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949.556.5378 | [NEEDS CONFIRMATION: email]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SDC, RSP/Inclusion,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evaluator: CalTPA + 13 TPEs evidence; recommends completion via approval or non-approval.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Olive (OUSD): SDC + RSP/Inclusion aligned with live co-teaching and scheduled IEP minutes.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English: moved a reluctant reader from avoidance to novel electives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Anna Borba: earned two flagged students back into classwork; families rejoined school life after long absences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CUSD Riley volunteer: grade-wide Revolutionary War stations; weekly fifth-grade and SPED reading probes.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 —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Clear Education Specialist Mild/Moderate (June 2019) | Multiple Subject Teaching Credential (Renewal January 1, 2021) | IB PYP (March 2007) | CLAD (November 2006)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