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REQUIREMENTS ANALYSIS</w:t>
      </w:r>
    </w:p>
    <w:p>
      <w:pPr>
        <w:pStyle w:val="Title"/>
      </w:pPr>
      <w:r>
        <w:t>DeepSeek Harness Skin Studio 需求分析说明书</w:t>
      </w:r>
    </w:p>
    <w:p>
      <w:pPr>
        <w:pStyle w:val="Subtitle"/>
      </w:pPr>
      <w:r>
        <w:t>面向 DeepSeek Harness 的本地可视化皮肤设计、AI Agent 协作、实时预览与一键注入系统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需求校准版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DeepSeek Harness @deepseek-ai/dsh 0.1.0-rc.6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2026-08-17</w:t>
            </w:r>
          </w:p>
        </w:tc>
      </w:tr>
    </w:tbl>
    <w:p/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需求结论：</w:t>
      </w:r>
      <w:r>
        <w:rPr>
          <w:rFonts w:ascii="Calibri" w:hAnsi="Calibri" w:eastAsia="Microsoft YaHei"/>
          <w:color w:val="16324F"/>
          <w:sz w:val="22"/>
        </w:rPr>
        <w:t>产品由 DSH 原生插件、本地独立 Studio 和通用 Agent 接口组成。Skill 被调用后应自动启动并打开网页；AI 与用户手动操作共同编辑同一草稿。实时预览是可撤销状态，只有用户确认后才能一键注入。</w:t>
      </w:r>
    </w:p>
    <w:p>
      <w:pPr>
        <w:pStyle w:val="Heading1"/>
      </w:pPr>
      <w:r>
        <w:t>1. 背景与问题定义</w:t>
      </w:r>
    </w:p>
    <w:p>
      <w:r>
        <w:rPr>
          <w:rFonts w:ascii="Calibri" w:hAnsi="Calibri" w:eastAsia="Microsoft YaHei"/>
          <w:b/>
          <w:color w:val="1F4D78"/>
          <w:sz w:val="22"/>
        </w:rPr>
        <w:t>背景：</w:t>
      </w:r>
      <w:r>
        <w:rPr>
          <w:rFonts w:ascii="Calibri" w:hAnsi="Calibri" w:eastAsia="Microsoft YaHei"/>
          <w:color w:val="202124"/>
          <w:sz w:val="22"/>
        </w:rPr>
        <w:t>DeepSeek Harness 采用插件化架构并提供 Web UI。用户希望安装一个原生背景/皮肤插件，同时通过真正独立的本地网页完成设计，并允许 Codex 或其他 Agent 参与设计。</w:t>
      </w:r>
    </w:p>
    <w:p>
      <w:r>
        <w:rPr>
          <w:rFonts w:ascii="Calibri" w:hAnsi="Calibri" w:eastAsia="Microsoft YaHei"/>
          <w:b/>
          <w:color w:val="1F4D78"/>
          <w:sz w:val="22"/>
        </w:rPr>
        <w:t>用户问题：</w:t>
      </w:r>
      <w:r>
        <w:rPr>
          <w:rFonts w:ascii="Calibri" w:hAnsi="Calibri" w:eastAsia="Microsoft YaHei"/>
          <w:color w:val="202124"/>
          <w:sz w:val="22"/>
        </w:rPr>
        <w:t>现有方式往往要求修改代码、运行命令或手写 Token；Agent 生成的样式与用户在网页手动调整的状态也容易割裂，缺少共享草稿、真实预览和确认后注入的闭环。</w:t>
      </w:r>
    </w:p>
    <w:p>
      <w:r>
        <w:rPr>
          <w:rFonts w:ascii="Calibri" w:hAnsi="Calibri" w:eastAsia="Microsoft YaHei"/>
          <w:b/>
          <w:color w:val="1F4D78"/>
          <w:sz w:val="22"/>
        </w:rPr>
        <w:t>机会：</w:t>
      </w:r>
      <w:r>
        <w:rPr>
          <w:rFonts w:ascii="Calibri" w:hAnsi="Calibri" w:eastAsia="Microsoft YaHei"/>
          <w:color w:val="202124"/>
          <w:sz w:val="22"/>
        </w:rPr>
        <w:t>以通用 ThemeSpec、DesignSession 和 MCP 工具为中枢，可以让不同 Agent 与同一独立 Studio 协作，并由 DSH 原生插件安全、可逆地渲染和持久化皮肤。</w:t>
      </w:r>
    </w:p>
    <w:p>
      <w:pPr>
        <w:pStyle w:val="Heading1"/>
      </w:pPr>
      <w:r>
        <w:t>2. 产品目标与成功指标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600"/>
        <w:gridCol w:w="2760"/>
      </w:tblGrid>
      <w:tr>
        <w:trPr>
          <w:cantSplit w:val="true"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度量方式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目标值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无需命令行完成皮肤制作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首次用户任务成功率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≥ 90%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自动进入设计工作台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Skill 触发到 Studio 可交互 P95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&lt; 5s；无 GUI 时返回本地访问地址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AI/手动状态一致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相同 DesignSession revision 一致率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100%；冲突不得静默覆盖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实时反馈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编辑操作到真实界面渲染 P95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&lt; 100ms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安全可逆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安装/应用/恢复事务成功率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≥ 99%；失败自动回滚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不破坏业务操作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关键控件交互回归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100% 通过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跨刷新持久化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重载/重启后恢复正确率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版本风险可控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不兼容版本误安装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3. 用户与利益相关方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900"/>
        <w:gridCol w:w="2360"/>
      </w:tblGrid>
      <w:tr>
        <w:trPr>
          <w:cantSplit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角色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核心诉求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主要权限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普通 Harness 用户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选图、调色、预览、应用、恢复，无需理解插件命令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管理自己的本机皮肤与资产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皮肤创作者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制作、验证、导出和分享可移植皮肤包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创建/编辑/导出皮肤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Codex/其他 Agent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根据自然语言修改同一设计草稿并读取实时结果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调用受限 MCP/CLI 工具；不能越过用户确认注入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开发与维护者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 DSH 更新、定位失败、发布可信版本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诊断、升级、回滚、打包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安全/审查人员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确认本地服务、资产和命令执行边界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查看日志、策略与测试证据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核心用户场景</w:t>
      </w:r>
    </w:p>
    <w:p>
      <w:r>
        <w:rPr>
          <w:rFonts w:ascii="Calibri" w:hAnsi="Calibri" w:eastAsia="Microsoft YaHei"/>
          <w:b/>
          <w:color w:val="1F4D78"/>
          <w:sz w:val="22"/>
        </w:rPr>
        <w:t>UC-01 Skill 自动启动：</w:t>
      </w:r>
      <w:r>
        <w:rPr>
          <w:rFonts w:ascii="Calibri" w:hAnsi="Calibri" w:eastAsia="Microsoft YaHei"/>
          <w:color w:val="202124"/>
          <w:sz w:val="22"/>
        </w:rPr>
        <w:t>用户在 Codex 中调用 Skill；系统检测依赖、启动本地 Studio、自动打开默认浏览器并建立 DesignSession。无桌面环境时返回安全本地访问地址。</w:t>
      </w:r>
    </w:p>
    <w:p>
      <w:r>
        <w:rPr>
          <w:rFonts w:ascii="Calibri" w:hAnsi="Calibri" w:eastAsia="Microsoft YaHei"/>
          <w:b/>
          <w:color w:val="1F4D78"/>
          <w:sz w:val="22"/>
        </w:rPr>
        <w:t>UC-02 AI 生成设计：</w:t>
      </w:r>
      <w:r>
        <w:rPr>
          <w:rFonts w:ascii="Calibri" w:hAnsi="Calibri" w:eastAsia="Microsoft YaHei"/>
          <w:color w:val="202124"/>
          <w:sz w:val="22"/>
        </w:rPr>
        <w:t>用户描述目标风格或提供参考图，Agent 通过 MCP 修改主题、背景和 Token；独立网页与真实 Harness 预览立即更新。</w:t>
      </w:r>
    </w:p>
    <w:p>
      <w:r>
        <w:rPr>
          <w:rFonts w:ascii="Calibri" w:hAnsi="Calibri" w:eastAsia="Microsoft YaHei"/>
          <w:b/>
          <w:color w:val="1F4D78"/>
          <w:sz w:val="22"/>
        </w:rPr>
        <w:t>UC-03 网页手动微调：</w:t>
      </w:r>
      <w:r>
        <w:rPr>
          <w:rFonts w:ascii="Calibri" w:hAnsi="Calibri" w:eastAsia="Microsoft YaHei"/>
          <w:color w:val="202124"/>
          <w:sz w:val="22"/>
        </w:rPr>
        <w:t>用户在 Studio 手动拖动滑块、选色或调整背景；变更写回同一草稿，Agent 能读取最新 revision 并继续设计。</w:t>
      </w:r>
    </w:p>
    <w:p>
      <w:r>
        <w:rPr>
          <w:rFonts w:ascii="Calibri" w:hAnsi="Calibri" w:eastAsia="Microsoft YaHei"/>
          <w:b/>
          <w:color w:val="1F4D78"/>
          <w:sz w:val="22"/>
        </w:rPr>
        <w:t>UC-04 AI/用户交替协作：</w:t>
      </w:r>
      <w:r>
        <w:rPr>
          <w:rFonts w:ascii="Calibri" w:hAnsi="Calibri" w:eastAsia="Microsoft YaHei"/>
          <w:color w:val="202124"/>
          <w:sz w:val="22"/>
        </w:rPr>
        <w:t>Agent 与用户交替修改；系统通过 baseRevision 检测冲突，保留撤销历史，不允许静默覆盖另一方修改。</w:t>
      </w:r>
    </w:p>
    <w:p>
      <w:r>
        <w:rPr>
          <w:rFonts w:ascii="Calibri" w:hAnsi="Calibri" w:eastAsia="Microsoft YaHei"/>
          <w:b/>
          <w:color w:val="1F4D78"/>
          <w:sz w:val="22"/>
        </w:rPr>
        <w:t>UC-05 一键注入：</w:t>
      </w:r>
      <w:r>
        <w:rPr>
          <w:rFonts w:ascii="Calibri" w:hAnsi="Calibri" w:eastAsia="Microsoft YaHei"/>
          <w:color w:val="202124"/>
          <w:sz w:val="22"/>
        </w:rPr>
        <w:t>设计完成后用户在网页或 Agent 确认摘要；系统校验、备份、持久化并应用到 DSH，随后自动验证。</w:t>
      </w:r>
    </w:p>
    <w:p>
      <w:r>
        <w:rPr>
          <w:rFonts w:ascii="Calibri" w:hAnsi="Calibri" w:eastAsia="Microsoft YaHei"/>
          <w:b/>
          <w:color w:val="1F4D78"/>
          <w:sz w:val="22"/>
        </w:rPr>
        <w:t>UC-06 首次安装插件：</w:t>
      </w:r>
      <w:r>
        <w:rPr>
          <w:rFonts w:ascii="Calibri" w:hAnsi="Calibri" w:eastAsia="Microsoft YaHei"/>
          <w:color w:val="202124"/>
          <w:sz w:val="22"/>
        </w:rPr>
        <w:t>系统检测 DSH，展示变更、备份和重启需求；用户确认后安装原生插件、受控重启并验证。</w:t>
      </w:r>
    </w:p>
    <w:p>
      <w:r>
        <w:rPr>
          <w:rFonts w:ascii="Calibri" w:hAnsi="Calibri" w:eastAsia="Microsoft YaHei"/>
          <w:b/>
          <w:color w:val="1F4D78"/>
          <w:sz w:val="22"/>
        </w:rPr>
        <w:t>UC-07 恢复官方外观：</w:t>
      </w:r>
      <w:r>
        <w:rPr>
          <w:rFonts w:ascii="Calibri" w:hAnsi="Calibri" w:eastAsia="Microsoft YaHei"/>
          <w:color w:val="202124"/>
          <w:sz w:val="22"/>
        </w:rPr>
        <w:t>用户点击恢复，系统移除临时和持久覆盖，保留无关设置与会话数据。</w:t>
      </w:r>
    </w:p>
    <w:p>
      <w:r>
        <w:rPr>
          <w:rFonts w:ascii="Calibri" w:hAnsi="Calibri" w:eastAsia="Microsoft YaHei"/>
          <w:b/>
          <w:color w:val="1F4D78"/>
          <w:sz w:val="22"/>
        </w:rPr>
        <w:t>UC-08 其他 Agent 连接：</w:t>
      </w:r>
      <w:r>
        <w:rPr>
          <w:rFonts w:ascii="Calibri" w:hAnsi="Calibri" w:eastAsia="Microsoft YaHei"/>
          <w:color w:val="202124"/>
          <w:sz w:val="22"/>
        </w:rPr>
        <w:t>另一个支持 MCP 的 Agent 连接同一通用工具集，启动 Studio、修改草稿和获取预览；注入仍要求用户确认。</w:t>
      </w:r>
    </w:p>
    <w:p>
      <w:r>
        <w:rPr>
          <w:rFonts w:ascii="Calibri" w:hAnsi="Calibri" w:eastAsia="Microsoft YaHei"/>
          <w:b/>
          <w:color w:val="1F4D78"/>
          <w:sz w:val="22"/>
        </w:rPr>
        <w:t>UC-09 Harness 更新：</w:t>
      </w:r>
      <w:r>
        <w:rPr>
          <w:rFonts w:ascii="Calibri" w:hAnsi="Calibri" w:eastAsia="Microsoft YaHei"/>
          <w:color w:val="202124"/>
          <w:sz w:val="22"/>
        </w:rPr>
        <w:t>系统发现版本变化，运行兼容检查；已验证则重应用，未验证则阻断并给出恢复/等待适配选项。</w:t>
      </w:r>
    </w:p>
    <w:p>
      <w:r>
        <w:rPr>
          <w:rFonts w:ascii="Calibri" w:hAnsi="Calibri" w:eastAsia="Microsoft YaHei"/>
          <w:b/>
          <w:color w:val="1F4D78"/>
          <w:sz w:val="22"/>
        </w:rPr>
        <w:t>UC-10 分享皮肤：</w:t>
      </w:r>
      <w:r>
        <w:rPr>
          <w:rFonts w:ascii="Calibri" w:hAnsi="Calibri" w:eastAsia="Microsoft YaHei"/>
          <w:color w:val="202124"/>
          <w:sz w:val="22"/>
        </w:rPr>
        <w:t>创作者导出包含 manifest、资产、预览图和校验和的皮肤包，接收方导入前看到权限和兼容信息。</w:t>
      </w:r>
    </w:p>
    <w:p>
      <w:pPr>
        <w:pStyle w:val="Heading1"/>
      </w:pPr>
      <w:r>
        <w:t>5. 范围定义</w:t>
      </w:r>
    </w:p>
    <w:p>
      <w:pPr>
        <w:pStyle w:val="Heading2"/>
      </w:pPr>
      <w:r>
        <w:t>5.1 MVP 范围</w:t>
      </w:r>
    </w:p>
    <w:p>
      <w:pPr>
        <w:pStyle w:val="ListBullet"/>
      </w:pPr>
      <w:r>
        <w:t>Windows + 本机 dsh web Profile。</w:t>
      </w:r>
    </w:p>
    <w:p>
      <w:pPr>
        <w:pStyle w:val="ListBullet"/>
      </w:pPr>
      <w:r>
        <w:t>真正独立运行的本地 Skin Studio；Skill 调用后自动启动并打开浏览器。</w:t>
      </w:r>
    </w:p>
    <w:p>
      <w:pPr>
        <w:pStyle w:val="ListBullet"/>
      </w:pPr>
      <w:r>
        <w:t>Codex Skill 作为首个 Agent 适配器；通用 MCP 工具允许至少一种其他 Agent 复用。</w:t>
      </w:r>
    </w:p>
    <w:p>
      <w:pPr>
        <w:pStyle w:val="ListBullet"/>
      </w:pPr>
      <w:r>
        <w:t>AI 修改与网页手动修改共享一个版本化 DesignSession。</w:t>
      </w:r>
    </w:p>
    <w:p>
      <w:pPr>
        <w:pStyle w:val="ListBullet"/>
      </w:pPr>
      <w:r>
        <w:t>颜色 Token、背景图片、遮罩、模糊、位置和适配方式。</w:t>
      </w:r>
    </w:p>
    <w:p>
      <w:pPr>
        <w:pStyle w:val="ListBullet"/>
      </w:pPr>
      <w:r>
        <w:t>真实 Harness 页面实时预览，支持首页、会话页和设置页。</w:t>
      </w:r>
    </w:p>
    <w:p>
      <w:pPr>
        <w:pStyle w:val="ListBullet"/>
      </w:pPr>
      <w:r>
        <w:t>皮肤创建、复制、重命名、删除、导入、导出和切换。</w:t>
      </w:r>
    </w:p>
    <w:p>
      <w:pPr>
        <w:pStyle w:val="ListBullet"/>
      </w:pPr>
      <w:r>
        <w:t>一键安装、受控重启、验证、暂停、恢复和卸载。</w:t>
      </w:r>
    </w:p>
    <w:p>
      <w:pPr>
        <w:pStyle w:val="ListBullet"/>
      </w:pPr>
      <w:r>
        <w:t>Codex Skill 自动执行 doctor/start/open/design/preview；apply/restore/package 等副作用遵循确认与验证。</w:t>
      </w:r>
    </w:p>
    <w:p>
      <w:pPr>
        <w:pStyle w:val="Heading2"/>
      </w:pPr>
      <w:r>
        <w:t>5.2 V1 增强范围</w:t>
      </w:r>
    </w:p>
    <w:p>
      <w:pPr>
        <w:pStyle w:val="ListBullet"/>
      </w:pPr>
      <w:r>
        <w:t>GIF/视频背景、性能降级与静音策略。</w:t>
      </w:r>
    </w:p>
    <w:p>
      <w:pPr>
        <w:pStyle w:val="ListBullet"/>
      </w:pPr>
      <w:r>
        <w:t>皮肤模板、缩略图生成、分享包签名和可信发布源。</w:t>
      </w:r>
    </w:p>
    <w:p>
      <w:pPr>
        <w:pStyle w:val="ListBullet"/>
      </w:pPr>
      <w:r>
        <w:t>可视化高级 Token 检查器、对比度评分和自动建议。</w:t>
      </w:r>
    </w:p>
    <w:p>
      <w:pPr>
        <w:pStyle w:val="ListBullet"/>
      </w:pPr>
      <w:r>
        <w:t>macOS/Linux 适配、远程浏览器只读预览或受控应用。</w:t>
      </w:r>
    </w:p>
    <w:p>
      <w:pPr>
        <w:pStyle w:val="ListBullet"/>
      </w:pPr>
      <w:r>
        <w:t>更多 Agent 的原生 Skill/Plugin 包装，以及目标应用适配器市场。</w:t>
      </w:r>
    </w:p>
    <w:p>
      <w:pPr>
        <w:pStyle w:val="Heading2"/>
      </w:pPr>
      <w:r>
        <w:t>5.3 明确不在范围</w:t>
      </w:r>
    </w:p>
    <w:p>
      <w:pPr>
        <w:pStyle w:val="ListBullet"/>
      </w:pPr>
      <w:r>
        <w:t>修改 DeepSeek Harness 官方源码、node_modules 或静态 dist。</w:t>
      </w:r>
    </w:p>
    <w:p>
      <w:pPr>
        <w:pStyle w:val="ListBullet"/>
      </w:pPr>
      <w:r>
        <w:t>向远程网页暴露任意本机命令执行。</w:t>
      </w:r>
    </w:p>
    <w:p>
      <w:pPr>
        <w:pStyle w:val="ListBullet"/>
      </w:pPr>
      <w:r>
        <w:t>注入第三方 JavaScript、浏览器扩展脚本或不受限 CSS。</w:t>
      </w:r>
    </w:p>
    <w:p>
      <w:pPr>
        <w:pStyle w:val="ListBullet"/>
      </w:pPr>
      <w:r>
        <w:t>上传用户会话、API Key、项目代码或图片到云端。</w:t>
      </w:r>
    </w:p>
    <w:p>
      <w:pPr>
        <w:pStyle w:val="ListBullet"/>
      </w:pPr>
      <w:r>
        <w:t>假设一个 Codex Skill 文件夹能被所有 Agent 原样发现；跨 Agent 复用以 MCP/CLI 协议为准。</w:t>
      </w:r>
    </w:p>
    <w:p>
      <w:pPr>
        <w:pStyle w:val="ListBullet"/>
      </w:pPr>
      <w:r>
        <w:t>承诺兼容所有未来开发者预览版本。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6160"/>
        <w:gridCol w:w="800"/>
      </w:tblGrid>
      <w:tr>
        <w:trPr>
          <w:cantSplit w:val="true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名称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需求描述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运行时发现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自动发现 dsh 命令、DSH_HOME、Web Profile、进程、版本、端口和当前皮肤。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兼容性检查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执行前核对 DSH 版本、主题 API、插件格式和 Token 目录；不兼容时阻断。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安全预检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展示安装计划、目标文件、重启需求、备份位置和恢复方式。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插件安装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经确认后将版本化皮肤插件安装到 web Profile，不修改官方包。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受控重启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安装或更新需要时，先确认再停止并按原启动参数重启 Harness。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实时连接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Studio、MCP 与 Preview Bridge 建立受限会话，显示 Agent、DSH、版本和 revision 状态。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Token 编辑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编辑别名 Token，并要求浅色/深色值成对存在。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颜色编辑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提供颜色选择、十六进制输入、历史值和恢复默认。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背景导入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支持本地 PNG/JPEG/WebP/GIF，校验 MIME、魔数、大小和尺寸。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URL 导入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仅接受允许协议；下载验证后缓存为本地资产。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背景属性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 cover、contain、stretch、tile、焦点、遮罩、模糊和透明度。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真实预览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在真实 Harness 渲染上下文预览，而不是仅使用静态截图或近似 Mock。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场景切换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预览首页、会话、设置、菜单、弹窗、长消息和代码块。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临时预览层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预览只创建临时 override；取消、断开或超时后自动恢复。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应用皮肤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用户确认后原子保存主题并设为当前皮肤。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皮肤库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列出、搜索、复制、重命名、删除和切换皮肤。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草稿与撤销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自动保存版本化草稿，支持撤销、重做、恢复默认和按来源查看 AI/手动变更。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明暗联动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 light、dark、system，并在系统主题变化时更新。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持久化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刷新和重启后恢复当前皮肤、背景和显示参数。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导入皮肤包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解析 manifest、校验和、兼容范围和资产，再允许导入。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导出皮肤包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生成可移植包、预览图和校验和，不包含本机路径或隐私。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暂停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移除运行时覆盖但保留已保存配置，可快速恢复。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恢复官方外观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移除主题与背景覆盖，保留无关 Harness 设置。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卸载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移除插件与快捷入口；用户可选择保留或删除自己的皮肤库。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安装验证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验证插件清单、ThemeRuntime、DOM/CSS、原生控件、刷新恢复和截图。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自动回滚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安装、重启、迁移或应用失败时恢复到最近稳定状态。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诊断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输出版本、端口、状态、错误码和脱敏日志，不暴露凭证与会话内容。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更新适配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检测 Harness 更新并运行 doctor；未经验证的版本禁止自动重应用。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Studio 自动启动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Skill/Agent 调用后检测并复用健康实例；未运行时启动本地服务。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自动打开网页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本地桌面环境自动打开默认浏览器；无 GUI 或被策略阻止时返回安全本地地址。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通用 MCP 工具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提供启动、打开、读取、patch、验证、截图、应用、恢复和操作状态等稳定工具。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Agent 设计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Agent 可依据自然语言或参考图对当前草稿提交结构化 patch，并立即驱动网页和 DSH 预览。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手动回写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用户在网页中的每次修改写回同一 DesignSession，Agent 下次读取时获得最新 revision。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并发冲突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patch 必须携带 baseRevision；冲突返回差异与重试信息，禁止静默覆盖。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Codex Skill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Codex Skill 负责触发、启动、设计编排和验证；不复制核心业务逻辑，不绕过注入确认。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其他 Agent 适配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 MCP 的 Agent 复用同一工具集；不支持 MCP 时可通过等价 CLI/HTTP 适配。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失败引导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任何失败都给出已完成动作、未完成动作、当前状态和安全下一步。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7.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700"/>
        <w:gridCol w:w="6560"/>
      </w:tblGrid>
      <w:tr>
        <w:trPr>
          <w:cantSplit w:val="true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质量属性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Controller 仅绑定回环；使用随机令牌、Origin 白名单、CSRF 防护和白名单命令。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可逆性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所有写操作有备份、事务日志、幂等键和恢复路径。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性能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预览 P95 &lt; 100ms；空闲 CPU 增量 &lt; 1%；普通皮肤额外内存目标 &lt; 100MB。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稳定性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断线、刷新、休眠、重复启动和异常退出后能恢复到确定状态。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以精确 DSH 版本和 ThemeRuntime 能力检测为准，不按猜测继续。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可访问性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键盘可用、焦点可见、文本对比度达 WCAG AA；装饰图对辅助技术隐藏。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隐私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默认全本地；不上传图片、会话、项目路径、API Key 或诊断原文。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可维护性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TypeScript strict；Schema 版本化；模块职责清晰；关键路径有测试。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可观测性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结构化日志包含操作 ID、阶段、错误码和版本，不记录秘密。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可发布性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产物版本同步、可复现构建、SHA-256 校验、干净环境烟雾测试。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互操作性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MCP、CLI 与 Studio 共享 ThemeSpec、错误码和 revision 语义；Agent 适配器不得分叉核心行为。</w:t>
            </w:r>
          </w:p>
        </w:tc>
      </w:tr>
    </w:tbl>
    <w:p>
      <w:pPr>
        <w:spacing w:after="40"/>
      </w:pPr>
    </w:p>
    <w:p>
      <w:pPr>
        <w:pStyle w:val="Heading1"/>
      </w:pPr>
      <w:r>
        <w:t>8. 数据与配置需求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100"/>
        <w:gridCol w:w="346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数据对象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存储与生命周期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ThemeManifest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主题标识、版本、兼容范围、Token、背景设置、作者与校验和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 JSON；原子写入；支持迁移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ThemeAsset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原图、优化图、缩略图、MIME、尺寸、内容哈希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用户状态目录；内容寻址；可回收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DesignSession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draftId、revision、baseRevision、参与 Agent、手动/AI patch 与撤销历史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核心状态源；草稿自动保存；并发校验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PreviewSession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会话 ID、临时覆盖、连接状态、超时、stableRevision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仅内存；断开即销毁覆盖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AppliedState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当前主题、上一个稳定主题、应用时间、版本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持久化；事务更新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BackupManifest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备份文件、原哈希、恢复顺序、操作 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按保留策略轮换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DiagnosticEvent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组件、阶段、错误码、持续时间、脱敏上下文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本地滚动日志；用户可删除</w:t>
            </w:r>
          </w:p>
        </w:tc>
      </w:tr>
    </w:tbl>
    <w:p>
      <w:pPr>
        <w:spacing w:after="40"/>
      </w:pPr>
    </w:p>
    <w:p>
      <w:pPr>
        <w:pStyle w:val="Heading1"/>
      </w:pPr>
      <w:r>
        <w:t>9. 权限与安全需求</w:t>
      </w:r>
    </w:p>
    <w:p>
      <w:pPr>
        <w:pStyle w:val="ListBullet"/>
      </w:pPr>
      <w:r>
        <w:t>预览操作不执行 shell、不修改 Profile、不持久化主题。</w:t>
      </w:r>
    </w:p>
    <w:p>
      <w:pPr>
        <w:pStyle w:val="ListBullet"/>
      </w:pPr>
      <w:r>
        <w:t>Agent 可自由修改草稿，但 apply/restore/install/uninstall 等副作用必须经过独立用户确认；Skill 不得把设计指令解释为注入授权。</w:t>
      </w:r>
    </w:p>
    <w:p>
      <w:pPr>
        <w:pStyle w:val="ListBullet"/>
      </w:pPr>
      <w:r>
        <w:t>自动打开的页面只能使用回环地址；会话凭据优先通过本地握手或安全 Cookie 建立，不在日志或可分享 URL 中长期暴露。</w:t>
      </w:r>
    </w:p>
    <w:p>
      <w:pPr>
        <w:pStyle w:val="ListBullet"/>
      </w:pPr>
      <w:r>
        <w:t>安装、重启、恢复、卸载属于高影响操作，必须单独确认并显示目标。</w:t>
      </w:r>
    </w:p>
    <w:p>
      <w:pPr>
        <w:pStyle w:val="ListBullet"/>
      </w:pPr>
      <w:r>
        <w:t>控制服务不得接受任意命令、任意路径或任意环境变量；所有操作映射到固定动作。</w:t>
      </w:r>
    </w:p>
    <w:p>
      <w:pPr>
        <w:pStyle w:val="ListBullet"/>
      </w:pPr>
      <w:r>
        <w:t>禁止 file://、javascript:、blob: 持久 URL；data URL 必须受大小与 MIME 限制。</w:t>
      </w:r>
    </w:p>
    <w:p>
      <w:pPr>
        <w:pStyle w:val="ListBullet"/>
      </w:pPr>
      <w:r>
        <w:t>Token 值必须通过类型与白名单校验；禁止 @import、expression、url() 等任意外部加载能力。</w:t>
      </w:r>
    </w:p>
    <w:p>
      <w:pPr>
        <w:pStyle w:val="ListBullet"/>
      </w:pPr>
      <w:r>
        <w:t>日志、诊断包和导出包不得包含 API Key、Cookie、会话文本、项目代码或绝对用户路径。</w:t>
      </w:r>
    </w:p>
    <w:p>
      <w:pPr>
        <w:pStyle w:val="ListBullet"/>
      </w:pPr>
      <w:r>
        <w:t>装饰层必须 pointer-events:none，不得覆盖审批、权限提示、输入框和菜单。</w:t>
      </w:r>
    </w:p>
    <w:p>
      <w:pPr>
        <w:pStyle w:val="Heading1"/>
      </w:pPr>
      <w:r>
        <w:t>10. 主流程验收标准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600"/>
        <w:gridCol w:w="4160"/>
      </w:tblGrid>
      <w:tr>
        <w:trPr>
          <w:cantSplit w:val="true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场景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操作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Skill 启动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在 Codex 中调用 Skill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服务启动或复用；浏览器自动打开；连接状态可见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AI/手动协同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修改背景后用户在网页调色，再让 Agent 继续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双方看到同一 revision；撤销历史完整；无静默覆盖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其他 Agent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通过第二个 MCP 客户端连接并修改草稿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复用同一 ThemeSpec/工具；网页与 DSH 预览一致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首次安装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干净 Profile → 预检 → 确认 → 安装 → 重启 → 验证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插件出现；主题可用；原配置有备份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实时预览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拖入图片并连续调整遮罩/模糊/颜色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 Harness 在 100ms 目标内变化；取消后恢复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持久应用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保存并应用皮肤后刷新、重启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外观、背景和模式准确恢复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业务可用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发送消息、打开菜单、审批、上传附件、滚动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所有关键操作可点击、可读、无溢出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应用皮肤后执行 Restore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覆盖层和插件状态恢复；无关设置、会话和项目不变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升级阻断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将 DSH 版本改为未验证版本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doctor 阻断自动应用并提供安全选项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失败回滚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模拟安装中断、端口冲突、坏配置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回到最近稳定状态；诊断说明完整</w:t>
            </w:r>
          </w:p>
        </w:tc>
      </w:tr>
    </w:tbl>
    <w:p>
      <w:pPr>
        <w:spacing w:after="40"/>
      </w:pPr>
    </w:p>
    <w:p>
      <w:pPr>
        <w:pStyle w:val="Heading1"/>
      </w:pPr>
      <w:r>
        <w:t>11. 假设、依赖与待决策</w:t>
      </w:r>
    </w:p>
    <w:p>
      <w:pPr>
        <w:pStyle w:val="LeadCallout"/>
        <w:shd w:fill="FFF4D6" w:val="clear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6324F"/>
          <w:sz w:val="22"/>
        </w:rPr>
        <w:t>关键假设：</w:t>
      </w:r>
      <w:r>
        <w:rPr>
          <w:rFonts w:ascii="Calibri" w:hAnsi="Calibri" w:eastAsia="Microsoft YaHei"/>
          <w:color w:val="16324F"/>
          <w:sz w:val="22"/>
        </w:rPr>
        <w:t>首版以 Windows 本机 Web Profile 与桌面浏览器为主；用户拥有修改自己 DSH Profile 的权限；Harness 保持 Node 22+ 和当前插件加载基础。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850"/>
        <w:gridCol w:w="4410"/>
      </w:tblGrid>
      <w:tr>
        <w:trPr>
          <w:cantSplit w:val="true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待决策事项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自动打开浏览器失败或运行在无 GUI 环境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返回一次性本地地址并显示复制按钮；不把自动打开作为唯一入口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持久化使用 localStorage 还是 Host RPC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正式版使用 Host RPC；localStorage 仅用于原型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OD-03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是否首版支持视频背景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MVP 不支持；V1 加入并设置资源预算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第二个 Agent 适配器选择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优先验证一个支持本地 MCP 的 Agent；其余通过 CLI/HTTP 契约后续扩展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OD-05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是否建立公开皮肤市场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先实现离线包导入导出；市场延后</w:t>
            </w:r>
          </w:p>
        </w:tc>
      </w:tr>
    </w:tbl>
    <w:p>
      <w:pPr>
        <w:spacing w:after="40"/>
      </w:pPr>
    </w:p>
    <w:p>
      <w:pPr>
        <w:pStyle w:val="Heading1"/>
      </w:pPr>
      <w:r>
        <w:t>12. 需求追踪摘要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200"/>
        <w:gridCol w:w="3760"/>
      </w:tblGrid>
      <w:tr>
        <w:trPr>
          <w:cantSplit w:val="true"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业务目标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对应需求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核心验证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可视化制作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FR-007~018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 E2E + 视觉检查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协同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FR-029~036、NFR-011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前向测试 + 第二 MCP 客户端契约测试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一键应用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FR-001~006、015、019、025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安装事务集成测试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安全可逆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FR-022~028、NFR-001~002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故障注入 + 恢复验证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可分享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FR-020~021、NFR-007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包 Schema、校验和、隐私扫描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可维护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FR-028~037、NFR-005/008/010/011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兼容矩阵、适配器测试、发布烟雾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参考基线与证据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本机运行时核验：@deepseek-ai/dsh 0.1.0-rc.6，Web Profile 监听回环地址，页面启动清单包含 dsh-client-ui-theme。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官方仓库：https://github.com/deepseek-ai/deepseek-harness（Everything is a Plugin；开发者预览期存在兼容性破坏风险）。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官方主题接口核验：ThemeRuntime 提供 register、setTheme、overrideTokens，并通过 theme/change 发布实时变化。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OpenAI Skills 文档：https://learn.chatgpt.com/docs/build-skills（Skill 可包含 SKILL.md、scripts、references、assets；正式复用分发可采用插件）。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OpenAI MCP 文档：https://learn.chatgpt.com/docs/extend/mcp?surface=cli（本地 Codex 支持 STDIO 与 Streamable HTTP MCP 服务）。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社区可行性样例：https://github.com/KinGao294/dsh-skin（仅作为皮肤插件形态参考，不作为本项目实现依赖）。</w:t>
      </w:r>
    </w:p>
    <w:p>
      <w:r>
        <w:br w:type="page"/>
      </w:r>
    </w:p>
    <w:p>
      <w:pPr>
        <w:pStyle w:val="Heading1"/>
      </w:pPr>
      <w:r>
        <w:t>最终实现与验收记录（As-built）</w:t>
      </w:r>
    </w:p>
    <w:p>
      <w:r>
        <w:t>记录日期：2026-08-17。本节以最终可运行代码、隔离环境测试和真实浏览器验证为准；若与前文计划态描述存在差异，以本节为最终交付基线。</w:t>
      </w:r>
    </w:p>
    <w:p>
      <w:pPr>
        <w:pStyle w:val="Heading2"/>
      </w:pPr>
      <w:r>
        <w:t>最终需求基线</w:t>
      </w:r>
    </w:p>
    <w:p>
      <w:pPr>
        <w:pStyle w:val="ListBullet"/>
      </w:pPr>
      <w:r>
        <w:t>DSH 内置插件必须支持纯色、线性/径向渐变和经内容寻址管理的本地图片背景，并通过 ThemeRuntime 白名单变量换肤。</w:t>
      </w:r>
    </w:p>
    <w:p>
      <w:pPr>
        <w:pStyle w:val="ListBullet"/>
      </w:pPr>
      <w:r>
        <w:t>独立 Studio 必须在本地 loopback 运行，允许用户手动修改，同时允许 Codex 或其他 Agent 通过同一个 DesignSession 协同修改。</w:t>
      </w:r>
    </w:p>
    <w:p>
      <w:pPr>
        <w:pStyle w:val="ListBullet"/>
      </w:pPr>
      <w:r>
        <w:t>使用 Skill 时必须优先运行自包含的 scripts/open-studio.ps1，自动启动 Controller 并打开真实 Studio；不得依赖原源码仓库。</w:t>
      </w:r>
    </w:p>
    <w:p>
      <w:pPr>
        <w:pStyle w:val="ListBullet"/>
      </w:pPr>
      <w:r>
        <w:t>Agent 侧以 STDIO MCP 为通用接入面；所有写操作使用 baseRevision 与 patchId，冲突必须重载、合并后重试。</w:t>
      </w:r>
    </w:p>
    <w:p>
      <w:pPr>
        <w:pStyle w:val="ListBullet"/>
      </w:pPr>
      <w:r>
        <w:t>预览、注入和恢复的成功条件必须包含浏览器 Client 对 designId、revision、hash、pluginInstanceId 和 clientInstanceId 的真实渲染回执。</w:t>
      </w:r>
    </w:p>
    <w:p>
      <w:pPr>
        <w:pStyle w:val="ListBullet"/>
      </w:pPr>
      <w:r>
        <w:t>用户确认必须绑定已展示的不可变 planHash 和完整结构化差异；确认能力只存在于可见 Studio，不向 Agent、MCP 或 CLI 暴露 token。</w:t>
      </w:r>
    </w:p>
    <w:p>
      <w:pPr>
        <w:pStyle w:val="ListBullet"/>
      </w:pPr>
      <w:r>
        <w:t>注入后在用户亲自重启 DSH 且 Client 回执前只能显示 pending，不得伪报成功。</w:t>
      </w:r>
    </w:p>
    <w:p>
      <w:pPr>
        <w:pStyle w:val="ListBullet"/>
      </w:pPr>
      <w:r>
        <w:t>未知 DSH 版本、缺少 effect/disposer、Origin 不符、资产校验失败、patch 漂移或状态不一致时必须 fail-closed。</w:t>
      </w:r>
    </w:p>
    <w:p>
      <w:pPr>
        <w:pStyle w:val="Heading2"/>
      </w:pPr>
      <w:r>
        <w:t>验收状态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验收项</w:t>
            </w:r>
          </w:p>
        </w:tc>
        <w:tc>
          <w:tcPr>
            <w:tcW w:type="dxa" w:w="4680"/>
          </w:tcPr>
          <w:p>
            <w:r>
              <w:t>最终结果</w:t>
            </w:r>
          </w:p>
        </w:tc>
      </w:tr>
      <w:tr>
        <w:tc>
          <w:tcPr>
            <w:tcW w:type="dxa" w:w="4680"/>
          </w:tcPr>
          <w:p>
            <w:r>
              <w:t>REQ-PLUGIN</w:t>
            </w:r>
          </w:p>
        </w:tc>
        <w:tc>
          <w:tcPr>
            <w:tcW w:type="dxa" w:w="4680"/>
          </w:tcPr>
          <w:p>
            <w:r>
              <w:t>已实现并在官方 rc.6 隔离 Home 验证。</w:t>
            </w:r>
          </w:p>
        </w:tc>
      </w:tr>
      <w:tr>
        <w:tc>
          <w:tcPr>
            <w:tcW w:type="dxa" w:w="4680"/>
          </w:tcPr>
          <w:p>
            <w:r>
              <w:t>REQ-STUDIO</w:t>
            </w:r>
          </w:p>
        </w:tc>
        <w:tc>
          <w:tcPr>
            <w:tcW w:type="dxa" w:w="4680"/>
          </w:tcPr>
          <w:p>
            <w:r>
              <w:t>已实现桌面与移动端真实网页；支持手动设计和真实 DSH iframe。</w:t>
            </w:r>
          </w:p>
        </w:tc>
      </w:tr>
      <w:tr>
        <w:tc>
          <w:tcPr>
            <w:tcW w:type="dxa" w:w="4680"/>
          </w:tcPr>
          <w:p>
            <w:r>
              <w:t>REQ-SKILL</w:t>
            </w:r>
          </w:p>
        </w:tc>
        <w:tc>
          <w:tcPr>
            <w:tcW w:type="dxa" w:w="4680"/>
          </w:tcPr>
          <w:p>
            <w:r>
              <w:t>已实现自包含冷安装、自动打开和 MCP 注册。</w:t>
            </w:r>
          </w:p>
        </w:tc>
      </w:tr>
      <w:tr>
        <w:tc>
          <w:tcPr>
            <w:tcW w:type="dxa" w:w="4680"/>
          </w:tcPr>
          <w:p>
            <w:r>
              <w:t>REQ-UNIVERSAL</w:t>
            </w:r>
          </w:p>
        </w:tc>
        <w:tc>
          <w:tcPr>
            <w:tcW w:type="dxa" w:w="4680"/>
          </w:tcPr>
          <w:p>
            <w:r>
              <w:t>以标准 STDIO MCP 和共享 revision/hash 合同连接其他本地 Agent。</w:t>
            </w:r>
          </w:p>
        </w:tc>
      </w:tr>
      <w:tr>
        <w:tc>
          <w:tcPr>
            <w:tcW w:type="dxa" w:w="4680"/>
          </w:tcPr>
          <w:p>
            <w:r>
              <w:t>REQ-SAFETY</w:t>
            </w:r>
          </w:p>
        </w:tc>
        <w:tc>
          <w:tcPr>
            <w:tcW w:type="dxa" w:w="4680"/>
          </w:tcPr>
          <w:p>
            <w:r>
              <w:t>真实用户 Profile 未触碰；注入/恢复均需可见网页确认与重启后渲染回执。</w:t>
            </w:r>
          </w:p>
        </w:tc>
      </w:tr>
    </w:tbl>
    <w:p>
      <w:r>
        <w:br w:type="page"/>
      </w:r>
    </w:p>
    <w:p>
      <w:pPr>
        <w:pStyle w:val="Heading1"/>
      </w:pPr>
      <w:r>
        <w:t>V1.2 隔离真实预览与确认注入升级（As-built）</w:t>
      </w:r>
    </w:p>
    <w:p>
      <w:r>
        <w:t>记录日期：2026-08-17。本节补充并覆盖任何与实时预览边界冲突的旧描述：设计变更先进入 Controller 管理的隔离真实 DSH 实例；只有当前渲染回执、不可变计划和可见网页人工确认全部成立时，才允许持久注入。</w:t>
      </w:r>
    </w:p>
    <w:p>
      <w:pPr>
        <w:pStyle w:val="Heading2"/>
      </w:pPr>
      <w:r>
        <w:t>补充需求基线（V1.2）</w:t>
      </w:r>
    </w:p>
    <w:p>
      <w:pPr>
        <w:pStyle w:val="ListBullet"/>
      </w:pPr>
      <w:r>
        <w:t>用户在 Studio 更换颜色或导入图片后，系统必须自动或显式启动隔离 PreviewSession，并在独立网页内显示实际 DSH 渲染结果。</w:t>
      </w:r>
    </w:p>
    <w:p>
      <w:pPr>
        <w:pStyle w:val="ListBullet"/>
      </w:pPr>
      <w:r>
        <w:t>预览 iframe 只能使用 Controller 返回且标记为 isolated 的 loopback URL；不得嵌入、写入或动态改变用户正在使用的 DSH。</w:t>
      </w:r>
    </w:p>
    <w:p>
      <w:pPr>
        <w:pStyle w:val="ListBullet"/>
      </w:pPr>
      <w:r>
        <w:t>实时预览必须依赖当前 revision 的真实浏览器渲染回执；仅保存草稿、Controller 读取成功或 Host 轮询成功都不能视为已预览。</w:t>
      </w:r>
    </w:p>
    <w:p>
      <w:pPr>
        <w:pStyle w:val="ListBullet"/>
      </w:pPr>
      <w:r>
        <w:t>持久注入必须同时绑定 previewSessionId、previewGeneration、renderReceiptHash 与 planHash；任一项过期、缺失或不一致均必须拒绝。</w:t>
      </w:r>
    </w:p>
    <w:p>
      <w:pPr>
        <w:pStyle w:val="ListBullet"/>
      </w:pPr>
      <w:r>
        <w:t>预览 bearer 只允许存在于短生命周期的隔离 DSH 配置；Controller 数据、公开 API、SSE、Studio、MCP 和日志不得泄露该值。</w:t>
      </w:r>
    </w:p>
    <w:p>
      <w:pPr>
        <w:pStyle w:val="ListBullet"/>
      </w:pPr>
      <w:r>
        <w:t>Controller 异常退出后，系统只能回收可由严格进程身份和受控路径证明的自有预览资源；无法证明时必须不杀进程并 fail-safe。</w:t>
      </w:r>
    </w:p>
    <w:p>
      <w:pPr>
        <w:pStyle w:val="Heading2"/>
      </w:pPr>
      <w:r>
        <w:t>用户可见效果</w:t>
      </w:r>
    </w:p>
    <w:p>
      <w:pPr>
        <w:pStyle w:val="ListBullet"/>
      </w:pPr>
      <w:r>
        <w:t>编辑中：Studio 显示“正在启动/更新隔离预览”，持久注入按钮不可用。</w:t>
      </w:r>
    </w:p>
    <w:p>
      <w:pPr>
        <w:pStyle w:val="ListBullet"/>
      </w:pPr>
      <w:r>
        <w:t>实时预览：独立真实 DSH iframe 显示当前颜色或图片，状态为“已收到浏览器渲染回执”。</w:t>
      </w:r>
    </w:p>
    <w:p>
      <w:pPr>
        <w:pStyle w:val="ListBullet"/>
      </w:pPr>
      <w:r>
        <w:t>准备注入：仅当前回执对应的不可变差异计划可被审阅；用户仍可继续编辑，旧计划会失效。</w:t>
      </w:r>
    </w:p>
    <w:p>
      <w:pPr>
        <w:pStyle w:val="ListBullet"/>
      </w:pPr>
      <w:r>
        <w:t>确认后：网页人工确认才写入真实 DSH；之后仍等待用户自行重启 DSH 和稳定渲染回执。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 xml:space="preserve">内部项目文档  |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800"/>
      <w:gridCol w:w="4560"/>
    </w:tblGrid>
    <w:tr>
      <w:trPr>
        <w:cantSplit w:val="true"/>
      </w:trPr>
      <w:tc>
        <w:tcPr>
          <w:tcW w:type="dxa" w:w="48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 w:eastAsia="Microsoft YaHei"/>
              <w:b/>
              <w:color w:val="2E74B5"/>
              <w:sz w:val="17"/>
            </w:rPr>
            <w:t>DEEPSEEK HARNESS SKIN STUDIO</w:t>
          </w:r>
        </w:p>
      </w:tc>
      <w:tc>
        <w:tcPr>
          <w:tcW w:type="dxa" w:w="45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 w:eastAsia="Microsoft YaHei"/>
              <w:b w:val="0"/>
              <w:color w:val="5F6B76"/>
              <w:sz w:val="17"/>
            </w:rPr>
            <w:t>需求分析说明书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</w:abstractNum>
  <w:num w:numId="201">
    <w:abstractNumId w:val="101"/>
  </w:num>
  <w:abstractNum w:abstractNumId="102">
    <w:multiLevelType w:val="singleLevel"/>
  </w:abstractNum>
  <w:num w:numId="2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color w:val="20212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color w:val="20212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pPr>
      <w:spacing w:after="160" w:line="280" w:lineRule="auto"/>
      <w:numPr>
        <w:ilvl w:val="0"/>
        <w:numId w:val="201"/>
      </w:numPr>
    </w:pPr>
    <w:rPr>
      <w:rFonts w:ascii="Calibri" w:hAnsi="Calibri" w:eastAsia="Microsoft YaHei"/>
      <w:color w:val="202124"/>
      <w:sz w:val="22"/>
    </w:rPr>
  </w:style>
  <w:style w:type="paragraph" w:customStyle="1" w:styleId="ProjectNumber">
    <w:name w:val="Project Number"/>
    <w:pPr>
      <w:spacing w:after="160" w:line="280" w:lineRule="auto"/>
      <w:numPr>
        <w:ilvl w:val="0"/>
        <w:numId w:val="202"/>
      </w:numPr>
    </w:pPr>
    <w:rPr>
      <w:rFonts w:ascii="Calibri" w:hAnsi="Calibri" w:eastAsia="Microsoft YaHei"/>
      <w:color w:val="202124"/>
      <w:sz w:val="22"/>
    </w:rPr>
  </w:style>
  <w:style w:type="paragraph" w:customStyle="1" w:styleId="LeadCallout">
    <w:name w:val="Lead Callout"/>
    <w:pPr>
      <w:spacing w:before="120" w:after="200" w:line="269" w:lineRule="auto"/>
      <w:ind w:left="259" w:right="173"/>
    </w:pPr>
    <w:rPr>
      <w:rFonts w:ascii="Calibri" w:hAnsi="Calibri" w:eastAsia="Microsoft YaHei"/>
      <w:color w:val="16324F"/>
      <w:sz w:val="22"/>
    </w:rPr>
  </w:style>
  <w:style w:type="paragraph" w:customStyle="1" w:styleId="CodeBlock">
    <w:name w:val="Code Block"/>
    <w:pPr>
      <w:keepLines/>
      <w:spacing w:before="80" w:after="160" w:line="252" w:lineRule="auto"/>
      <w:ind w:left="288" w:right="288"/>
    </w:pPr>
    <w:rPr>
      <w:rFonts w:ascii="Consolas" w:hAnsi="Consolas" w:eastAsia="Microsoft YaHei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Skin Studio 需求分析说明书</dc:title>
  <dc:subject>REQUIREMENTS ANALYSIS</dc:subject>
  <dc:creator>OpenAI Codex</dc:creator>
  <cp:keywords>DeepSeek Harness, Skin Studio, Codex Skill, MCP, Agent Adapter, DSH Plugin</cp:keywords>
  <dc:description>Generated for project planning on 2026-08-17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