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34C4E4" w14:textId="77777777" w:rsidR="0007235A" w:rsidRPr="0007235A" w:rsidRDefault="0007235A" w:rsidP="00C9115E">
      <w:pPr>
        <w:spacing w:line="240" w:lineRule="auto"/>
        <w:jc w:val="both"/>
        <w:rPr>
          <w:rFonts w:ascii="Palatino Linotype" w:eastAsia="Times New Roman" w:hAnsi="Palatino Linotype" w:cstheme="minorHAnsi"/>
          <w:sz w:val="28"/>
          <w:szCs w:val="28"/>
          <w:lang w:eastAsia="en-IN"/>
        </w:rPr>
      </w:pPr>
    </w:p>
    <w:p w14:paraId="65A2F653" w14:textId="2E4136FF" w:rsidR="0007235A" w:rsidRPr="00CC5417" w:rsidRDefault="00CC5417" w:rsidP="00C9115E">
      <w:pPr>
        <w:spacing w:line="240" w:lineRule="auto"/>
        <w:jc w:val="both"/>
        <w:rPr>
          <w:rFonts w:ascii="Palatino Linotype" w:eastAsia="Times New Roman" w:hAnsi="Palatino Linotype" w:cstheme="minorHAnsi"/>
          <w:sz w:val="28"/>
          <w:szCs w:val="28"/>
          <w:lang w:eastAsia="en-IN"/>
        </w:rPr>
      </w:pPr>
      <w:bookmarkStart w:id="0" w:name="_Hlk127269000"/>
      <w:r w:rsidRPr="00CC5417">
        <w:rPr>
          <w:rFonts w:ascii="Verdana" w:eastAsia="Verdana" w:hAnsi="Verdana" w:cs="+mj-cs"/>
          <w:color w:val="006600"/>
          <w:kern w:val="24"/>
          <w:sz w:val="28"/>
          <w:szCs w:val="28"/>
          <w:lang w:val="en-GB"/>
        </w:rPr>
        <w:t>BCI based hand exoskeleton for neurorehabilitation of stroke patients</w:t>
      </w:r>
    </w:p>
    <w:p w14:paraId="37D0C4D7" w14:textId="15C1833D" w:rsidR="00A167D5" w:rsidRPr="00C9115E" w:rsidRDefault="00995349" w:rsidP="00C9115E">
      <w:pPr>
        <w:spacing w:line="240" w:lineRule="auto"/>
        <w:jc w:val="both"/>
        <w:rPr>
          <w:rFonts w:ascii="Palatino Linotype" w:hAnsi="Palatino Linotype"/>
          <w:sz w:val="24"/>
          <w:szCs w:val="24"/>
        </w:rPr>
      </w:pPr>
      <w:r w:rsidRPr="0007235A">
        <w:rPr>
          <w:rFonts w:ascii="Palatino Linotype" w:eastAsia="Times New Roman" w:hAnsi="Palatino Linotype" w:cstheme="minorHAnsi"/>
          <w:sz w:val="24"/>
          <w:szCs w:val="24"/>
          <w:lang w:eastAsia="en-IN"/>
        </w:rPr>
        <w:t xml:space="preserve">Patients suffering from loss of hand functions caused by stroke or spinal cord injuries have driven a surge in the development of wearable assistive devices. </w:t>
      </w:r>
      <w:r w:rsidRPr="0007235A">
        <w:rPr>
          <w:rFonts w:ascii="Palatino Linotype" w:hAnsi="Palatino Linotype" w:cstheme="minorHAnsi"/>
          <w:sz w:val="24"/>
          <w:szCs w:val="24"/>
        </w:rPr>
        <w:t xml:space="preserve">It is known that stroke sufferers can gain much enhanced upper limb movement recovery with active physical </w:t>
      </w:r>
      <w:r w:rsidR="00054893" w:rsidRPr="0007235A">
        <w:rPr>
          <w:rFonts w:ascii="Palatino Linotype" w:hAnsi="Palatino Linotype" w:cstheme="minorHAnsi"/>
          <w:sz w:val="24"/>
          <w:szCs w:val="24"/>
        </w:rPr>
        <w:t xml:space="preserve">practice </w:t>
      </w:r>
      <w:r w:rsidR="00BB7E39" w:rsidRPr="0007235A">
        <w:rPr>
          <w:rFonts w:ascii="Palatino Linotype" w:hAnsi="Palatino Linotype" w:cstheme="minorHAnsi"/>
          <w:sz w:val="24"/>
          <w:szCs w:val="24"/>
        </w:rPr>
        <w:t xml:space="preserve">(PP) </w:t>
      </w:r>
      <w:r w:rsidR="00054893" w:rsidRPr="0007235A">
        <w:rPr>
          <w:rFonts w:ascii="Palatino Linotype" w:hAnsi="Palatino Linotype" w:cstheme="minorHAnsi"/>
          <w:sz w:val="24"/>
          <w:szCs w:val="24"/>
        </w:rPr>
        <w:t>in</w:t>
      </w:r>
      <w:r w:rsidRPr="0007235A">
        <w:rPr>
          <w:rFonts w:ascii="Palatino Linotype" w:hAnsi="Palatino Linotype" w:cstheme="minorHAnsi"/>
          <w:sz w:val="24"/>
          <w:szCs w:val="24"/>
        </w:rPr>
        <w:t xml:space="preserve"> conjunction with</w:t>
      </w:r>
      <w:r w:rsidR="00427CA6" w:rsidRPr="0007235A">
        <w:rPr>
          <w:rFonts w:ascii="Palatino Linotype" w:hAnsi="Palatino Linotype" w:cstheme="minorHAnsi"/>
          <w:sz w:val="24"/>
          <w:szCs w:val="24"/>
        </w:rPr>
        <w:t xml:space="preserve"> motor</w:t>
      </w:r>
      <w:r w:rsidR="00427CA6" w:rsidRPr="00C9115E">
        <w:rPr>
          <w:rFonts w:ascii="Palatino Linotype" w:hAnsi="Palatino Linotype" w:cstheme="minorHAnsi"/>
          <w:sz w:val="24"/>
          <w:szCs w:val="24"/>
        </w:rPr>
        <w:t xml:space="preserve"> imagery </w:t>
      </w:r>
      <w:r w:rsidR="00637ACC">
        <w:rPr>
          <w:rFonts w:ascii="Palatino Linotype" w:hAnsi="Palatino Linotype" w:cstheme="minorHAnsi"/>
          <w:sz w:val="24"/>
          <w:szCs w:val="24"/>
        </w:rPr>
        <w:t xml:space="preserve">(MI) </w:t>
      </w:r>
      <w:r w:rsidRPr="00C9115E">
        <w:rPr>
          <w:rFonts w:ascii="Palatino Linotype" w:hAnsi="Palatino Linotype" w:cstheme="minorHAnsi"/>
          <w:sz w:val="24"/>
          <w:szCs w:val="24"/>
        </w:rPr>
        <w:t xml:space="preserve">practice of activities of daily living. To this end, the talk will present </w:t>
      </w:r>
      <w:r w:rsidR="00054893" w:rsidRPr="00C9115E">
        <w:rPr>
          <w:rFonts w:ascii="Palatino Linotype" w:hAnsi="Palatino Linotype" w:cstheme="minorHAnsi"/>
          <w:sz w:val="24"/>
          <w:szCs w:val="24"/>
          <w:lang w:eastAsia="en-IN"/>
        </w:rPr>
        <w:t>aspects of (a)</w:t>
      </w:r>
      <w:r w:rsidRPr="00C9115E">
        <w:rPr>
          <w:rFonts w:ascii="Palatino Linotype" w:eastAsia="Times New Roman" w:hAnsi="Palatino Linotype" w:cstheme="minorHAnsi"/>
          <w:sz w:val="24"/>
          <w:szCs w:val="24"/>
          <w:lang w:eastAsia="en-IN"/>
        </w:rPr>
        <w:t xml:space="preserve"> design of two</w:t>
      </w:r>
      <w:r w:rsidR="00A6478A">
        <w:rPr>
          <w:rFonts w:ascii="Palatino Linotype" w:eastAsia="Times New Roman" w:hAnsi="Palatino Linotype" w:cstheme="minorHAnsi"/>
          <w:sz w:val="24"/>
          <w:szCs w:val="24"/>
          <w:lang w:eastAsia="en-IN"/>
        </w:rPr>
        <w:t>-</w:t>
      </w:r>
      <w:r w:rsidRPr="00C9115E">
        <w:rPr>
          <w:rFonts w:ascii="Palatino Linotype" w:eastAsia="Times New Roman" w:hAnsi="Palatino Linotype" w:cstheme="minorHAnsi"/>
          <w:sz w:val="24"/>
          <w:szCs w:val="24"/>
          <w:lang w:eastAsia="en-IN"/>
        </w:rPr>
        <w:t>finger and three</w:t>
      </w:r>
      <w:r w:rsidR="00A6478A">
        <w:rPr>
          <w:rFonts w:ascii="Palatino Linotype" w:eastAsia="Times New Roman" w:hAnsi="Palatino Linotype" w:cstheme="minorHAnsi"/>
          <w:sz w:val="24"/>
          <w:szCs w:val="24"/>
          <w:lang w:eastAsia="en-IN"/>
        </w:rPr>
        <w:t>-</w:t>
      </w:r>
      <w:r w:rsidRPr="00C9115E">
        <w:rPr>
          <w:rFonts w:ascii="Palatino Linotype" w:eastAsia="Times New Roman" w:hAnsi="Palatino Linotype" w:cstheme="minorHAnsi"/>
          <w:sz w:val="24"/>
          <w:szCs w:val="24"/>
          <w:lang w:eastAsia="en-IN"/>
        </w:rPr>
        <w:t>finger exoskeletons for rehabilitation of stroke patients</w:t>
      </w:r>
      <w:r w:rsidR="00054893" w:rsidRPr="00C9115E">
        <w:rPr>
          <w:rFonts w:ascii="Palatino Linotype" w:hAnsi="Palatino Linotype" w:cstheme="minorHAnsi"/>
          <w:sz w:val="24"/>
          <w:szCs w:val="24"/>
          <w:lang w:eastAsia="en-IN"/>
        </w:rPr>
        <w:t>, (</w:t>
      </w:r>
      <w:proofErr w:type="gramStart"/>
      <w:r w:rsidR="00054893" w:rsidRPr="00C9115E">
        <w:rPr>
          <w:rFonts w:ascii="Palatino Linotype" w:hAnsi="Palatino Linotype" w:cstheme="minorHAnsi"/>
          <w:sz w:val="24"/>
          <w:szCs w:val="24"/>
          <w:lang w:eastAsia="en-IN"/>
        </w:rPr>
        <w:t xml:space="preserve">b) </w:t>
      </w:r>
      <w:r w:rsidR="00D21BB8" w:rsidRPr="00C9115E">
        <w:rPr>
          <w:rFonts w:ascii="Palatino Linotype" w:hAnsi="Palatino Linotype" w:cstheme="minorHAnsi"/>
          <w:sz w:val="24"/>
          <w:szCs w:val="24"/>
          <w:lang w:eastAsia="en-IN"/>
        </w:rPr>
        <w:t xml:space="preserve"> </w:t>
      </w:r>
      <w:r w:rsidR="00054893" w:rsidRPr="00C9115E">
        <w:rPr>
          <w:rFonts w:ascii="Palatino Linotype" w:hAnsi="Palatino Linotype" w:cstheme="minorHAnsi"/>
          <w:sz w:val="24"/>
          <w:szCs w:val="24"/>
          <w:lang w:eastAsia="en-IN"/>
        </w:rPr>
        <w:t>brain</w:t>
      </w:r>
      <w:proofErr w:type="gramEnd"/>
      <w:r w:rsidR="00054893" w:rsidRPr="00C9115E">
        <w:rPr>
          <w:rFonts w:ascii="Palatino Linotype" w:hAnsi="Palatino Linotype" w:cstheme="minorHAnsi"/>
          <w:sz w:val="24"/>
          <w:szCs w:val="24"/>
          <w:lang w:eastAsia="en-IN"/>
        </w:rPr>
        <w:t xml:space="preserve"> computer interface </w:t>
      </w:r>
      <w:r w:rsidR="00BB7E39" w:rsidRPr="00C9115E">
        <w:rPr>
          <w:rFonts w:ascii="Palatino Linotype" w:hAnsi="Palatino Linotype" w:cstheme="minorHAnsi"/>
          <w:sz w:val="24"/>
          <w:szCs w:val="24"/>
          <w:lang w:eastAsia="en-IN"/>
        </w:rPr>
        <w:t xml:space="preserve">(BCI) </w:t>
      </w:r>
      <w:r w:rsidR="00054893" w:rsidRPr="00C9115E">
        <w:rPr>
          <w:rFonts w:ascii="Palatino Linotype" w:hAnsi="Palatino Linotype" w:cstheme="minorHAnsi"/>
          <w:sz w:val="24"/>
          <w:szCs w:val="24"/>
          <w:lang w:eastAsia="en-IN"/>
        </w:rPr>
        <w:t>for control and enhanced brain-limb connection facil</w:t>
      </w:r>
      <w:r w:rsidR="00637ACC">
        <w:rPr>
          <w:rFonts w:ascii="Palatino Linotype" w:hAnsi="Palatino Linotype" w:cstheme="minorHAnsi"/>
          <w:sz w:val="24"/>
          <w:szCs w:val="24"/>
          <w:lang w:eastAsia="en-IN"/>
        </w:rPr>
        <w:t>itating neural plasticity and (c</w:t>
      </w:r>
      <w:r w:rsidR="00054893" w:rsidRPr="00C9115E">
        <w:rPr>
          <w:rFonts w:ascii="Palatino Linotype" w:hAnsi="Palatino Linotype" w:cstheme="minorHAnsi"/>
          <w:sz w:val="24"/>
          <w:szCs w:val="24"/>
          <w:lang w:eastAsia="en-IN"/>
        </w:rPr>
        <w:t>) results of clinical trials on stroke patients</w:t>
      </w:r>
      <w:r w:rsidRPr="00C9115E">
        <w:rPr>
          <w:rFonts w:ascii="Palatino Linotype" w:eastAsia="Times New Roman" w:hAnsi="Palatino Linotype" w:cstheme="minorHAnsi"/>
          <w:sz w:val="24"/>
          <w:szCs w:val="24"/>
          <w:lang w:eastAsia="en-IN"/>
        </w:rPr>
        <w:t xml:space="preserve">. The </w:t>
      </w:r>
      <w:r w:rsidR="00D21BB8" w:rsidRPr="00C9115E">
        <w:rPr>
          <w:rFonts w:ascii="Palatino Linotype" w:eastAsia="Times New Roman" w:hAnsi="Palatino Linotype" w:cstheme="minorHAnsi"/>
          <w:sz w:val="24"/>
          <w:szCs w:val="24"/>
          <w:lang w:eastAsia="en-IN"/>
        </w:rPr>
        <w:t xml:space="preserve">exoskeleton </w:t>
      </w:r>
      <w:r w:rsidRPr="00C9115E">
        <w:rPr>
          <w:rFonts w:ascii="Palatino Linotype" w:eastAsia="Times New Roman" w:hAnsi="Palatino Linotype" w:cstheme="minorHAnsi"/>
          <w:sz w:val="24"/>
          <w:szCs w:val="24"/>
          <w:lang w:eastAsia="en-IN"/>
        </w:rPr>
        <w:t xml:space="preserve">designs are based on the human finger motion trajectory, in order to emulate the motion of the varying instantaneous axis of rotation of the finger </w:t>
      </w:r>
      <w:r w:rsidR="00637ACC">
        <w:rPr>
          <w:rFonts w:ascii="Palatino Linotype" w:eastAsia="Times New Roman" w:hAnsi="Palatino Linotype" w:cstheme="minorHAnsi"/>
          <w:sz w:val="24"/>
          <w:szCs w:val="24"/>
          <w:lang w:eastAsia="en-IN"/>
        </w:rPr>
        <w:t>joints</w:t>
      </w:r>
      <w:r w:rsidRPr="00C9115E">
        <w:rPr>
          <w:rFonts w:ascii="Palatino Linotype" w:eastAsia="Times New Roman" w:hAnsi="Palatino Linotype" w:cstheme="minorHAnsi"/>
          <w:sz w:val="24"/>
          <w:szCs w:val="24"/>
          <w:lang w:eastAsia="en-IN"/>
        </w:rPr>
        <w:t>. The two</w:t>
      </w:r>
      <w:r w:rsidR="00A6478A">
        <w:rPr>
          <w:rFonts w:ascii="Palatino Linotype" w:eastAsia="Times New Roman" w:hAnsi="Palatino Linotype" w:cstheme="minorHAnsi"/>
          <w:sz w:val="24"/>
          <w:szCs w:val="24"/>
          <w:lang w:eastAsia="en-IN"/>
        </w:rPr>
        <w:t>-</w:t>
      </w:r>
      <w:r w:rsidRPr="00C9115E">
        <w:rPr>
          <w:rFonts w:ascii="Palatino Linotype" w:eastAsia="Times New Roman" w:hAnsi="Palatino Linotype" w:cstheme="minorHAnsi"/>
          <w:sz w:val="24"/>
          <w:szCs w:val="24"/>
          <w:lang w:eastAsia="en-IN"/>
        </w:rPr>
        <w:t>finger exoskeletons are capable of simple grasping while the three</w:t>
      </w:r>
      <w:r w:rsidR="00A6478A">
        <w:rPr>
          <w:rFonts w:ascii="Palatino Linotype" w:eastAsia="Times New Roman" w:hAnsi="Palatino Linotype" w:cstheme="minorHAnsi"/>
          <w:sz w:val="24"/>
          <w:szCs w:val="24"/>
          <w:lang w:eastAsia="en-IN"/>
        </w:rPr>
        <w:t>-</w:t>
      </w:r>
      <w:r w:rsidRPr="00C9115E">
        <w:rPr>
          <w:rFonts w:ascii="Palatino Linotype" w:eastAsia="Times New Roman" w:hAnsi="Palatino Linotype" w:cstheme="minorHAnsi"/>
          <w:sz w:val="24"/>
          <w:szCs w:val="24"/>
          <w:lang w:eastAsia="en-IN"/>
        </w:rPr>
        <w:t xml:space="preserve">finger exoskeletons are capable of fine object manipulation, like translation and rotation of small objects. </w:t>
      </w:r>
      <w:r w:rsidR="00A167D5" w:rsidRPr="00C9115E">
        <w:rPr>
          <w:rFonts w:ascii="Palatino Linotype" w:hAnsi="Palatino Linotype" w:cstheme="minorHAnsi"/>
          <w:sz w:val="24"/>
          <w:szCs w:val="24"/>
          <w:lang w:eastAsia="en-IN"/>
        </w:rPr>
        <w:t>A novel</w:t>
      </w:r>
      <w:r w:rsidR="00427CA6" w:rsidRPr="00C9115E">
        <w:rPr>
          <w:rFonts w:ascii="Palatino Linotype" w:hAnsi="Palatino Linotype"/>
          <w:sz w:val="24"/>
          <w:szCs w:val="24"/>
        </w:rPr>
        <w:t xml:space="preserve"> </w:t>
      </w:r>
      <w:r w:rsidR="00BB7E39" w:rsidRPr="00C9115E">
        <w:rPr>
          <w:rFonts w:ascii="Palatino Linotype" w:hAnsi="Palatino Linotype"/>
          <w:sz w:val="24"/>
          <w:szCs w:val="24"/>
        </w:rPr>
        <w:t>BCI that</w:t>
      </w:r>
      <w:r w:rsidR="009D19EA" w:rsidRPr="00C9115E">
        <w:rPr>
          <w:rFonts w:ascii="Palatino Linotype" w:hAnsi="Palatino Linotype"/>
          <w:sz w:val="24"/>
          <w:szCs w:val="24"/>
        </w:rPr>
        <w:t xml:space="preserve"> uses a fusion </w:t>
      </w:r>
      <w:r w:rsidR="00D21BB8" w:rsidRPr="00C9115E">
        <w:rPr>
          <w:rFonts w:ascii="Palatino Linotype" w:hAnsi="Palatino Linotype"/>
          <w:sz w:val="24"/>
          <w:szCs w:val="24"/>
        </w:rPr>
        <w:t>of EMG</w:t>
      </w:r>
      <w:r w:rsidR="00427CA6" w:rsidRPr="00C9115E">
        <w:rPr>
          <w:rFonts w:ascii="Palatino Linotype" w:hAnsi="Palatino Linotype"/>
          <w:sz w:val="24"/>
          <w:szCs w:val="24"/>
        </w:rPr>
        <w:t xml:space="preserve"> and EEG </w:t>
      </w:r>
      <w:r w:rsidR="009D19EA" w:rsidRPr="00C9115E">
        <w:rPr>
          <w:rFonts w:ascii="Palatino Linotype" w:hAnsi="Palatino Linotype"/>
          <w:sz w:val="24"/>
          <w:szCs w:val="24"/>
        </w:rPr>
        <w:t xml:space="preserve">signals </w:t>
      </w:r>
      <w:r w:rsidR="00054893" w:rsidRPr="00C9115E">
        <w:rPr>
          <w:rFonts w:ascii="Palatino Linotype" w:hAnsi="Palatino Linotype"/>
          <w:sz w:val="24"/>
          <w:szCs w:val="24"/>
        </w:rPr>
        <w:t xml:space="preserve">is used </w:t>
      </w:r>
      <w:r w:rsidR="00BB7E39" w:rsidRPr="00C9115E">
        <w:rPr>
          <w:rFonts w:ascii="Palatino Linotype" w:hAnsi="Palatino Linotype"/>
          <w:sz w:val="24"/>
          <w:szCs w:val="24"/>
        </w:rPr>
        <w:t>for controlling</w:t>
      </w:r>
      <w:r w:rsidR="00427CA6" w:rsidRPr="00C9115E">
        <w:rPr>
          <w:rFonts w:ascii="Palatino Linotype" w:hAnsi="Palatino Linotype"/>
          <w:sz w:val="24"/>
          <w:szCs w:val="24"/>
        </w:rPr>
        <w:t xml:space="preserve"> the exoskeleton and</w:t>
      </w:r>
      <w:r w:rsidR="00054893" w:rsidRPr="00C9115E">
        <w:rPr>
          <w:rFonts w:ascii="Palatino Linotype" w:hAnsi="Palatino Linotype"/>
          <w:sz w:val="24"/>
          <w:szCs w:val="24"/>
        </w:rPr>
        <w:t xml:space="preserve"> it</w:t>
      </w:r>
      <w:r w:rsidR="00427CA6" w:rsidRPr="00C9115E">
        <w:rPr>
          <w:rFonts w:ascii="Palatino Linotype" w:hAnsi="Palatino Linotype"/>
          <w:sz w:val="24"/>
          <w:szCs w:val="24"/>
        </w:rPr>
        <w:t xml:space="preserve"> </w:t>
      </w:r>
      <w:r w:rsidR="00BB7E39" w:rsidRPr="00C9115E">
        <w:rPr>
          <w:rFonts w:ascii="Palatino Linotype" w:hAnsi="Palatino Linotype"/>
          <w:sz w:val="24"/>
          <w:szCs w:val="24"/>
        </w:rPr>
        <w:t>provides visual</w:t>
      </w:r>
      <w:r w:rsidR="00427CA6" w:rsidRPr="00C9115E">
        <w:rPr>
          <w:rFonts w:ascii="Palatino Linotype" w:hAnsi="Palatino Linotype"/>
          <w:sz w:val="24"/>
          <w:szCs w:val="24"/>
        </w:rPr>
        <w:t xml:space="preserve"> neurofeedback to ensure focused </w:t>
      </w:r>
      <w:r w:rsidR="00054893" w:rsidRPr="00C9115E">
        <w:rPr>
          <w:rFonts w:ascii="Palatino Linotype" w:hAnsi="Palatino Linotype"/>
          <w:sz w:val="24"/>
          <w:szCs w:val="24"/>
        </w:rPr>
        <w:t xml:space="preserve">physical and mental </w:t>
      </w:r>
      <w:r w:rsidR="00BB7E39" w:rsidRPr="00C9115E">
        <w:rPr>
          <w:rFonts w:ascii="Palatino Linotype" w:hAnsi="Palatino Linotype"/>
          <w:sz w:val="24"/>
          <w:szCs w:val="24"/>
        </w:rPr>
        <w:t>imagery practices</w:t>
      </w:r>
      <w:r w:rsidR="00637ACC">
        <w:rPr>
          <w:rFonts w:ascii="Palatino Linotype" w:hAnsi="Palatino Linotype"/>
          <w:sz w:val="24"/>
          <w:szCs w:val="24"/>
        </w:rPr>
        <w:t xml:space="preserve"> during therapy</w:t>
      </w:r>
      <w:r w:rsidR="00054893" w:rsidRPr="00C9115E">
        <w:rPr>
          <w:rFonts w:ascii="Palatino Linotype" w:hAnsi="Palatino Linotype"/>
          <w:sz w:val="24"/>
          <w:szCs w:val="24"/>
        </w:rPr>
        <w:t>.</w:t>
      </w:r>
      <w:r w:rsidR="00427CA6" w:rsidRPr="00C9115E">
        <w:rPr>
          <w:rFonts w:ascii="Palatino Linotype" w:hAnsi="Palatino Linotype"/>
          <w:sz w:val="24"/>
          <w:szCs w:val="24"/>
        </w:rPr>
        <w:t xml:space="preserve"> </w:t>
      </w:r>
      <w:r w:rsidR="00054893" w:rsidRPr="00C9115E">
        <w:rPr>
          <w:rFonts w:ascii="Palatino Linotype" w:hAnsi="Palatino Linotype"/>
          <w:sz w:val="24"/>
          <w:szCs w:val="24"/>
        </w:rPr>
        <w:t>T</w:t>
      </w:r>
      <w:r w:rsidR="00637ACC">
        <w:rPr>
          <w:rFonts w:ascii="Palatino Linotype" w:hAnsi="Palatino Linotype"/>
          <w:sz w:val="24"/>
          <w:szCs w:val="24"/>
        </w:rPr>
        <w:t xml:space="preserve">he </w:t>
      </w:r>
      <w:proofErr w:type="gramStart"/>
      <w:r w:rsidR="00637ACC">
        <w:rPr>
          <w:rFonts w:ascii="Palatino Linotype" w:hAnsi="Palatino Linotype"/>
          <w:sz w:val="24"/>
          <w:szCs w:val="24"/>
        </w:rPr>
        <w:t>PP</w:t>
      </w:r>
      <w:r w:rsidR="00427CA6" w:rsidRPr="00C9115E">
        <w:rPr>
          <w:rFonts w:ascii="Palatino Linotype" w:hAnsi="Palatino Linotype"/>
          <w:sz w:val="24"/>
          <w:szCs w:val="24"/>
        </w:rPr>
        <w:t xml:space="preserve"> </w:t>
      </w:r>
      <w:r w:rsidR="00D21BB8" w:rsidRPr="00C9115E">
        <w:rPr>
          <w:rFonts w:ascii="Palatino Linotype" w:hAnsi="Palatino Linotype"/>
          <w:sz w:val="24"/>
          <w:szCs w:val="24"/>
        </w:rPr>
        <w:t xml:space="preserve"> stage</w:t>
      </w:r>
      <w:proofErr w:type="gramEnd"/>
      <w:r w:rsidR="00D21BB8" w:rsidRPr="00C9115E">
        <w:rPr>
          <w:rFonts w:ascii="Palatino Linotype" w:hAnsi="Palatino Linotype"/>
          <w:sz w:val="24"/>
          <w:szCs w:val="24"/>
        </w:rPr>
        <w:t xml:space="preserve"> is</w:t>
      </w:r>
      <w:r w:rsidR="00427CA6" w:rsidRPr="00C9115E">
        <w:rPr>
          <w:rFonts w:ascii="Palatino Linotype" w:hAnsi="Palatino Linotype"/>
          <w:sz w:val="24"/>
          <w:szCs w:val="24"/>
        </w:rPr>
        <w:t xml:space="preserve"> mediated by a force sensor feedback based assist-as-needed cont</w:t>
      </w:r>
      <w:r w:rsidR="00637ACC">
        <w:rPr>
          <w:rFonts w:ascii="Palatino Linotype" w:hAnsi="Palatino Linotype"/>
          <w:sz w:val="24"/>
          <w:szCs w:val="24"/>
        </w:rPr>
        <w:t>rol strategy, whereas the MI</w:t>
      </w:r>
      <w:r w:rsidR="00427CA6" w:rsidRPr="00C9115E">
        <w:rPr>
          <w:rFonts w:ascii="Palatino Linotype" w:hAnsi="Palatino Linotype"/>
          <w:sz w:val="24"/>
          <w:szCs w:val="24"/>
        </w:rPr>
        <w:t xml:space="preserve"> practice </w:t>
      </w:r>
      <w:r w:rsidR="00D21BB8" w:rsidRPr="00C9115E">
        <w:rPr>
          <w:rFonts w:ascii="Palatino Linotype" w:hAnsi="Palatino Linotype"/>
          <w:sz w:val="24"/>
          <w:szCs w:val="24"/>
        </w:rPr>
        <w:t xml:space="preserve"> stage provides </w:t>
      </w:r>
      <w:r w:rsidR="00427CA6" w:rsidRPr="00C9115E">
        <w:rPr>
          <w:rFonts w:ascii="Palatino Linotype" w:hAnsi="Palatino Linotype"/>
          <w:sz w:val="24"/>
          <w:szCs w:val="24"/>
        </w:rPr>
        <w:t>BCI based multimodal neurofeedback combining anthropomorphic visual feedback and proprioceptive feedback of the impaired hand extension attempt.</w:t>
      </w:r>
      <w:r w:rsidR="00A167D5" w:rsidRPr="00C9115E">
        <w:rPr>
          <w:rFonts w:ascii="Palatino Linotype" w:hAnsi="Palatino Linotype"/>
          <w:sz w:val="24"/>
          <w:szCs w:val="24"/>
        </w:rPr>
        <w:t xml:space="preserve"> A 6 week long clinical trial was conducted on </w:t>
      </w:r>
      <w:r w:rsidR="00BB7E39" w:rsidRPr="00C9115E">
        <w:rPr>
          <w:rFonts w:ascii="Palatino Linotype" w:hAnsi="Palatino Linotype"/>
          <w:sz w:val="24"/>
          <w:szCs w:val="24"/>
        </w:rPr>
        <w:t>8</w:t>
      </w:r>
      <w:r w:rsidR="00A167D5" w:rsidRPr="00C9115E">
        <w:rPr>
          <w:rFonts w:ascii="Palatino Linotype" w:hAnsi="Palatino Linotype"/>
          <w:sz w:val="24"/>
          <w:szCs w:val="24"/>
        </w:rPr>
        <w:t xml:space="preserve"> hemiparetic stroke patients with a left-hand disability</w:t>
      </w:r>
      <w:r w:rsidR="00D21BB8" w:rsidRPr="00C9115E">
        <w:rPr>
          <w:rFonts w:ascii="Palatino Linotype" w:hAnsi="Palatino Linotype"/>
          <w:sz w:val="24"/>
          <w:szCs w:val="24"/>
        </w:rPr>
        <w:t xml:space="preserve"> in India and the UK</w:t>
      </w:r>
      <w:r w:rsidR="00A167D5" w:rsidRPr="00C9115E">
        <w:rPr>
          <w:rFonts w:ascii="Palatino Linotype" w:hAnsi="Palatino Linotype"/>
          <w:sz w:val="24"/>
          <w:szCs w:val="24"/>
        </w:rPr>
        <w:t xml:space="preserve">. </w:t>
      </w:r>
      <w:r w:rsidR="00D21BB8" w:rsidRPr="00C9115E">
        <w:rPr>
          <w:rFonts w:ascii="Palatino Linotype" w:hAnsi="Palatino Linotype"/>
          <w:sz w:val="24"/>
          <w:szCs w:val="24"/>
        </w:rPr>
        <w:t>A positive rehabilitative outcome was found for all the patients.</w:t>
      </w:r>
    </w:p>
    <w:bookmarkEnd w:id="0"/>
    <w:p w14:paraId="5F1C3B27" w14:textId="77777777" w:rsidR="00C9115E" w:rsidRPr="00C9115E" w:rsidRDefault="00C9115E" w:rsidP="00054893">
      <w:pPr>
        <w:pStyle w:val="Default"/>
        <w:jc w:val="both"/>
        <w:rPr>
          <w:rFonts w:ascii="Palatino Linotype" w:hAnsi="Palatino Linotype"/>
        </w:rPr>
      </w:pPr>
    </w:p>
    <w:p w14:paraId="59163935" w14:textId="77777777" w:rsidR="00C9115E" w:rsidRPr="00C9115E" w:rsidRDefault="00C9115E" w:rsidP="00054893">
      <w:pPr>
        <w:pStyle w:val="Default"/>
        <w:jc w:val="both"/>
        <w:rPr>
          <w:rFonts w:ascii="Palatino Linotype" w:hAnsi="Palatino Linotype"/>
        </w:rPr>
      </w:pPr>
    </w:p>
    <w:p w14:paraId="449D91A0" w14:textId="77777777" w:rsidR="00427CA6" w:rsidRDefault="00054893" w:rsidP="00054893">
      <w:pPr>
        <w:pStyle w:val="Default"/>
        <w:jc w:val="both"/>
        <w:rPr>
          <w:rFonts w:ascii="Palatino Linotype" w:hAnsi="Palatino Linotype"/>
        </w:rPr>
      </w:pPr>
      <w:r w:rsidRPr="00C9115E">
        <w:rPr>
          <w:rFonts w:ascii="Palatino Linotype" w:hAnsi="Palatino Linotype"/>
        </w:rPr>
        <w:t xml:space="preserve"> </w:t>
      </w:r>
    </w:p>
    <w:p w14:paraId="6BE88C20" w14:textId="77777777" w:rsidR="0007235A" w:rsidRDefault="0007235A" w:rsidP="00054893">
      <w:pPr>
        <w:pStyle w:val="Default"/>
        <w:jc w:val="both"/>
        <w:rPr>
          <w:rFonts w:ascii="Palatino Linotype" w:hAnsi="Palatino Linotype"/>
        </w:rPr>
      </w:pPr>
    </w:p>
    <w:p w14:paraId="5354A222" w14:textId="77777777" w:rsidR="0007235A" w:rsidRDefault="0007235A" w:rsidP="00054893">
      <w:pPr>
        <w:pStyle w:val="Default"/>
        <w:jc w:val="both"/>
        <w:rPr>
          <w:rFonts w:ascii="Palatino Linotype" w:hAnsi="Palatino Linotype"/>
        </w:rPr>
      </w:pPr>
    </w:p>
    <w:p w14:paraId="70DCCB97" w14:textId="77777777" w:rsidR="0007235A" w:rsidRDefault="0007235A" w:rsidP="00054893">
      <w:pPr>
        <w:pStyle w:val="Default"/>
        <w:jc w:val="both"/>
        <w:rPr>
          <w:rFonts w:ascii="Palatino Linotype" w:hAnsi="Palatino Linotype"/>
        </w:rPr>
      </w:pPr>
    </w:p>
    <w:p w14:paraId="617B4681" w14:textId="77777777" w:rsidR="0007235A" w:rsidRDefault="0007235A" w:rsidP="00054893">
      <w:pPr>
        <w:pStyle w:val="Default"/>
        <w:jc w:val="both"/>
        <w:rPr>
          <w:rFonts w:ascii="Palatino Linotype" w:hAnsi="Palatino Linotype"/>
        </w:rPr>
      </w:pPr>
    </w:p>
    <w:p w14:paraId="514CBD5F" w14:textId="77777777" w:rsidR="0007235A" w:rsidRDefault="0007235A" w:rsidP="00054893">
      <w:pPr>
        <w:pStyle w:val="Default"/>
        <w:jc w:val="both"/>
        <w:rPr>
          <w:rFonts w:ascii="Palatino Linotype" w:hAnsi="Palatino Linotype"/>
        </w:rPr>
      </w:pPr>
    </w:p>
    <w:p w14:paraId="0809BEAE" w14:textId="77777777" w:rsidR="0007235A" w:rsidRDefault="0007235A" w:rsidP="00054893">
      <w:pPr>
        <w:pStyle w:val="Default"/>
        <w:jc w:val="both"/>
        <w:rPr>
          <w:rFonts w:ascii="Palatino Linotype" w:hAnsi="Palatino Linotype"/>
        </w:rPr>
      </w:pPr>
    </w:p>
    <w:p w14:paraId="78E4D287" w14:textId="77777777" w:rsidR="0007235A" w:rsidRDefault="0007235A" w:rsidP="00054893">
      <w:pPr>
        <w:pStyle w:val="Default"/>
        <w:jc w:val="both"/>
        <w:rPr>
          <w:rFonts w:ascii="Palatino Linotype" w:hAnsi="Palatino Linotype"/>
        </w:rPr>
      </w:pPr>
    </w:p>
    <w:p w14:paraId="7D6D8385" w14:textId="77777777" w:rsidR="0007235A" w:rsidRDefault="0007235A" w:rsidP="00054893">
      <w:pPr>
        <w:pStyle w:val="Default"/>
        <w:jc w:val="both"/>
        <w:rPr>
          <w:rFonts w:ascii="Palatino Linotype" w:hAnsi="Palatino Linotype"/>
        </w:rPr>
      </w:pPr>
    </w:p>
    <w:p w14:paraId="6D5B7688" w14:textId="77777777" w:rsidR="0007235A" w:rsidRDefault="0007235A" w:rsidP="00054893">
      <w:pPr>
        <w:pStyle w:val="Default"/>
        <w:jc w:val="both"/>
        <w:rPr>
          <w:rFonts w:ascii="Palatino Linotype" w:hAnsi="Palatino Linotype"/>
        </w:rPr>
      </w:pPr>
    </w:p>
    <w:p w14:paraId="68DF2AED" w14:textId="67D487A4" w:rsidR="0007235A" w:rsidRDefault="0007235A" w:rsidP="00054893">
      <w:pPr>
        <w:pStyle w:val="Default"/>
        <w:jc w:val="both"/>
        <w:rPr>
          <w:rFonts w:ascii="Palatino Linotype" w:hAnsi="Palatino Linotype"/>
        </w:rPr>
      </w:pPr>
    </w:p>
    <w:p w14:paraId="547EB91D" w14:textId="2D62BE53" w:rsidR="0007235A" w:rsidRPr="00C9115E" w:rsidRDefault="003F001D" w:rsidP="00054893">
      <w:pPr>
        <w:pStyle w:val="Default"/>
        <w:jc w:val="both"/>
        <w:rPr>
          <w:rFonts w:ascii="Palatino Linotype" w:hAnsi="Palatino Linotype"/>
        </w:rPr>
      </w:pPr>
      <w:r>
        <w:rPr>
          <w:rFonts w:ascii="Palatino Linotype" w:hAnsi="Palatino Linotype"/>
          <w:noProof/>
        </w:rPr>
        <w:lastRenderedPageBreak/>
        <w:t xml:space="preserve">        </w:t>
      </w:r>
      <w:r>
        <w:rPr>
          <w:rFonts w:ascii="Palatino Linotype" w:hAnsi="Palatino Linotype"/>
          <w:noProof/>
          <w:lang w:val="en-IN" w:eastAsia="en-IN"/>
        </w:rPr>
        <w:drawing>
          <wp:inline distT="0" distB="0" distL="0" distR="0" wp14:anchorId="530971C0" wp14:editId="61585D22">
            <wp:extent cx="2010506" cy="2727960"/>
            <wp:effectExtent l="0" t="0" r="8890" b="0"/>
            <wp:docPr id="61607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399" cy="27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06069" w14:textId="77777777" w:rsidR="00995349" w:rsidRPr="00C9115E" w:rsidRDefault="00995349" w:rsidP="00995349">
      <w:pPr>
        <w:rPr>
          <w:rFonts w:ascii="Palatino Linotype" w:hAnsi="Palatino Linotype"/>
          <w:sz w:val="24"/>
          <w:szCs w:val="24"/>
          <w:lang w:val="en-GB"/>
        </w:rPr>
      </w:pPr>
    </w:p>
    <w:p w14:paraId="69CF4B92" w14:textId="77777777" w:rsidR="00C9115E" w:rsidRPr="00C9115E" w:rsidRDefault="00C9115E" w:rsidP="00C9115E">
      <w:pPr>
        <w:ind w:right="-720"/>
        <w:jc w:val="both"/>
        <w:rPr>
          <w:rFonts w:ascii="Palatino Linotype" w:hAnsi="Palatino Linotype"/>
          <w:sz w:val="24"/>
          <w:szCs w:val="24"/>
        </w:rPr>
      </w:pPr>
      <w:r w:rsidRPr="00C9115E">
        <w:rPr>
          <w:rFonts w:ascii="Palatino Linotype" w:hAnsi="Palatino Linotype"/>
          <w:b/>
          <w:i/>
          <w:iCs/>
          <w:sz w:val="24"/>
          <w:szCs w:val="24"/>
        </w:rPr>
        <w:t>Brief bio-data:</w:t>
      </w:r>
    </w:p>
    <w:p w14:paraId="37291D9E" w14:textId="604D278A" w:rsidR="00C9115E" w:rsidRPr="00C9115E" w:rsidRDefault="00C9115E" w:rsidP="00C9115E">
      <w:pPr>
        <w:ind w:right="-720"/>
        <w:jc w:val="both"/>
        <w:rPr>
          <w:rFonts w:ascii="Palatino Linotype" w:hAnsi="Palatino Linotype"/>
          <w:sz w:val="24"/>
          <w:szCs w:val="24"/>
        </w:rPr>
      </w:pPr>
      <w:r w:rsidRPr="00C9115E">
        <w:rPr>
          <w:rFonts w:ascii="Palatino Linotype" w:hAnsi="Palatino Linotype"/>
          <w:sz w:val="24"/>
          <w:szCs w:val="24"/>
        </w:rPr>
        <w:t xml:space="preserve">Prof. Ashish Dutta obtained his </w:t>
      </w:r>
      <w:r w:rsidRPr="00C9115E">
        <w:rPr>
          <w:rFonts w:ascii="Palatino Linotype" w:hAnsi="Palatino Linotype"/>
          <w:i/>
          <w:sz w:val="24"/>
          <w:szCs w:val="24"/>
        </w:rPr>
        <w:t>PhD</w:t>
      </w:r>
      <w:r w:rsidRPr="00C9115E">
        <w:rPr>
          <w:rFonts w:ascii="Palatino Linotype" w:hAnsi="Palatino Linotype"/>
          <w:sz w:val="24"/>
          <w:szCs w:val="24"/>
        </w:rPr>
        <w:t xml:space="preserve"> in Systems Engineering from Akita University, Japan, </w:t>
      </w:r>
      <w:proofErr w:type="spellStart"/>
      <w:proofErr w:type="gramStart"/>
      <w:r w:rsidRPr="00C9115E">
        <w:rPr>
          <w:rFonts w:ascii="Palatino Linotype" w:hAnsi="Palatino Linotype"/>
          <w:sz w:val="24"/>
          <w:szCs w:val="24"/>
        </w:rPr>
        <w:t>M.Tech</w:t>
      </w:r>
      <w:proofErr w:type="spellEnd"/>
      <w:proofErr w:type="gramEnd"/>
      <w:r w:rsidRPr="00C9115E">
        <w:rPr>
          <w:rFonts w:ascii="Palatino Linotype" w:hAnsi="Palatino Linotype"/>
          <w:sz w:val="24"/>
          <w:szCs w:val="24"/>
        </w:rPr>
        <w:t xml:space="preserve"> from </w:t>
      </w:r>
      <w:proofErr w:type="spellStart"/>
      <w:r w:rsidRPr="00C9115E">
        <w:rPr>
          <w:rFonts w:ascii="Palatino Linotype" w:hAnsi="Palatino Linotype"/>
          <w:sz w:val="24"/>
          <w:szCs w:val="24"/>
        </w:rPr>
        <w:t>Jadavpur</w:t>
      </w:r>
      <w:proofErr w:type="spellEnd"/>
      <w:r w:rsidRPr="00C9115E">
        <w:rPr>
          <w:rFonts w:ascii="Palatino Linotype" w:hAnsi="Palatino Linotype"/>
          <w:sz w:val="24"/>
          <w:szCs w:val="24"/>
        </w:rPr>
        <w:t xml:space="preserve"> University and </w:t>
      </w:r>
      <w:proofErr w:type="spellStart"/>
      <w:r w:rsidRPr="00C9115E">
        <w:rPr>
          <w:rFonts w:ascii="Palatino Linotype" w:hAnsi="Palatino Linotype"/>
          <w:sz w:val="24"/>
          <w:szCs w:val="24"/>
        </w:rPr>
        <w:t>B.Tech</w:t>
      </w:r>
      <w:proofErr w:type="spellEnd"/>
      <w:r w:rsidRPr="00C9115E">
        <w:rPr>
          <w:rFonts w:ascii="Palatino Linotype" w:hAnsi="Palatino Linotype"/>
          <w:sz w:val="24"/>
          <w:szCs w:val="24"/>
        </w:rPr>
        <w:t xml:space="preserve"> from NIT Calicut. From 1994 to 2000 he was with the </w:t>
      </w:r>
      <w:proofErr w:type="spellStart"/>
      <w:r w:rsidRPr="00C9115E">
        <w:rPr>
          <w:rFonts w:ascii="Palatino Linotype" w:hAnsi="Palatino Linotype"/>
          <w:sz w:val="24"/>
          <w:szCs w:val="24"/>
        </w:rPr>
        <w:t>Bhabha</w:t>
      </w:r>
      <w:proofErr w:type="spellEnd"/>
      <w:r w:rsidRPr="00C9115E">
        <w:rPr>
          <w:rFonts w:ascii="Palatino Linotype" w:hAnsi="Palatino Linotype"/>
          <w:sz w:val="24"/>
          <w:szCs w:val="24"/>
        </w:rPr>
        <w:t xml:space="preserve"> Atomic Research </w:t>
      </w:r>
      <w:proofErr w:type="spellStart"/>
      <w:r w:rsidRPr="00C9115E">
        <w:rPr>
          <w:rFonts w:ascii="Palatino Linotype" w:hAnsi="Palatino Linotype"/>
          <w:sz w:val="24"/>
          <w:szCs w:val="24"/>
        </w:rPr>
        <w:t>Center</w:t>
      </w:r>
      <w:proofErr w:type="spellEnd"/>
      <w:r w:rsidRPr="00C9115E">
        <w:rPr>
          <w:rFonts w:ascii="Palatino Linotype" w:hAnsi="Palatino Linotype"/>
          <w:sz w:val="24"/>
          <w:szCs w:val="24"/>
        </w:rPr>
        <w:t xml:space="preserve"> where he worked on </w:t>
      </w:r>
      <w:r w:rsidR="00774474">
        <w:rPr>
          <w:rFonts w:ascii="Palatino Linotype" w:hAnsi="Palatino Linotype"/>
          <w:sz w:val="24"/>
          <w:szCs w:val="24"/>
        </w:rPr>
        <w:t>tele-</w:t>
      </w:r>
      <w:r w:rsidR="00774474" w:rsidRPr="00C9115E">
        <w:rPr>
          <w:rFonts w:ascii="Palatino Linotype" w:hAnsi="Palatino Linotype"/>
          <w:sz w:val="24"/>
          <w:szCs w:val="24"/>
        </w:rPr>
        <w:t>manipulator</w:t>
      </w:r>
      <w:r w:rsidRPr="00C9115E">
        <w:rPr>
          <w:rFonts w:ascii="Palatino Linotype" w:hAnsi="Palatino Linotype"/>
          <w:sz w:val="24"/>
          <w:szCs w:val="24"/>
        </w:rPr>
        <w:t xml:space="preserve"> design and control for nuclear applications. Since 2002</w:t>
      </w:r>
      <w:r w:rsidR="00774474">
        <w:rPr>
          <w:rFonts w:ascii="Palatino Linotype" w:hAnsi="Palatino Linotype"/>
          <w:sz w:val="24"/>
          <w:szCs w:val="24"/>
        </w:rPr>
        <w:t>,</w:t>
      </w:r>
      <w:r w:rsidRPr="00C9115E">
        <w:rPr>
          <w:rFonts w:ascii="Palatino Linotype" w:hAnsi="Palatino Linotype"/>
          <w:sz w:val="24"/>
          <w:szCs w:val="24"/>
        </w:rPr>
        <w:t xml:space="preserve"> he is with the department of mechanical engineering at </w:t>
      </w:r>
      <w:r>
        <w:rPr>
          <w:rFonts w:ascii="Palatino Linotype" w:hAnsi="Palatino Linotype"/>
          <w:sz w:val="24"/>
          <w:szCs w:val="24"/>
        </w:rPr>
        <w:t xml:space="preserve">IIT </w:t>
      </w:r>
      <w:r w:rsidRPr="00C9115E">
        <w:rPr>
          <w:rFonts w:ascii="Palatino Linotype" w:hAnsi="Palatino Linotype"/>
          <w:sz w:val="24"/>
          <w:szCs w:val="24"/>
        </w:rPr>
        <w:t>Kanpur, India</w:t>
      </w:r>
      <w:r w:rsidR="00647B4A">
        <w:rPr>
          <w:rFonts w:ascii="Palatino Linotype" w:hAnsi="Palatino Linotype"/>
          <w:sz w:val="24"/>
          <w:szCs w:val="24"/>
        </w:rPr>
        <w:t>, as a Professor (HAG), Head of the Department (2023 – 2026) and institute Dean of Digital Infrastructure and Planning (2020 -2023)</w:t>
      </w:r>
      <w:r w:rsidRPr="00C9115E">
        <w:rPr>
          <w:rFonts w:ascii="Palatino Linotype" w:hAnsi="Palatino Linotype"/>
          <w:sz w:val="24"/>
          <w:szCs w:val="24"/>
        </w:rPr>
        <w:t>. He was also a visiting professor in Nagoya University, Japan in 2006 and is currently a visiting professor at Kyushu Institute of Technology, Japan</w:t>
      </w:r>
      <w:r w:rsidR="0007235A">
        <w:rPr>
          <w:rFonts w:ascii="Palatino Linotype" w:hAnsi="Palatino Linotype"/>
          <w:sz w:val="24"/>
          <w:szCs w:val="24"/>
        </w:rPr>
        <w:t xml:space="preserve"> (2015 </w:t>
      </w:r>
      <w:proofErr w:type="gramStart"/>
      <w:r w:rsidR="0007235A">
        <w:rPr>
          <w:rFonts w:ascii="Palatino Linotype" w:hAnsi="Palatino Linotype"/>
          <w:sz w:val="24"/>
          <w:szCs w:val="24"/>
        </w:rPr>
        <w:t>- )</w:t>
      </w:r>
      <w:proofErr w:type="gramEnd"/>
      <w:r w:rsidRPr="00C9115E">
        <w:rPr>
          <w:rFonts w:ascii="Palatino Linotype" w:hAnsi="Palatino Linotype"/>
          <w:sz w:val="24"/>
          <w:szCs w:val="24"/>
        </w:rPr>
        <w:t xml:space="preserve">. His research interests are in </w:t>
      </w:r>
      <w:r w:rsidR="008712A4">
        <w:rPr>
          <w:rFonts w:ascii="Palatino Linotype" w:hAnsi="Palatino Linotype"/>
          <w:sz w:val="24"/>
          <w:szCs w:val="24"/>
        </w:rPr>
        <w:t>the areas of humanoid robotics,</w:t>
      </w:r>
      <w:r w:rsidRPr="00C9115E">
        <w:rPr>
          <w:rFonts w:ascii="Palatino Linotype" w:hAnsi="Palatino Linotype"/>
          <w:sz w:val="24"/>
          <w:szCs w:val="24"/>
        </w:rPr>
        <w:t xml:space="preserve"> intelligent control systems and rehabilitation engineering. </w:t>
      </w:r>
      <w:proofErr w:type="spellStart"/>
      <w:r w:rsidRPr="00C9115E">
        <w:rPr>
          <w:rFonts w:ascii="Palatino Linotype" w:hAnsi="Palatino Linotype"/>
          <w:sz w:val="24"/>
          <w:szCs w:val="24"/>
        </w:rPr>
        <w:t>Prof.</w:t>
      </w:r>
      <w:proofErr w:type="spellEnd"/>
      <w:r w:rsidRPr="00C9115E">
        <w:rPr>
          <w:rFonts w:ascii="Palatino Linotype" w:hAnsi="Palatino Linotype"/>
          <w:sz w:val="24"/>
          <w:szCs w:val="24"/>
        </w:rPr>
        <w:t xml:space="preserve"> Dutta has served as advisory board </w:t>
      </w:r>
      <w:r w:rsidR="0007235A">
        <w:rPr>
          <w:rFonts w:ascii="Palatino Linotype" w:hAnsi="Palatino Linotype"/>
          <w:sz w:val="24"/>
          <w:szCs w:val="24"/>
        </w:rPr>
        <w:t xml:space="preserve">member </w:t>
      </w:r>
      <w:r w:rsidRPr="00C9115E">
        <w:rPr>
          <w:rFonts w:ascii="Palatino Linotype" w:hAnsi="Palatino Linotype"/>
          <w:sz w:val="24"/>
          <w:szCs w:val="24"/>
        </w:rPr>
        <w:t xml:space="preserve">of ISRO Chandrayan II Lunar mission (2009), </w:t>
      </w:r>
      <w:r w:rsidR="008712A4">
        <w:rPr>
          <w:rFonts w:ascii="Palatino Linotype" w:hAnsi="Palatino Linotype"/>
          <w:sz w:val="24"/>
          <w:szCs w:val="24"/>
        </w:rPr>
        <w:t xml:space="preserve">ISRO </w:t>
      </w:r>
      <w:proofErr w:type="spellStart"/>
      <w:r w:rsidR="008712A4">
        <w:rPr>
          <w:rFonts w:ascii="Palatino Linotype" w:hAnsi="Palatino Linotype"/>
          <w:sz w:val="24"/>
          <w:szCs w:val="24"/>
        </w:rPr>
        <w:t>Gagaanyan</w:t>
      </w:r>
      <w:proofErr w:type="spellEnd"/>
      <w:r w:rsidR="008712A4">
        <w:rPr>
          <w:rFonts w:ascii="Palatino Linotype" w:hAnsi="Palatino Linotype"/>
          <w:sz w:val="24"/>
          <w:szCs w:val="24"/>
        </w:rPr>
        <w:t xml:space="preserve"> manned mission 2020, </w:t>
      </w:r>
      <w:r>
        <w:rPr>
          <w:rFonts w:ascii="Palatino Linotype" w:hAnsi="Palatino Linotype"/>
          <w:sz w:val="24"/>
          <w:szCs w:val="24"/>
        </w:rPr>
        <w:t xml:space="preserve">member of </w:t>
      </w:r>
      <w:r w:rsidRPr="00C9115E">
        <w:rPr>
          <w:rFonts w:ascii="Palatino Linotype" w:hAnsi="Palatino Linotype"/>
          <w:sz w:val="24"/>
          <w:szCs w:val="24"/>
        </w:rPr>
        <w:t xml:space="preserve">Task force on </w:t>
      </w:r>
      <w:r w:rsidR="008712A4">
        <w:rPr>
          <w:rFonts w:ascii="Palatino Linotype" w:hAnsi="Palatino Linotype"/>
          <w:sz w:val="24"/>
          <w:szCs w:val="24"/>
        </w:rPr>
        <w:t xml:space="preserve">AI </w:t>
      </w:r>
      <w:r w:rsidRPr="00C9115E">
        <w:rPr>
          <w:rFonts w:ascii="Palatino Linotype" w:hAnsi="Palatino Linotype"/>
          <w:sz w:val="24"/>
          <w:szCs w:val="24"/>
        </w:rPr>
        <w:t>of the Ministry</w:t>
      </w:r>
      <w:r w:rsidR="008712A4">
        <w:rPr>
          <w:rFonts w:ascii="Palatino Linotype" w:hAnsi="Palatino Linotype"/>
          <w:sz w:val="24"/>
          <w:szCs w:val="24"/>
        </w:rPr>
        <w:t xml:space="preserve"> of Commerce and Industry (2017</w:t>
      </w:r>
      <w:r w:rsidRPr="00C9115E">
        <w:rPr>
          <w:rFonts w:ascii="Palatino Linotype" w:hAnsi="Palatino Linotype"/>
          <w:sz w:val="24"/>
          <w:szCs w:val="24"/>
        </w:rPr>
        <w:t xml:space="preserve">), </w:t>
      </w:r>
      <w:r w:rsidR="00A6478A">
        <w:rPr>
          <w:rFonts w:ascii="Palatino Linotype" w:hAnsi="Palatino Linotype"/>
          <w:sz w:val="24"/>
          <w:szCs w:val="24"/>
        </w:rPr>
        <w:t>Vice-President o</w:t>
      </w:r>
      <w:r w:rsidRPr="00C9115E">
        <w:rPr>
          <w:rFonts w:ascii="Palatino Linotype" w:hAnsi="Palatino Linotype"/>
          <w:sz w:val="24"/>
          <w:szCs w:val="24"/>
        </w:rPr>
        <w:t>f The Robotics Society of India (20</w:t>
      </w:r>
      <w:r w:rsidR="00A6478A">
        <w:rPr>
          <w:rFonts w:ascii="Palatino Linotype" w:hAnsi="Palatino Linotype"/>
          <w:sz w:val="24"/>
          <w:szCs w:val="24"/>
        </w:rPr>
        <w:t xml:space="preserve">23 </w:t>
      </w:r>
      <w:proofErr w:type="gramStart"/>
      <w:r w:rsidR="00A6478A">
        <w:rPr>
          <w:rFonts w:ascii="Palatino Linotype" w:hAnsi="Palatino Linotype"/>
          <w:sz w:val="24"/>
          <w:szCs w:val="24"/>
        </w:rPr>
        <w:t xml:space="preserve">- </w:t>
      </w:r>
      <w:r w:rsidR="0007235A">
        <w:rPr>
          <w:rFonts w:ascii="Palatino Linotype" w:hAnsi="Palatino Linotype"/>
          <w:sz w:val="24"/>
          <w:szCs w:val="24"/>
        </w:rPr>
        <w:t>)</w:t>
      </w:r>
      <w:proofErr w:type="gramEnd"/>
      <w:r w:rsidRPr="00C9115E">
        <w:rPr>
          <w:rFonts w:ascii="Palatino Linotype" w:hAnsi="Palatino Linotype"/>
          <w:sz w:val="24"/>
          <w:szCs w:val="24"/>
        </w:rPr>
        <w:t>, member Bureau of Indian Standards</w:t>
      </w:r>
      <w:r w:rsidR="008712A4">
        <w:rPr>
          <w:rFonts w:ascii="Palatino Linotype" w:hAnsi="Palatino Linotype"/>
          <w:sz w:val="24"/>
          <w:szCs w:val="24"/>
        </w:rPr>
        <w:t xml:space="preserve"> (Robotics Section)</w:t>
      </w:r>
      <w:r w:rsidRPr="00C9115E">
        <w:rPr>
          <w:rFonts w:ascii="Palatino Linotype" w:hAnsi="Palatino Linotype"/>
          <w:sz w:val="24"/>
          <w:szCs w:val="24"/>
        </w:rPr>
        <w:t xml:space="preserve">, </w:t>
      </w:r>
      <w:r>
        <w:rPr>
          <w:rFonts w:ascii="Palatino Linotype" w:hAnsi="Palatino Linotype"/>
          <w:sz w:val="24"/>
          <w:szCs w:val="24"/>
        </w:rPr>
        <w:t>Chairman India-</w:t>
      </w:r>
      <w:r w:rsidR="00637ACC">
        <w:rPr>
          <w:rFonts w:ascii="Palatino Linotype" w:hAnsi="Palatino Linotype"/>
          <w:sz w:val="24"/>
          <w:szCs w:val="24"/>
        </w:rPr>
        <w:t xml:space="preserve">South </w:t>
      </w:r>
      <w:r>
        <w:rPr>
          <w:rFonts w:ascii="Palatino Linotype" w:hAnsi="Palatino Linotype"/>
          <w:sz w:val="24"/>
          <w:szCs w:val="24"/>
        </w:rPr>
        <w:t>Korea robotics working group</w:t>
      </w:r>
      <w:r w:rsidR="0007235A">
        <w:rPr>
          <w:rFonts w:ascii="Palatino Linotype" w:hAnsi="Palatino Linotype"/>
          <w:sz w:val="24"/>
          <w:szCs w:val="24"/>
        </w:rPr>
        <w:t xml:space="preserve"> (2013</w:t>
      </w:r>
      <w:r w:rsidR="008712A4">
        <w:rPr>
          <w:rFonts w:ascii="Palatino Linotype" w:hAnsi="Palatino Linotype"/>
          <w:sz w:val="24"/>
          <w:szCs w:val="24"/>
        </w:rPr>
        <w:t>-</w:t>
      </w:r>
      <w:r w:rsidR="0007235A">
        <w:rPr>
          <w:rFonts w:ascii="Palatino Linotype" w:hAnsi="Palatino Linotype"/>
          <w:sz w:val="24"/>
          <w:szCs w:val="24"/>
        </w:rPr>
        <w:t>)</w:t>
      </w:r>
      <w:r w:rsidR="008712A4"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 xml:space="preserve">, </w:t>
      </w:r>
      <w:r w:rsidR="008712A4">
        <w:rPr>
          <w:rFonts w:ascii="Palatino Linotype" w:hAnsi="Palatino Linotype"/>
          <w:sz w:val="24"/>
          <w:szCs w:val="24"/>
        </w:rPr>
        <w:t xml:space="preserve">Chairman IEEE Robotics and Automation section (UP, UK section), </w:t>
      </w:r>
      <w:r>
        <w:rPr>
          <w:rFonts w:ascii="Palatino Linotype" w:hAnsi="Palatino Linotype"/>
          <w:sz w:val="24"/>
          <w:szCs w:val="24"/>
        </w:rPr>
        <w:t>e</w:t>
      </w:r>
      <w:bookmarkStart w:id="1" w:name="_GoBack"/>
      <w:bookmarkEnd w:id="1"/>
      <w:r>
        <w:rPr>
          <w:rFonts w:ascii="Palatino Linotype" w:hAnsi="Palatino Linotype"/>
          <w:sz w:val="24"/>
          <w:szCs w:val="24"/>
        </w:rPr>
        <w:t>tc.</w:t>
      </w:r>
    </w:p>
    <w:p w14:paraId="3F6216C2" w14:textId="77777777" w:rsidR="00995349" w:rsidRPr="00C9115E" w:rsidRDefault="00A167D5" w:rsidP="00A167D5">
      <w:pPr>
        <w:tabs>
          <w:tab w:val="left" w:pos="1820"/>
        </w:tabs>
        <w:spacing w:line="360" w:lineRule="auto"/>
        <w:rPr>
          <w:rFonts w:ascii="Palatino Linotype" w:hAnsi="Palatino Linotype"/>
          <w:sz w:val="24"/>
          <w:szCs w:val="24"/>
        </w:rPr>
      </w:pPr>
      <w:r w:rsidRPr="00C9115E">
        <w:rPr>
          <w:rFonts w:ascii="Palatino Linotype" w:hAnsi="Palatino Linotype"/>
          <w:sz w:val="24"/>
          <w:szCs w:val="24"/>
        </w:rPr>
        <w:tab/>
      </w:r>
    </w:p>
    <w:sectPr w:rsidR="00995349" w:rsidRPr="00C91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+mj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27FD8"/>
    <w:multiLevelType w:val="hybridMultilevel"/>
    <w:tmpl w:val="C804C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349"/>
    <w:rsid w:val="00054893"/>
    <w:rsid w:val="0007235A"/>
    <w:rsid w:val="001F5F4F"/>
    <w:rsid w:val="0027225F"/>
    <w:rsid w:val="003F001D"/>
    <w:rsid w:val="00427CA6"/>
    <w:rsid w:val="004821DE"/>
    <w:rsid w:val="0060540C"/>
    <w:rsid w:val="00637ACC"/>
    <w:rsid w:val="00647B4A"/>
    <w:rsid w:val="00695905"/>
    <w:rsid w:val="00774474"/>
    <w:rsid w:val="0078514C"/>
    <w:rsid w:val="007F20F0"/>
    <w:rsid w:val="008712A4"/>
    <w:rsid w:val="00992305"/>
    <w:rsid w:val="00995349"/>
    <w:rsid w:val="009D19EA"/>
    <w:rsid w:val="00A167D5"/>
    <w:rsid w:val="00A6478A"/>
    <w:rsid w:val="00AD2F8F"/>
    <w:rsid w:val="00BB7E39"/>
    <w:rsid w:val="00C9115E"/>
    <w:rsid w:val="00CC5417"/>
    <w:rsid w:val="00D2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54C99"/>
  <w15:chartTrackingRefBased/>
  <w15:docId w15:val="{4C3CD3E9-9591-4948-BCAE-74E4F53B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9534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995349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GB"/>
    </w:rPr>
  </w:style>
  <w:style w:type="character" w:styleId="Emphasis">
    <w:name w:val="Emphasis"/>
    <w:uiPriority w:val="20"/>
    <w:qFormat/>
    <w:rsid w:val="0099534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7A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A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7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Asish Dutta</dc:creator>
  <cp:keywords/>
  <dc:description/>
  <cp:lastModifiedBy>Ashish Singla</cp:lastModifiedBy>
  <cp:revision>16</cp:revision>
  <cp:lastPrinted>2018-10-14T05:34:00Z</cp:lastPrinted>
  <dcterms:created xsi:type="dcterms:W3CDTF">2018-10-13T15:28:00Z</dcterms:created>
  <dcterms:modified xsi:type="dcterms:W3CDTF">2026-10-12T15:25:00Z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78f0b98eb26b32df3012db34240d5276a66b0d6b61969198acc35d7b42e8a048</vt:lpwstr>
  </property>
</Properties>
</file>