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142F5B"/>
          <w:sz w:val="26"/>
        </w:rPr>
        <w:t>🎙️ Distinguished Speaker | Prof. Harish J. Palanthandalam-Madapusi | TRS–DSAI 2026</w:t>
      </w:r>
    </w:p>
    <w:p>
      <w:r>
        <w:t>We are pleased to feature Prof. Harish J. Palanthandalam-Madapusi, Professor at IIT Gandhinagar and co-founder of AB6 Robotics. He received his B.E. from SPCE, University of Mumbai, and his M.S.E. and Ph.D. from the University of Michigan. With more than 90 journal and proceedings papers and over twenty research and consulting projects, his work focuses on robotics and control systems, particularly robotic manipulation.</w:t>
      </w:r>
    </w:p>
    <w:p>
      <w:r>
        <w:t>Talk Title: “Intelligence Through Interaction: Sensing, Learning, and Control for Robotic Manipulation”</w:t>
      </w:r>
    </w:p>
    <w:p>
      <w:r>
        <w:t>The talk will explore how robots can sense, perceive, and learn through physical interactions to complete challenging real-world manipulation tasks. Using examples such as delicate assembly, dismantling unfamiliar mechanisms, and wiping multi-panel surfaces, the session will examine how vision, contact control, and learning can help robots respond to uncertainty in contact-rich tasks.</w:t>
      </w:r>
    </w:p>
    <w:p>
      <w:r>
        <w:t>We are honoured to welcome Prof. Harish J. Palanthandalam-Madapusi to the TRS–DSAI 2-Day International Workshop on Intelligent Systems: The Future of Robotics and AI, taking place on 30–31 October 2026 at Thapar Institute of Engineering &amp; Technology (TIET), Patiala. We extend our sincere appreciation to our leadership, organizing committee, and institutional partners for bringing together researchers and industry experts to explore the future of robotics and intelligent systems.</w:t>
      </w:r>
    </w:p>
    <w:p>
      <w:r>
        <w:t>@Prof. Harish J. Palanthandalam-Madapusi @IIT Gandhinagar @AB6 Robotics @Ajay Batish @Padmakumar Nair @Inderveer Chana @Ashish Singla @Sachin Kansal @Thapar Institute of Engineering &amp; Technology @The Robotics Society, India @Mechatronics and Robotics Society, TIET @Subhash Pratap</w:t>
      </w:r>
    </w:p>
    <w:p>
      <w:r>
        <w:rPr>
          <w:b/>
          <w:color w:val="BE1C2B"/>
        </w:rPr>
        <w:t>#TRSDSAI2026 #Robotics #RoboticManipulation #ArtificialIntelligence #IntelligentSystems #RobotControl #PhysicalAI</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pPr>
    <w:rPr>
      <w:rFonts w:ascii="Arial" w:hAnsi="Arial"/>
      <w:color w:val="23304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