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Prof. Santhakumar Mohan | IIT Palakkad</w:t>
      </w:r>
    </w:p>
    <w:p>
      <w:r>
        <w:rPr>
          <w:b/>
          <w:color w:val="143058"/>
          <w:sz w:val="24"/>
        </w:rPr>
        <w:t>Distinguished Speaker | Prof. Santhakumar Mohan | TRS–DSAI 2026</w:t>
      </w:r>
    </w:p>
    <w:p>
      <w:r>
        <w:t>We are delighted to feature Prof. Santhakumar Mohan, Professor in the Department of Mechanical Engineering and Head of the Centre for Robotics and Control at the Indian Institute of Technology Palakkad. He earned his Ph.D. in Robotics and Control from IIT Madras and has held visiting positions at institutions including IISc Bangalore, KAIST, RWTH Aachen, ECN France, and BSTU Russia. His work has resulted in more than 150 research papers, one authored book, four edited books, 13 granted Indian patents, and numerous funded research projects. He has also served in editorial roles for leading robotics and mechatronics journals.</w:t>
      </w:r>
    </w:p>
    <w:p>
      <w:r>
        <w:rPr>
          <w:b/>
        </w:rPr>
        <w:t>Talk Title: “Intelligent Manufacturing and Industry 5.0 (The Role of Mobile Manipulators)”</w:t>
      </w:r>
    </w:p>
    <w:p>
      <w:r>
        <w:t>Industry 5.0 envisions manufacturing that is human-centric, sustainable, and resilient. This talk will examine how mobile manipulators—combining a mobile robotic platform with the dexterity of a robotic arm—can enable flexible manufacturing across tasks such as material handling, machine tending, assembly, inspection, and intralogistics. Prof. Mohan will discuss the role of AI, machine vision, force sensing, and intelligent motion planning in helping these robots navigate dynamic workspaces and collaborate safely with people, along with the key challenges in deploying them in real industrial settings.</w:t>
      </w:r>
    </w:p>
    <w:p>
      <w:r>
        <w:t>Join us on 30–31 October 2026 at Thapar Institute of Engineering &amp; Technology (TIET), Patiala, for the TRS–DSAI 2-Day International Workshop on Intelligent Systems: The Future of Robotics and AI. Prof. Mohan’s session will explore how mobile manipulators can contribute to adaptive, human-centred production systems and the next generation of intelligent manufacturing.</w:t>
      </w:r>
    </w:p>
    <w:p>
      <w:r>
        <w:t>@Prof. Santhakumar Mohan @Indian Institute of Technology Palakkad @Padmakumar Nair @Ajay Batish @Inderveer Chana @Ashish Singla @Sachin Kansal @Thapar Institute of Engineering &amp; Technology @The Robotics Society (TRS) @Mechatronics and Robotics Society, TIET @Subhash Pratap</w:t>
      </w:r>
    </w:p>
    <w:p>
      <w:r>
        <w:t>#TRSDSAI2026 #Industry50 #IntelligentManufacturing #MobileManipulators #IndustrialRobotics #Robotics #ArtificialIntelligence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