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93AC7A" w14:textId="2E1A3463" w:rsidR="007D75F7" w:rsidRPr="008055B8" w:rsidRDefault="00410D93">
      <w:pPr>
        <w:pStyle w:val="Heading1"/>
        <w:rPr>
          <w:rFonts w:ascii="Times New Roman" w:hAnsi="Times New Roman" w:cs="Times New Roman"/>
          <w:color w:val="auto"/>
        </w:rPr>
      </w:pPr>
      <w:r w:rsidRPr="008055B8">
        <w:rPr>
          <w:rFonts w:ascii="Times New Roman" w:hAnsi="Times New Roman" w:cs="Times New Roman"/>
          <w:color w:val="auto"/>
        </w:rPr>
        <w:t xml:space="preserve">Biomechanics in </w:t>
      </w:r>
      <w:r w:rsidR="00DB3085">
        <w:rPr>
          <w:rFonts w:ascii="Times New Roman" w:hAnsi="Times New Roman" w:cs="Times New Roman"/>
          <w:color w:val="auto"/>
        </w:rPr>
        <w:t xml:space="preserve">Human Digital Twin and </w:t>
      </w:r>
      <w:r w:rsidRPr="008055B8">
        <w:rPr>
          <w:rFonts w:ascii="Times New Roman" w:hAnsi="Times New Roman" w:cs="Times New Roman"/>
          <w:color w:val="auto"/>
        </w:rPr>
        <w:t>Wearable</w:t>
      </w:r>
      <w:r w:rsidR="00EE19F7">
        <w:rPr>
          <w:rFonts w:ascii="Times New Roman" w:hAnsi="Times New Roman" w:cs="Times New Roman"/>
          <w:color w:val="auto"/>
        </w:rPr>
        <w:t xml:space="preserve"> Robot</w:t>
      </w:r>
      <w:r w:rsidR="00DB3085">
        <w:rPr>
          <w:rFonts w:ascii="Times New Roman" w:hAnsi="Times New Roman" w:cs="Times New Roman"/>
          <w:color w:val="auto"/>
        </w:rPr>
        <w:t>ic</w:t>
      </w:r>
      <w:r w:rsidRPr="008055B8">
        <w:rPr>
          <w:rFonts w:ascii="Times New Roman" w:hAnsi="Times New Roman" w:cs="Times New Roman"/>
          <w:color w:val="auto"/>
        </w:rPr>
        <w:t xml:space="preserve"> System Design</w:t>
      </w:r>
    </w:p>
    <w:p w14:paraId="274CC1D4" w14:textId="77777777" w:rsidR="007D75F7" w:rsidRPr="008055B8" w:rsidRDefault="00410D93">
      <w:pPr>
        <w:rPr>
          <w:rFonts w:ascii="Times New Roman" w:hAnsi="Times New Roman" w:cs="Times New Roman"/>
          <w:sz w:val="24"/>
          <w:szCs w:val="24"/>
        </w:rPr>
      </w:pPr>
      <w:r w:rsidRPr="008055B8">
        <w:rPr>
          <w:rFonts w:ascii="Times New Roman" w:hAnsi="Times New Roman" w:cs="Times New Roman"/>
          <w:sz w:val="24"/>
          <w:szCs w:val="24"/>
        </w:rPr>
        <w:t>Speaker: Prof. Sitikantha Roy</w:t>
      </w:r>
      <w:r w:rsidRPr="008055B8">
        <w:rPr>
          <w:rFonts w:ascii="Times New Roman" w:hAnsi="Times New Roman" w:cs="Times New Roman"/>
          <w:sz w:val="24"/>
          <w:szCs w:val="24"/>
        </w:rPr>
        <w:br/>
      </w:r>
      <w:bookmarkStart w:id="0" w:name="_GoBack"/>
      <w:bookmarkEnd w:id="0"/>
      <w:r w:rsidRPr="008055B8">
        <w:rPr>
          <w:rFonts w:ascii="Times New Roman" w:hAnsi="Times New Roman" w:cs="Times New Roman"/>
          <w:sz w:val="24"/>
          <w:szCs w:val="24"/>
        </w:rPr>
        <w:t>Department of Applied Mechanics, School of Artificial Intelligence, and Biomechanics &amp; Soft Robotics Laboratory</w:t>
      </w:r>
      <w:r w:rsidRPr="008055B8">
        <w:rPr>
          <w:rFonts w:ascii="Times New Roman" w:hAnsi="Times New Roman" w:cs="Times New Roman"/>
          <w:sz w:val="24"/>
          <w:szCs w:val="24"/>
        </w:rPr>
        <w:br/>
        <w:t>Indian Institute of Technology (IIT) Delhi</w:t>
      </w:r>
    </w:p>
    <w:p w14:paraId="39CCE4EA" w14:textId="77777777" w:rsidR="000C6F5C" w:rsidRPr="008055B8" w:rsidRDefault="000C6F5C" w:rsidP="000C6F5C">
      <w:pPr>
        <w:pStyle w:val="Heading2"/>
        <w:rPr>
          <w:color w:val="auto"/>
          <w:sz w:val="24"/>
          <w:szCs w:val="24"/>
        </w:rPr>
      </w:pPr>
      <w:r w:rsidRPr="008055B8">
        <w:rPr>
          <w:color w:val="auto"/>
          <w:sz w:val="24"/>
          <w:szCs w:val="24"/>
        </w:rPr>
        <w:t>Bio</w:t>
      </w:r>
    </w:p>
    <w:p w14:paraId="0476BA35" w14:textId="0EB2B356" w:rsidR="000C6F5C" w:rsidRPr="00BB2F72" w:rsidRDefault="008055B8" w:rsidP="00DD334A">
      <w:pPr>
        <w:jc w:val="both"/>
        <w:rPr>
          <w:rFonts w:ascii="Times New Roman" w:hAnsi="Times New Roman" w:cs="Times New Roman"/>
          <w:sz w:val="24"/>
          <w:szCs w:val="24"/>
        </w:rPr>
      </w:pPr>
      <w:r w:rsidRPr="00BB2F72">
        <w:rPr>
          <w:rFonts w:ascii="Times New Roman" w:hAnsi="Times New Roman" w:cs="Times New Roman"/>
          <w:noProof/>
          <w:sz w:val="24"/>
          <w:szCs w:val="24"/>
          <w:lang w:val="en-IN" w:eastAsia="en-IN"/>
        </w:rPr>
        <w:drawing>
          <wp:anchor distT="0" distB="0" distL="114300" distR="114300" simplePos="0" relativeHeight="251659776" behindDoc="1" locked="0" layoutInCell="1" allowOverlap="1" wp14:anchorId="04205E4D" wp14:editId="3A35719C">
            <wp:simplePos x="0" y="0"/>
            <wp:positionH relativeFrom="column">
              <wp:posOffset>75565</wp:posOffset>
            </wp:positionH>
            <wp:positionV relativeFrom="paragraph">
              <wp:posOffset>41275</wp:posOffset>
            </wp:positionV>
            <wp:extent cx="1261745" cy="1873885"/>
            <wp:effectExtent l="0" t="0" r="0" b="0"/>
            <wp:wrapTight wrapText="bothSides">
              <wp:wrapPolygon edited="0">
                <wp:start x="0" y="0"/>
                <wp:lineTo x="0" y="21300"/>
                <wp:lineTo x="21198" y="21300"/>
                <wp:lineTo x="21198" y="0"/>
                <wp:lineTo x="0" y="0"/>
              </wp:wrapPolygon>
            </wp:wrapTight>
            <wp:docPr id="711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61745" cy="1873885"/>
                    </a:xfrm>
                    <a:prstGeom prst="rect">
                      <a:avLst/>
                    </a:prstGeom>
                    <a:noFill/>
                    <a:ln>
                      <a:noFill/>
                    </a:ln>
                  </pic:spPr>
                </pic:pic>
              </a:graphicData>
            </a:graphic>
            <wp14:sizeRelH relativeFrom="page">
              <wp14:pctWidth>0</wp14:pctWidth>
            </wp14:sizeRelH>
            <wp14:sizeRelV relativeFrom="page">
              <wp14:pctHeight>0</wp14:pctHeight>
            </wp14:sizeRelV>
          </wp:anchor>
        </w:drawing>
      </w:r>
      <w:r w:rsidR="000C6F5C" w:rsidRPr="00BB2F72">
        <w:rPr>
          <w:rFonts w:ascii="Times New Roman" w:hAnsi="Times New Roman" w:cs="Times New Roman"/>
          <w:sz w:val="24"/>
          <w:szCs w:val="24"/>
        </w:rPr>
        <w:t xml:space="preserve">Prof. Sitikantha Roy is a </w:t>
      </w:r>
      <w:r w:rsidR="000C6F5C" w:rsidRPr="00BB2F72">
        <w:rPr>
          <w:rFonts w:ascii="Times New Roman" w:hAnsi="Times New Roman" w:cs="Times New Roman"/>
          <w:sz w:val="24"/>
          <w:szCs w:val="24"/>
          <w:lang w:val="en-IN"/>
        </w:rPr>
        <w:t>Fulbright-Nehru Academic &amp; Professional Excellence Award</w:t>
      </w:r>
      <w:r w:rsidR="000C6F5C" w:rsidRPr="00BB2F72">
        <w:rPr>
          <w:rFonts w:ascii="Times New Roman" w:hAnsi="Times New Roman" w:cs="Times New Roman"/>
          <w:sz w:val="24"/>
          <w:szCs w:val="24"/>
        </w:rPr>
        <w:t xml:space="preserve"> winner. He is a joint faculty member in the Department of Applied Mechanics and School of Art</w:t>
      </w:r>
      <w:r w:rsidR="00041854">
        <w:rPr>
          <w:rFonts w:ascii="Times New Roman" w:hAnsi="Times New Roman" w:cs="Times New Roman"/>
          <w:sz w:val="24"/>
          <w:szCs w:val="24"/>
        </w:rPr>
        <w:t xml:space="preserve">ificial Intelligence. Prof Roy </w:t>
      </w:r>
      <w:r w:rsidR="000C6F5C" w:rsidRPr="00BB2F72">
        <w:rPr>
          <w:rFonts w:ascii="Times New Roman" w:hAnsi="Times New Roman" w:cs="Times New Roman"/>
          <w:sz w:val="24"/>
          <w:szCs w:val="24"/>
        </w:rPr>
        <w:t xml:space="preserve">heads the Biomechanics and Soft Robotics Laboratory at IIT Delhi. His research focuses on human-centered dynamical systems, scientific AI driven hybrid predictive modeling, computational biomechanics, wearable robotics and soft robotic systems.  His work aims to bridge fundamental mechanics, computation, and experimentation to develop predictive technologies for healthcare, rehabilitation, and human augmentation. </w:t>
      </w:r>
    </w:p>
    <w:p w14:paraId="46B49F02" w14:textId="77777777" w:rsidR="007D75F7" w:rsidRPr="00BB2F72" w:rsidRDefault="00410D93">
      <w:pPr>
        <w:pStyle w:val="Heading2"/>
        <w:rPr>
          <w:rFonts w:ascii="Times New Roman" w:hAnsi="Times New Roman" w:cs="Times New Roman"/>
          <w:color w:val="auto"/>
          <w:sz w:val="24"/>
          <w:szCs w:val="24"/>
        </w:rPr>
      </w:pPr>
      <w:r w:rsidRPr="00BB2F72">
        <w:rPr>
          <w:rFonts w:ascii="Times New Roman" w:hAnsi="Times New Roman" w:cs="Times New Roman"/>
          <w:color w:val="auto"/>
          <w:sz w:val="24"/>
          <w:szCs w:val="24"/>
        </w:rPr>
        <w:t>Abstract</w:t>
      </w:r>
    </w:p>
    <w:p w14:paraId="1A44E406" w14:textId="3CE39498" w:rsidR="007D75F7" w:rsidRPr="006D1191" w:rsidRDefault="00410D93" w:rsidP="00041854">
      <w:pPr>
        <w:jc w:val="both"/>
        <w:rPr>
          <w:rFonts w:ascii="Times New Roman" w:hAnsi="Times New Roman" w:cs="Times New Roman"/>
          <w:sz w:val="24"/>
          <w:szCs w:val="24"/>
        </w:rPr>
      </w:pPr>
      <w:r w:rsidRPr="006D1191">
        <w:rPr>
          <w:rFonts w:ascii="Times New Roman" w:hAnsi="Times New Roman" w:cs="Times New Roman"/>
          <w:sz w:val="24"/>
          <w:szCs w:val="24"/>
        </w:rPr>
        <w:t xml:space="preserve">Advances in biomechanics are transforming our ability to understand, predict, and enhance human movement, health, and performance. This talk will present recent research at the intersection of </w:t>
      </w:r>
      <w:r w:rsidR="00F645D8" w:rsidRPr="006D1191">
        <w:rPr>
          <w:rFonts w:ascii="Times New Roman" w:hAnsi="Times New Roman" w:cs="Times New Roman"/>
          <w:sz w:val="24"/>
          <w:szCs w:val="24"/>
        </w:rPr>
        <w:t xml:space="preserve">multi scale </w:t>
      </w:r>
      <w:r w:rsidRPr="006D1191">
        <w:rPr>
          <w:rFonts w:ascii="Times New Roman" w:hAnsi="Times New Roman" w:cs="Times New Roman"/>
          <w:sz w:val="24"/>
          <w:szCs w:val="24"/>
        </w:rPr>
        <w:t>computational biomechanics</w:t>
      </w:r>
      <w:r w:rsidR="00C65D13" w:rsidRPr="006D1191">
        <w:rPr>
          <w:rFonts w:ascii="Times New Roman" w:hAnsi="Times New Roman" w:cs="Times New Roman"/>
          <w:sz w:val="24"/>
          <w:szCs w:val="24"/>
        </w:rPr>
        <w:t xml:space="preserve"> driven predictive healthcare examples </w:t>
      </w:r>
      <w:r w:rsidRPr="006D1191">
        <w:rPr>
          <w:rFonts w:ascii="Times New Roman" w:hAnsi="Times New Roman" w:cs="Times New Roman"/>
          <w:sz w:val="24"/>
          <w:szCs w:val="24"/>
        </w:rPr>
        <w:t>and human-centered engineering</w:t>
      </w:r>
      <w:r w:rsidR="00C65D13" w:rsidRPr="006D1191">
        <w:rPr>
          <w:rFonts w:ascii="Times New Roman" w:hAnsi="Times New Roman" w:cs="Times New Roman"/>
          <w:sz w:val="24"/>
          <w:szCs w:val="24"/>
        </w:rPr>
        <w:t xml:space="preserve"> through wearable robotic</w:t>
      </w:r>
      <w:r w:rsidR="00306EF6" w:rsidRPr="006D1191">
        <w:rPr>
          <w:rFonts w:ascii="Times New Roman" w:hAnsi="Times New Roman" w:cs="Times New Roman"/>
          <w:sz w:val="24"/>
          <w:szCs w:val="24"/>
        </w:rPr>
        <w:t xml:space="preserve"> technologies</w:t>
      </w:r>
      <w:r w:rsidRPr="006D1191">
        <w:rPr>
          <w:rFonts w:ascii="Times New Roman" w:hAnsi="Times New Roman" w:cs="Times New Roman"/>
          <w:sz w:val="24"/>
          <w:szCs w:val="24"/>
        </w:rPr>
        <w:t xml:space="preserve">. By combining physics-based modeling, </w:t>
      </w:r>
      <w:r w:rsidR="003B6366" w:rsidRPr="006D1191">
        <w:rPr>
          <w:rFonts w:ascii="Times New Roman" w:hAnsi="Times New Roman" w:cs="Times New Roman"/>
          <w:sz w:val="24"/>
          <w:szCs w:val="24"/>
        </w:rPr>
        <w:t>scientific AI</w:t>
      </w:r>
      <w:r w:rsidRPr="006D1191">
        <w:rPr>
          <w:rFonts w:ascii="Times New Roman" w:hAnsi="Times New Roman" w:cs="Times New Roman"/>
          <w:sz w:val="24"/>
          <w:szCs w:val="24"/>
        </w:rPr>
        <w:t>, and experimental human studies, biomechanical frameworks can be used to predict injury risk, characterize disease progression, and optimize personalized interventions.</w:t>
      </w:r>
      <w:r w:rsidR="00F645D8" w:rsidRPr="006D1191">
        <w:rPr>
          <w:rFonts w:ascii="Times New Roman" w:hAnsi="Times New Roman" w:cs="Times New Roman"/>
          <w:sz w:val="24"/>
          <w:szCs w:val="24"/>
        </w:rPr>
        <w:t xml:space="preserve"> </w:t>
      </w:r>
      <w:r w:rsidRPr="006D1191">
        <w:rPr>
          <w:rFonts w:ascii="Times New Roman" w:hAnsi="Times New Roman" w:cs="Times New Roman"/>
          <w:sz w:val="24"/>
          <w:szCs w:val="24"/>
        </w:rPr>
        <w:t xml:space="preserve">The talk </w:t>
      </w:r>
      <w:r w:rsidR="00C5306F" w:rsidRPr="006D1191">
        <w:rPr>
          <w:rFonts w:ascii="Times New Roman" w:hAnsi="Times New Roman" w:cs="Times New Roman"/>
          <w:sz w:val="24"/>
          <w:szCs w:val="24"/>
        </w:rPr>
        <w:t>will also</w:t>
      </w:r>
      <w:r w:rsidRPr="006D1191">
        <w:rPr>
          <w:rFonts w:ascii="Times New Roman" w:hAnsi="Times New Roman" w:cs="Times New Roman"/>
          <w:sz w:val="24"/>
          <w:szCs w:val="24"/>
        </w:rPr>
        <w:t xml:space="preserve"> highlight the development of wearable robotic systems, including soft exosuits and assistive technologies, designed to augment human capabilities and support rehabilitation. Particular emphasis will be placed on human-in-the-loop modeling, neuromuscular dynamics, and digital-twin approaches that enable personalized prediction and adaptive control of wearable systems. </w:t>
      </w:r>
    </w:p>
    <w:sectPr w:rsidR="007D75F7" w:rsidRPr="006D11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854"/>
    <w:rsid w:val="0006063C"/>
    <w:rsid w:val="000B7D4A"/>
    <w:rsid w:val="000C6F5C"/>
    <w:rsid w:val="000E4E4C"/>
    <w:rsid w:val="0015074B"/>
    <w:rsid w:val="002259A7"/>
    <w:rsid w:val="0029639D"/>
    <w:rsid w:val="002B0FAE"/>
    <w:rsid w:val="00306EF6"/>
    <w:rsid w:val="00326F90"/>
    <w:rsid w:val="003B6366"/>
    <w:rsid w:val="003D77E8"/>
    <w:rsid w:val="00410D93"/>
    <w:rsid w:val="0050211C"/>
    <w:rsid w:val="0050381D"/>
    <w:rsid w:val="00535039"/>
    <w:rsid w:val="0059010F"/>
    <w:rsid w:val="005D3DE9"/>
    <w:rsid w:val="00607394"/>
    <w:rsid w:val="006D1191"/>
    <w:rsid w:val="007274B1"/>
    <w:rsid w:val="007D75F7"/>
    <w:rsid w:val="008055B8"/>
    <w:rsid w:val="00973C81"/>
    <w:rsid w:val="009A43AC"/>
    <w:rsid w:val="00A03E22"/>
    <w:rsid w:val="00AA096B"/>
    <w:rsid w:val="00AA1D8D"/>
    <w:rsid w:val="00B47730"/>
    <w:rsid w:val="00BB2F72"/>
    <w:rsid w:val="00C03571"/>
    <w:rsid w:val="00C5306F"/>
    <w:rsid w:val="00C65D13"/>
    <w:rsid w:val="00C960AE"/>
    <w:rsid w:val="00CB0664"/>
    <w:rsid w:val="00D104BF"/>
    <w:rsid w:val="00D118F8"/>
    <w:rsid w:val="00D5105B"/>
    <w:rsid w:val="00DB3085"/>
    <w:rsid w:val="00DD334A"/>
    <w:rsid w:val="00DE68ED"/>
    <w:rsid w:val="00E06E47"/>
    <w:rsid w:val="00EE19F7"/>
    <w:rsid w:val="00F207D9"/>
    <w:rsid w:val="00F645D8"/>
    <w:rsid w:val="00FA3C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900A366-EACC-45CA-BA62-0C9D63CC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055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170613-5DF1-4DE5-A4C4-0AAC9672B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Singla</cp:lastModifiedBy>
  <cp:revision>38</cp:revision>
  <dcterms:created xsi:type="dcterms:W3CDTF">2013-12-23T23:15:00Z</dcterms:created>
  <dcterms:modified xsi:type="dcterms:W3CDTF">2026-10-11T11:04:00Z</dcterms:modified>
  <cp:category/>
</cp:coreProperties>
</file>