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58"/>
          <w:sz w:val="30"/>
        </w:rPr>
        <w:t>TRS–DSAI 2026 | LINKEDIN SPEAKER POST</w:t>
      </w:r>
    </w:p>
    <w:p>
      <w:pPr>
        <w:jc w:val="center"/>
      </w:pPr>
      <w:r>
        <w:rPr>
          <w:b/>
          <w:color w:val="AA1428"/>
          <w:sz w:val="24"/>
        </w:rPr>
        <w:t>Muralikrishnan E | Edutech India Pvt. Ltd.</w:t>
      </w:r>
    </w:p>
    <w:p>
      <w:r>
        <w:rPr>
          <w:b/>
          <w:color w:val="143058"/>
          <w:sz w:val="24"/>
        </w:rPr>
        <w:t>🤖 Distinguished Industry Expert | Muralikrishnan E | TRS–DSAI 2026</w:t>
      </w:r>
    </w:p>
    <w:p>
      <w:r>
        <w:t>We are pleased to feature Muralikrishnan E, Head – Edutech Future Mobility Labs at Edutech India Pvt. Ltd. He leads initiatives in autonomous mobility, ADAS, electric vehicles, software-defined vehicles, and intelligent robotic systems. His areas of interest include autonomous ground and aerial platforms, sensor fusion, perception, localization, path planning, control, ROS 2/Autoware, and Physical AI. He works with academic institutions, research organisations, and industry to develop future-mobility laboratories, research platforms, training programmes, and application-oriented technology projects. He holds an M.S. in Telecommunications Engineering from Victoria University, Melbourne, and a B.E. in Electronics and Communication Engineering from the University of Madras.</w:t>
      </w:r>
    </w:p>
    <w:p>
      <w:r>
        <w:rPr>
          <w:b/>
        </w:rPr>
        <w:t>Talk Title: “From Wheels to Wings: How AI Is Redefining Autonomous Robotics”</w:t>
      </w:r>
    </w:p>
    <w:p>
      <w:r>
        <w:t>Autonomous robotics is moving beyond isolated machines towards intelligent systems that can perceive, decide, navigate, and act in real-world environments. This talk explores the shared intelligence stack behind autonomous ground vehicles and aerial robotic systems, including AI, computer vision, LiDAR, sensor fusion, localization, path planning, and control. Using ground and aerial mobility as complementary examples, the session will examine how these principles transfer across platforms and operating conditions, the transition from simulation to physical autonomous systems, and the roles of edge AI and real-time decision-making. It will also highlight research opportunities in robotics, AI, multi-agent systems, and Physical AI.</w:t>
      </w:r>
    </w:p>
    <w:p>
      <w:r>
        <w:t>We are delighted to welcome Muralikrishnan E to the TRS–DSAI 2-Day International Workshop on Intelligent Systems: The Future of Robotics and AI, taking place on 30–31 October 2026 at Thapar Institute of Engineering &amp; Technology (TIET), Patiala. We look forward to an insightful session on how AI is enabling autonomous systems to perceive, decide, and act across ground and aerial platforms.</w:t>
      </w:r>
    </w:p>
    <w:p>
      <w:r>
        <w:t>@Muralikrishnan E @Edutech India @Padmakumar Nair @Ajay Batish @Inderveer Chana @Ashish Singla @Sachin Kansal @Thapar Institute of Engineering &amp; Technology @The Robotics Society, India @Mechatronics and Robotics Society, TIET @Subhash Pratap</w:t>
      </w:r>
    </w:p>
    <w:p>
      <w:r>
        <w:t>#TRSDSAI2026 #AutonomousRobotics #PhysicalAI #AutonomousMobility #Robotics #ArtificialIntelligence #SensorFusion #ComputerVision #ROS2 #IntelligentSystems</w:t>
      </w:r>
    </w:p>
    <w:p>
      <w:pPr>
        <w:spacing w:before="200"/>
      </w:pPr>
      <w:r>
        <w:rPr>
          <w:b/>
        </w:rPr>
        <w:t xml:space="preserve">Publishing note: </w:t>
      </w:r>
      <w:r>
        <w:t>Replace each typed @Name with the correct LinkedIn profile or Page selected from the mention dropdown before publishing.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8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