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FE9E" w14:textId="77777777" w:rsidR="00604ABB" w:rsidRDefault="00000000">
      <w:r>
        <w:rPr>
          <w:b/>
          <w:color w:val="143058"/>
          <w:sz w:val="24"/>
        </w:rPr>
        <w:t>🎙️ Distinguished Speaker | Prof. Ahmed Chemori | TRS–DSAI 2026</w:t>
      </w:r>
    </w:p>
    <w:p w14:paraId="28D69558" w14:textId="77777777" w:rsidR="00604ABB" w:rsidRDefault="00000000">
      <w:r>
        <w:t>We are pleased to feature Prof. Ahmed Chemori, Senior CNRS Researcher in Automatic Control and Robotics at LIRMM, University of Montpellier, CNRS, France. With over 200 scientific publications, his research focuses on nonlinear control, including adaptive, robust, and predictive control, with applications in wearable, parallel, and marine robotics. He leads the Marine Robotics Team at LIRMM and serves as Technical Editor for IEEE/ASME Transactions on Mechatronics.</w:t>
      </w:r>
    </w:p>
    <w:p w14:paraId="4B2C0F4F" w14:textId="77777777" w:rsidR="00604ABB" w:rsidRDefault="00000000">
      <w:r>
        <w:rPr>
          <w:b/>
        </w:rPr>
        <w:t>Talk Title: “When Control Design Serves Human Assistance and Rehabilitation with Exoskeletons”</w:t>
      </w:r>
    </w:p>
    <w:p w14:paraId="74542855" w14:textId="77777777" w:rsidR="00604ABB" w:rsidRDefault="00000000">
      <w:r>
        <w:t>His talk will explore how control systems enable wearable robots to provide safe, intuitive, and effective assistance and rehabilitation. It will highlight key challenges and recent advances in assistive exoskeletons, including control strategies for physical assistance and motor rehabilitation, illustrated through numerical simulations and real-time experiments involving human subjects.</w:t>
      </w:r>
    </w:p>
    <w:p w14:paraId="5B9C2E87" w14:textId="77777777" w:rsidR="00604ABB" w:rsidRDefault="00000000">
      <w:r>
        <w:t>We are honoured to welcome Prof. Ahmed Chemori to the TRS–DSAI 2-Day International Workshop on Intelligent Systems: The Future of Robotics and AI, taking place on 30–31 October 2026 at Thapar Institute of Engineering &amp; Technology (TIET), Patiala. We extend our sincere appreciation to our leadership, organizing committee, and institutional partners for bringing this workshop together.</w:t>
      </w:r>
    </w:p>
    <w:p w14:paraId="11B1CF61" w14:textId="77777777" w:rsidR="00604ABB" w:rsidRDefault="00000000">
      <w:r>
        <w:t>We invite the robotics and intelligent-systems community to join us for two days of Ideas | Innovation | Impact.</w:t>
      </w:r>
    </w:p>
    <w:p w14:paraId="6D6D8A03" w14:textId="77777777" w:rsidR="00604ABB" w:rsidRDefault="00000000">
      <w:r>
        <w:t>@Ahmed Chemori @Ajay Batish @Padmakumar Nair @Inderveer Chana @Ashish Singla @Sachin Kansal @Thapar Institute of Engineering &amp; Technology @The Robotics Society, India @Mechatronics and Robotics Society, TIET @Subhash Pratap</w:t>
      </w:r>
    </w:p>
    <w:p w14:paraId="1E5483C3" w14:textId="77777777" w:rsidR="00604ABB" w:rsidRDefault="00000000">
      <w:r>
        <w:t>#TRSDSAI2026 #Robotics #ArtificialIntelligence #WearableRobotics #Exoskeletons #HumanRobotInteraction #ControlSystems #IntelligentSystems</w:t>
      </w:r>
    </w:p>
    <w:p w14:paraId="2B4F8E42" w14:textId="0DC37B52" w:rsidR="00604ABB" w:rsidRDefault="00604ABB">
      <w:pPr>
        <w:spacing w:before="200"/>
      </w:pPr>
    </w:p>
    <w:sectPr w:rsidR="00604AB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326383">
    <w:abstractNumId w:val="8"/>
  </w:num>
  <w:num w:numId="2" w16cid:durableId="804856390">
    <w:abstractNumId w:val="6"/>
  </w:num>
  <w:num w:numId="3" w16cid:durableId="2019501542">
    <w:abstractNumId w:val="5"/>
  </w:num>
  <w:num w:numId="4" w16cid:durableId="2102407109">
    <w:abstractNumId w:val="4"/>
  </w:num>
  <w:num w:numId="5" w16cid:durableId="1799763301">
    <w:abstractNumId w:val="7"/>
  </w:num>
  <w:num w:numId="6" w16cid:durableId="476608614">
    <w:abstractNumId w:val="3"/>
  </w:num>
  <w:num w:numId="7" w16cid:durableId="149372026">
    <w:abstractNumId w:val="2"/>
  </w:num>
  <w:num w:numId="8" w16cid:durableId="145824784">
    <w:abstractNumId w:val="1"/>
  </w:num>
  <w:num w:numId="9" w16cid:durableId="21175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897"/>
    <w:rsid w:val="00604ABB"/>
    <w:rsid w:val="006C4F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015A3"/>
  <w14:defaultImageDpi w14:val="300"/>
  <w15:docId w15:val="{8BA2D859-7C68-4FC4-8549-13A780605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Anikait Kaushik</cp:lastModifiedBy>
  <cp:revision>2</cp:revision>
  <dcterms:created xsi:type="dcterms:W3CDTF">2013-12-23T23:15:00Z</dcterms:created>
  <dcterms:modified xsi:type="dcterms:W3CDTF">2026-10-12T16:11:00Z</dcterms:modified>
  <cp:category/>
</cp:coreProperties>
</file>