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3.png" ContentType="image/png"/>
  <Override PartName="/word/media/rId79.png" ContentType="image/png"/>
  <Override PartName="/word/media/rId83.png" ContentType="image/png"/>
  <Override PartName="/word/media/rId87.png" ContentType="image/png"/>
  <Override PartName="/word/media/rId91.png" ContentType="image/png"/>
  <Override PartName="/word/media/rId95.png" ContentType="image/png"/>
  <Override PartName="/word/media/rId99.png" ContentType="image/png"/>
  <Override PartName="/word/media/rId103.png" ContentType="image/png"/>
  <Override PartName="/word/media/rId107.png" ContentType="image/png"/>
  <Override PartName="/word/media/rId111.png" ContentType="image/png"/>
  <Override PartName="/word/media/rId116.png" ContentType="image/png"/>
  <Override PartName="/word/media/rId47.png" ContentType="image/png"/>
  <Override PartName="/word/media/rId124.png" ContentType="image/png"/>
  <Override PartName="/word/media/rId120.png" ContentType="image/png"/>
  <Override PartName="/word/media/rId128.png" ContentType="image/png"/>
  <Override PartName="/word/media/rId132.png" ContentType="image/png"/>
  <Override PartName="/word/media/rId136.png" ContentType="image/png"/>
  <Override PartName="/word/media/rId140.png" ContentType="image/png"/>
  <Override PartName="/word/media/rId51.png" ContentType="image/png"/>
  <Override PartName="/word/media/rId55.png" ContentType="image/png"/>
  <Override PartName="/word/media/rId59.png" ContentType="image/png"/>
  <Override PartName="/word/media/rId63.png" ContentType="image/png"/>
  <Override PartName="/word/media/rId67.png" ContentType="image/png"/>
  <Override PartName="/word/media/rId71.png" ContentType="image/png"/>
  <Override PartName="/word/media/rId7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6</w:t>
      </w:r>
    </w:p>
    <w:p>
      <w:pPr>
        <w:pStyle w:val="Subtitle"/>
      </w:pPr>
      <w:r>
        <w:t xml:space="preserve">Адресация</w:t>
      </w:r>
      <w:r>
        <w:t xml:space="preserve"> </w:t>
      </w:r>
      <w:r>
        <w:t xml:space="preserve">IPv4</w:t>
      </w:r>
      <w:r>
        <w:t xml:space="preserve"> </w:t>
      </w:r>
      <w:r>
        <w:t xml:space="preserve">и</w:t>
      </w:r>
      <w:r>
        <w:t xml:space="preserve"> </w:t>
      </w:r>
      <w:r>
        <w:t xml:space="preserve">IPv6.</w:t>
      </w:r>
      <w:r>
        <w:t xml:space="preserve"> </w:t>
      </w:r>
      <w:r>
        <w:t xml:space="preserve">Двойной</w:t>
      </w:r>
      <w:r>
        <w:t xml:space="preserve"> </w:t>
      </w:r>
      <w:r>
        <w:t xml:space="preserve">стек</w:t>
      </w:r>
    </w:p>
    <w:p>
      <w:pPr>
        <w:pStyle w:val="Author"/>
      </w:pPr>
      <w:r>
        <w:t xml:space="preserve">Сейдалиев</w:t>
      </w:r>
      <w:r>
        <w:t xml:space="preserve"> </w:t>
      </w:r>
      <w:r>
        <w:t xml:space="preserve">Тагиетдин</w:t>
      </w:r>
      <w:r>
        <w:t xml:space="preserve"> </w:t>
      </w:r>
      <w:r>
        <w:t xml:space="preserve">Ровшенович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Изучение принципов распределения и настройки адресного пространства на устройствах сети.</w:t>
      </w:r>
    </w:p>
    <w:bookmarkEnd w:id="20"/>
    <w:bookmarkStart w:id="33" w:name="разбиение-ipv4-сетей-на-подсети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Разбиение IPv4-сетей на подсети</w:t>
      </w:r>
    </w:p>
    <w:bookmarkStart w:id="26" w:name="сеть-172.16.20.024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Сеть 172.16.20.0/24</w:t>
      </w:r>
    </w:p>
    <w:bookmarkStart w:id="21" w:name="основные-характеристики-исходной-сети"/>
    <w:p>
      <w:pPr>
        <w:pStyle w:val="Heading3"/>
      </w:pPr>
      <w:r>
        <w:rPr>
          <w:rStyle w:val="SectionNumber"/>
        </w:rPr>
        <w:t xml:space="preserve">2.1.1</w:t>
      </w:r>
      <w:r>
        <w:tab/>
      </w:r>
      <w:r>
        <w:t xml:space="preserve">Основные характеристики исходной сети</w:t>
      </w:r>
    </w:p>
    <w:p>
      <w:pPr>
        <w:numPr>
          <w:ilvl w:val="0"/>
          <w:numId w:val="1001"/>
        </w:numPr>
        <w:pStyle w:val="Compact"/>
      </w:pPr>
      <w:r>
        <w:t xml:space="preserve">Префикс:</w:t>
      </w:r>
      <w:r>
        <w:t xml:space="preserve"> </w:t>
      </w:r>
      <w:r>
        <w:rPr>
          <w:bCs/>
          <w:b/>
        </w:rPr>
        <w:t xml:space="preserve">/24</w:t>
      </w:r>
    </w:p>
    <w:p>
      <w:pPr>
        <w:numPr>
          <w:ilvl w:val="0"/>
          <w:numId w:val="1001"/>
        </w:numPr>
        <w:pStyle w:val="Compact"/>
      </w:pPr>
      <w:r>
        <w:t xml:space="preserve">Маска:</w:t>
      </w:r>
      <w:r>
        <w:t xml:space="preserve"> </w:t>
      </w:r>
      <w:r>
        <w:rPr>
          <w:bCs/>
          <w:b/>
        </w:rPr>
        <w:t xml:space="preserve">255.255.255.0</w:t>
      </w:r>
    </w:p>
    <w:p>
      <w:pPr>
        <w:numPr>
          <w:ilvl w:val="0"/>
          <w:numId w:val="1001"/>
        </w:numPr>
        <w:pStyle w:val="Compact"/>
      </w:pPr>
      <w:r>
        <w:t xml:space="preserve">Адрес сети:</w:t>
      </w:r>
      <w:r>
        <w:t xml:space="preserve"> </w:t>
      </w:r>
      <w:r>
        <w:rPr>
          <w:bCs/>
          <w:b/>
        </w:rPr>
        <w:t xml:space="preserve">172.16.20.0</w:t>
      </w:r>
    </w:p>
    <w:p>
      <w:pPr>
        <w:numPr>
          <w:ilvl w:val="0"/>
          <w:numId w:val="1001"/>
        </w:numPr>
        <w:pStyle w:val="Compact"/>
      </w:pPr>
      <w:r>
        <w:t xml:space="preserve">Broadcast-адрес:</w:t>
      </w:r>
      <w:r>
        <w:t xml:space="preserve"> </w:t>
      </w:r>
      <w:r>
        <w:rPr>
          <w:bCs/>
          <w:b/>
        </w:rPr>
        <w:t xml:space="preserve">172.16.20.255</w:t>
      </w:r>
    </w:p>
    <w:p>
      <w:pPr>
        <w:numPr>
          <w:ilvl w:val="0"/>
          <w:numId w:val="1001"/>
        </w:numPr>
        <w:pStyle w:val="Compact"/>
      </w:pPr>
      <w:r>
        <w:t xml:space="preserve">Число адресов в сети: 2^(32–24) = 2^8 =</w:t>
      </w:r>
      <w:r>
        <w:t xml:space="preserve"> </w:t>
      </w:r>
      <w:r>
        <w:rPr>
          <w:bCs/>
          <w:b/>
        </w:rPr>
        <w:t xml:space="preserve">256</w:t>
      </w:r>
    </w:p>
    <w:p>
      <w:pPr>
        <w:numPr>
          <w:ilvl w:val="0"/>
          <w:numId w:val="1001"/>
        </w:numPr>
        <w:pStyle w:val="Compact"/>
      </w:pPr>
      <w:r>
        <w:t xml:space="preserve">Число адресов узлов: 256 – 2 =</w:t>
      </w:r>
      <w:r>
        <w:t xml:space="preserve"> </w:t>
      </w:r>
      <w:r>
        <w:rPr>
          <w:bCs/>
          <w:b/>
        </w:rPr>
        <w:t xml:space="preserve">254</w:t>
      </w:r>
    </w:p>
    <w:p>
      <w:pPr>
        <w:numPr>
          <w:ilvl w:val="0"/>
          <w:numId w:val="1001"/>
        </w:numPr>
        <w:pStyle w:val="Compact"/>
      </w:pPr>
      <w:r>
        <w:t xml:space="preserve">Диапазон адресов узлов:</w:t>
      </w:r>
      <w:r>
        <w:t xml:space="preserve"> </w:t>
      </w:r>
      <w:r>
        <w:rPr>
          <w:bCs/>
          <w:b/>
        </w:rPr>
        <w:t xml:space="preserve">172.16.20.1 – 172.16.20.254</w:t>
      </w:r>
    </w:p>
    <w:p>
      <w:pPr>
        <w:pStyle w:val="FirstParagraph"/>
      </w:pPr>
      <w:r>
        <w:t xml:space="preserve">Если рассматривать эту сеть как часть класса B (исходный префикс /16), то число возможных подсетей с префиксом /24:</w:t>
      </w:r>
      <w:r>
        <w:t xml:space="preserve"> </w:t>
      </w:r>
      <w:r>
        <w:t xml:space="preserve">- Количество подсетей: 2^(24–16) =</w:t>
      </w:r>
      <w:r>
        <w:t xml:space="preserve"> </w:t>
      </w:r>
      <w:r>
        <w:rPr>
          <w:bCs/>
          <w:b/>
        </w:rPr>
        <w:t xml:space="preserve">256</w:t>
      </w:r>
    </w:p>
    <w:bookmarkEnd w:id="21"/>
    <w:bookmarkStart w:id="25" w:name="разбиение-на-три-подсети-126-62-62-узла"/>
    <w:p>
      <w:pPr>
        <w:pStyle w:val="Heading3"/>
      </w:pPr>
      <w:r>
        <w:rPr>
          <w:rStyle w:val="SectionNumber"/>
        </w:rPr>
        <w:t xml:space="preserve">2.1.2</w:t>
      </w:r>
      <w:r>
        <w:tab/>
      </w:r>
      <w:r>
        <w:t xml:space="preserve">Разбиение на три подсети (126, 62, 62 узла)</w:t>
      </w:r>
    </w:p>
    <w:p>
      <w:pPr>
        <w:pStyle w:val="FirstParagraph"/>
      </w:pPr>
      <w:r>
        <w:t xml:space="preserve">Требуемое количество узлов:</w:t>
      </w:r>
    </w:p>
    <w:p>
      <w:pPr>
        <w:numPr>
          <w:ilvl w:val="0"/>
          <w:numId w:val="1002"/>
        </w:numPr>
        <w:pStyle w:val="Compact"/>
      </w:pPr>
      <w:r>
        <w:t xml:space="preserve">Подсеть 1: 126 узлов → нужно минимум 7 бит для хостов</w:t>
      </w:r>
      <w:r>
        <w:br/>
      </w:r>
      <w:r>
        <w:t xml:space="preserve">2^7 – 2 = 126 → префикс</w:t>
      </w:r>
      <w:r>
        <w:t xml:space="preserve"> </w:t>
      </w:r>
      <w:r>
        <w:rPr>
          <w:bCs/>
          <w:b/>
        </w:rPr>
        <w:t xml:space="preserve">/25</w:t>
      </w:r>
    </w:p>
    <w:p>
      <w:pPr>
        <w:numPr>
          <w:ilvl w:val="0"/>
          <w:numId w:val="1002"/>
        </w:numPr>
        <w:pStyle w:val="Compact"/>
      </w:pPr>
      <w:r>
        <w:t xml:space="preserve">Подсеть 2: 62 узла → нужно 6 бит</w:t>
      </w:r>
      <w:r>
        <w:br/>
      </w:r>
      <w:r>
        <w:t xml:space="preserve">2^6 – 2 = 62 → префикс</w:t>
      </w:r>
      <w:r>
        <w:t xml:space="preserve"> </w:t>
      </w:r>
      <w:r>
        <w:rPr>
          <w:bCs/>
          <w:b/>
        </w:rPr>
        <w:t xml:space="preserve">/26</w:t>
      </w:r>
    </w:p>
    <w:p>
      <w:pPr>
        <w:numPr>
          <w:ilvl w:val="0"/>
          <w:numId w:val="1002"/>
        </w:numPr>
        <w:pStyle w:val="Compact"/>
      </w:pPr>
      <w:r>
        <w:t xml:space="preserve">Подсеть 3: 62 узла → тоже</w:t>
      </w:r>
      <w:r>
        <w:t xml:space="preserve"> </w:t>
      </w:r>
      <w:r>
        <w:rPr>
          <w:bCs/>
          <w:b/>
        </w:rPr>
        <w:t xml:space="preserve">/26</w:t>
      </w:r>
    </w:p>
    <w:p>
      <w:pPr>
        <w:pStyle w:val="FirstParagraph"/>
      </w:pPr>
      <w:r>
        <w:t xml:space="preserve">Размещаем подсети последовательно внутри 172.16.20.0/24 (от меньшего адреса к большему).</w:t>
      </w:r>
    </w:p>
    <w:bookmarkStart w:id="22" w:name="подсеть-1-126-узлов"/>
    <w:p>
      <w:pPr>
        <w:pStyle w:val="Heading4"/>
      </w:pPr>
      <w:r>
        <w:rPr>
          <w:rStyle w:val="SectionNumber"/>
        </w:rPr>
        <w:t xml:space="preserve">2.1.2.1</w:t>
      </w:r>
      <w:r>
        <w:tab/>
      </w:r>
      <w:r>
        <w:t xml:space="preserve">Подсеть 1 (126 узлов)</w:t>
      </w:r>
    </w:p>
    <w:p>
      <w:pPr>
        <w:numPr>
          <w:ilvl w:val="0"/>
          <w:numId w:val="1003"/>
        </w:numPr>
        <w:pStyle w:val="Compact"/>
      </w:pPr>
      <w:r>
        <w:t xml:space="preserve">Адрес сети:</w:t>
      </w:r>
      <w:r>
        <w:t xml:space="preserve"> </w:t>
      </w:r>
      <w:r>
        <w:rPr>
          <w:bCs/>
          <w:b/>
        </w:rPr>
        <w:t xml:space="preserve">172.16.20.0/25</w:t>
      </w:r>
    </w:p>
    <w:p>
      <w:pPr>
        <w:numPr>
          <w:ilvl w:val="0"/>
          <w:numId w:val="1003"/>
        </w:numPr>
        <w:pStyle w:val="Compact"/>
      </w:pPr>
      <w:r>
        <w:t xml:space="preserve">Маска:</w:t>
      </w:r>
      <w:r>
        <w:t xml:space="preserve"> </w:t>
      </w:r>
      <w:r>
        <w:rPr>
          <w:bCs/>
          <w:b/>
        </w:rPr>
        <w:t xml:space="preserve">255.255.255.128</w:t>
      </w:r>
    </w:p>
    <w:p>
      <w:pPr>
        <w:numPr>
          <w:ilvl w:val="0"/>
          <w:numId w:val="1003"/>
        </w:numPr>
        <w:pStyle w:val="Compact"/>
      </w:pPr>
      <w:r>
        <w:t xml:space="preserve">Диапазон узлов:</w:t>
      </w:r>
      <w:r>
        <w:t xml:space="preserve"> </w:t>
      </w:r>
      <w:r>
        <w:rPr>
          <w:bCs/>
          <w:b/>
        </w:rPr>
        <w:t xml:space="preserve">172.16.20.1 – 172.16.20.126</w:t>
      </w:r>
    </w:p>
    <w:p>
      <w:pPr>
        <w:numPr>
          <w:ilvl w:val="0"/>
          <w:numId w:val="1003"/>
        </w:numPr>
        <w:pStyle w:val="Compact"/>
      </w:pPr>
      <w:r>
        <w:t xml:space="preserve">Broadcast:</w:t>
      </w:r>
      <w:r>
        <w:t xml:space="preserve"> </w:t>
      </w:r>
      <w:r>
        <w:rPr>
          <w:bCs/>
          <w:b/>
        </w:rPr>
        <w:t xml:space="preserve">172.16.20.127</w:t>
      </w:r>
    </w:p>
    <w:p>
      <w:pPr>
        <w:numPr>
          <w:ilvl w:val="0"/>
          <w:numId w:val="1003"/>
        </w:numPr>
        <w:pStyle w:val="Compact"/>
      </w:pPr>
      <w:r>
        <w:t xml:space="preserve">Число адресов узлов:</w:t>
      </w:r>
      <w:r>
        <w:t xml:space="preserve"> </w:t>
      </w:r>
      <w:r>
        <w:rPr>
          <w:bCs/>
          <w:b/>
        </w:rPr>
        <w:t xml:space="preserve">126</w:t>
      </w:r>
    </w:p>
    <w:bookmarkEnd w:id="22"/>
    <w:bookmarkStart w:id="23" w:name="подсеть-2-62-узла"/>
    <w:p>
      <w:pPr>
        <w:pStyle w:val="Heading4"/>
      </w:pPr>
      <w:r>
        <w:rPr>
          <w:rStyle w:val="SectionNumber"/>
        </w:rPr>
        <w:t xml:space="preserve">2.1.2.2</w:t>
      </w:r>
      <w:r>
        <w:tab/>
      </w:r>
      <w:r>
        <w:t xml:space="preserve">Подсеть 2 (62 узла)</w:t>
      </w:r>
    </w:p>
    <w:p>
      <w:pPr>
        <w:pStyle w:val="FirstParagraph"/>
      </w:pPr>
      <w:r>
        <w:t xml:space="preserve">Оставшаяся часть исходной сети — 172.16.20.128/25. Делим её на две /26.</w:t>
      </w:r>
    </w:p>
    <w:p>
      <w:pPr>
        <w:pStyle w:val="BodyText"/>
      </w:pPr>
      <w:r>
        <w:t xml:space="preserve">Первая /26:</w:t>
      </w:r>
    </w:p>
    <w:p>
      <w:pPr>
        <w:numPr>
          <w:ilvl w:val="0"/>
          <w:numId w:val="1004"/>
        </w:numPr>
        <w:pStyle w:val="Compact"/>
      </w:pPr>
      <w:r>
        <w:t xml:space="preserve">Адрес сети:</w:t>
      </w:r>
      <w:r>
        <w:t xml:space="preserve"> </w:t>
      </w:r>
      <w:r>
        <w:rPr>
          <w:bCs/>
          <w:b/>
        </w:rPr>
        <w:t xml:space="preserve">172.16.20.128/26</w:t>
      </w:r>
    </w:p>
    <w:p>
      <w:pPr>
        <w:numPr>
          <w:ilvl w:val="0"/>
          <w:numId w:val="1004"/>
        </w:numPr>
        <w:pStyle w:val="Compact"/>
      </w:pPr>
      <w:r>
        <w:t xml:space="preserve">Маска:</w:t>
      </w:r>
      <w:r>
        <w:t xml:space="preserve"> </w:t>
      </w:r>
      <w:r>
        <w:rPr>
          <w:bCs/>
          <w:b/>
        </w:rPr>
        <w:t xml:space="preserve">255.255.255.192</w:t>
      </w:r>
    </w:p>
    <w:p>
      <w:pPr>
        <w:numPr>
          <w:ilvl w:val="0"/>
          <w:numId w:val="1004"/>
        </w:numPr>
        <w:pStyle w:val="Compact"/>
      </w:pPr>
      <w:r>
        <w:t xml:space="preserve">Диапазон узлов:</w:t>
      </w:r>
      <w:r>
        <w:t xml:space="preserve"> </w:t>
      </w:r>
      <w:r>
        <w:rPr>
          <w:bCs/>
          <w:b/>
        </w:rPr>
        <w:t xml:space="preserve">172.16.20.129 – 172.16.20.190</w:t>
      </w:r>
    </w:p>
    <w:p>
      <w:pPr>
        <w:numPr>
          <w:ilvl w:val="0"/>
          <w:numId w:val="1004"/>
        </w:numPr>
        <w:pStyle w:val="Compact"/>
      </w:pPr>
      <w:r>
        <w:t xml:space="preserve">Broadcast:</w:t>
      </w:r>
      <w:r>
        <w:t xml:space="preserve"> </w:t>
      </w:r>
      <w:r>
        <w:rPr>
          <w:bCs/>
          <w:b/>
        </w:rPr>
        <w:t xml:space="preserve">172.16.20.191</w:t>
      </w:r>
    </w:p>
    <w:p>
      <w:pPr>
        <w:numPr>
          <w:ilvl w:val="0"/>
          <w:numId w:val="1004"/>
        </w:numPr>
        <w:pStyle w:val="Compact"/>
      </w:pPr>
      <w:r>
        <w:t xml:space="preserve">Число адресов узлов:</w:t>
      </w:r>
      <w:r>
        <w:t xml:space="preserve"> </w:t>
      </w:r>
      <w:r>
        <w:rPr>
          <w:bCs/>
          <w:b/>
        </w:rPr>
        <w:t xml:space="preserve">62</w:t>
      </w:r>
    </w:p>
    <w:bookmarkEnd w:id="23"/>
    <w:bookmarkStart w:id="24" w:name="подсеть-3-62-узла"/>
    <w:p>
      <w:pPr>
        <w:pStyle w:val="Heading4"/>
      </w:pPr>
      <w:r>
        <w:rPr>
          <w:rStyle w:val="SectionNumber"/>
        </w:rPr>
        <w:t xml:space="preserve">2.1.2.3</w:t>
      </w:r>
      <w:r>
        <w:tab/>
      </w:r>
      <w:r>
        <w:t xml:space="preserve">Подсеть 3 (62 узла)</w:t>
      </w:r>
    </w:p>
    <w:p>
      <w:pPr>
        <w:pStyle w:val="FirstParagraph"/>
      </w:pPr>
      <w:r>
        <w:t xml:space="preserve">Вторая /26 из того же диапазона:</w:t>
      </w:r>
    </w:p>
    <w:p>
      <w:pPr>
        <w:numPr>
          <w:ilvl w:val="0"/>
          <w:numId w:val="1005"/>
        </w:numPr>
        <w:pStyle w:val="Compact"/>
      </w:pPr>
      <w:r>
        <w:t xml:space="preserve">Адрес сети:</w:t>
      </w:r>
      <w:r>
        <w:t xml:space="preserve"> </w:t>
      </w:r>
      <w:r>
        <w:rPr>
          <w:bCs/>
          <w:b/>
        </w:rPr>
        <w:t xml:space="preserve">172.16.20.192/26</w:t>
      </w:r>
    </w:p>
    <w:p>
      <w:pPr>
        <w:numPr>
          <w:ilvl w:val="0"/>
          <w:numId w:val="1005"/>
        </w:numPr>
        <w:pStyle w:val="Compact"/>
      </w:pPr>
      <w:r>
        <w:t xml:space="preserve">Маска:</w:t>
      </w:r>
      <w:r>
        <w:t xml:space="preserve"> </w:t>
      </w:r>
      <w:r>
        <w:rPr>
          <w:bCs/>
          <w:b/>
        </w:rPr>
        <w:t xml:space="preserve">255.255.255.192</w:t>
      </w:r>
    </w:p>
    <w:p>
      <w:pPr>
        <w:numPr>
          <w:ilvl w:val="0"/>
          <w:numId w:val="1005"/>
        </w:numPr>
        <w:pStyle w:val="Compact"/>
      </w:pPr>
      <w:r>
        <w:t xml:space="preserve">Диапазон узлов:</w:t>
      </w:r>
      <w:r>
        <w:t xml:space="preserve"> </w:t>
      </w:r>
      <w:r>
        <w:rPr>
          <w:bCs/>
          <w:b/>
        </w:rPr>
        <w:t xml:space="preserve">172.16.20.193 – 172.16.20.254</w:t>
      </w:r>
    </w:p>
    <w:p>
      <w:pPr>
        <w:numPr>
          <w:ilvl w:val="0"/>
          <w:numId w:val="1005"/>
        </w:numPr>
        <w:pStyle w:val="Compact"/>
      </w:pPr>
      <w:r>
        <w:t xml:space="preserve">Broadcast:</w:t>
      </w:r>
      <w:r>
        <w:t xml:space="preserve"> </w:t>
      </w:r>
      <w:r>
        <w:rPr>
          <w:bCs/>
          <w:b/>
        </w:rPr>
        <w:t xml:space="preserve">172.16.20.255</w:t>
      </w:r>
    </w:p>
    <w:p>
      <w:pPr>
        <w:numPr>
          <w:ilvl w:val="0"/>
          <w:numId w:val="1005"/>
        </w:numPr>
        <w:pStyle w:val="Compact"/>
      </w:pPr>
      <w:r>
        <w:t xml:space="preserve">Число адресов узлов:</w:t>
      </w:r>
      <w:r>
        <w:t xml:space="preserve"> </w:t>
      </w:r>
      <w:r>
        <w:rPr>
          <w:bCs/>
          <w:b/>
        </w:rPr>
        <w:t xml:space="preserve">62</w:t>
      </w:r>
    </w:p>
    <w:bookmarkEnd w:id="24"/>
    <w:bookmarkEnd w:id="25"/>
    <w:bookmarkEnd w:id="26"/>
    <w:bookmarkStart w:id="29" w:name="сеть-10.10.1.6426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Сеть 10.10.1.64/26</w:t>
      </w:r>
    </w:p>
    <w:bookmarkStart w:id="27" w:name="X29d1143394f9d8c24e9e09df7a9ff7962677028"/>
    <w:p>
      <w:pPr>
        <w:pStyle w:val="Heading3"/>
      </w:pPr>
      <w:r>
        <w:rPr>
          <w:rStyle w:val="SectionNumber"/>
        </w:rPr>
        <w:t xml:space="preserve">2.2.1</w:t>
      </w:r>
      <w:r>
        <w:tab/>
      </w:r>
      <w:r>
        <w:t xml:space="preserve">Характеристики исходной сети 10.10.1.64/26</w:t>
      </w:r>
    </w:p>
    <w:p>
      <w:pPr>
        <w:numPr>
          <w:ilvl w:val="0"/>
          <w:numId w:val="1006"/>
        </w:numPr>
        <w:pStyle w:val="Compact"/>
      </w:pPr>
      <w:r>
        <w:t xml:space="preserve">Префикс:</w:t>
      </w:r>
      <w:r>
        <w:t xml:space="preserve"> </w:t>
      </w:r>
      <w:r>
        <w:rPr>
          <w:bCs/>
          <w:b/>
        </w:rPr>
        <w:t xml:space="preserve">/26</w:t>
      </w:r>
    </w:p>
    <w:p>
      <w:pPr>
        <w:numPr>
          <w:ilvl w:val="0"/>
          <w:numId w:val="1006"/>
        </w:numPr>
        <w:pStyle w:val="Compact"/>
      </w:pPr>
      <w:r>
        <w:t xml:space="preserve">Маска:</w:t>
      </w:r>
      <w:r>
        <w:t xml:space="preserve"> </w:t>
      </w:r>
      <w:r>
        <w:rPr>
          <w:bCs/>
          <w:b/>
        </w:rPr>
        <w:t xml:space="preserve">255.255.255.192</w:t>
      </w:r>
    </w:p>
    <w:p>
      <w:pPr>
        <w:numPr>
          <w:ilvl w:val="0"/>
          <w:numId w:val="1006"/>
        </w:numPr>
        <w:pStyle w:val="Compact"/>
      </w:pPr>
      <w:r>
        <w:t xml:space="preserve">Адрес сети:</w:t>
      </w:r>
      <w:r>
        <w:t xml:space="preserve"> </w:t>
      </w:r>
      <w:r>
        <w:rPr>
          <w:bCs/>
          <w:b/>
        </w:rPr>
        <w:t xml:space="preserve">10.10.1.64</w:t>
      </w:r>
    </w:p>
    <w:p>
      <w:pPr>
        <w:numPr>
          <w:ilvl w:val="0"/>
          <w:numId w:val="1006"/>
        </w:numPr>
        <w:pStyle w:val="Compact"/>
      </w:pPr>
      <w:r>
        <w:t xml:space="preserve">Broadcast-адрес:</w:t>
      </w:r>
      <w:r>
        <w:t xml:space="preserve"> </w:t>
      </w:r>
      <w:r>
        <w:rPr>
          <w:bCs/>
          <w:b/>
        </w:rPr>
        <w:t xml:space="preserve">10.10.1.127</w:t>
      </w:r>
    </w:p>
    <w:p>
      <w:pPr>
        <w:numPr>
          <w:ilvl w:val="0"/>
          <w:numId w:val="1006"/>
        </w:numPr>
        <w:pStyle w:val="Compact"/>
      </w:pPr>
      <w:r>
        <w:t xml:space="preserve">Число адресов в сети: 2^(32–26) = 2^6 =</w:t>
      </w:r>
      <w:r>
        <w:t xml:space="preserve"> </w:t>
      </w:r>
      <w:r>
        <w:rPr>
          <w:bCs/>
          <w:b/>
        </w:rPr>
        <w:t xml:space="preserve">64</w:t>
      </w:r>
    </w:p>
    <w:p>
      <w:pPr>
        <w:numPr>
          <w:ilvl w:val="0"/>
          <w:numId w:val="1006"/>
        </w:numPr>
        <w:pStyle w:val="Compact"/>
      </w:pPr>
      <w:r>
        <w:t xml:space="preserve">Число адресов узлов: 64 – 2 =</w:t>
      </w:r>
      <w:r>
        <w:t xml:space="preserve"> </w:t>
      </w:r>
      <w:r>
        <w:rPr>
          <w:bCs/>
          <w:b/>
        </w:rPr>
        <w:t xml:space="preserve">62</w:t>
      </w:r>
    </w:p>
    <w:p>
      <w:pPr>
        <w:numPr>
          <w:ilvl w:val="0"/>
          <w:numId w:val="1006"/>
        </w:numPr>
        <w:pStyle w:val="Compact"/>
      </w:pPr>
      <w:r>
        <w:t xml:space="preserve">Диапазон адресов узлов:</w:t>
      </w:r>
      <w:r>
        <w:t xml:space="preserve"> </w:t>
      </w:r>
      <w:r>
        <w:rPr>
          <w:bCs/>
          <w:b/>
        </w:rPr>
        <w:t xml:space="preserve">10.10.1.65 – 10.10.1.126</w:t>
      </w:r>
    </w:p>
    <w:p>
      <w:pPr>
        <w:pStyle w:val="FirstParagraph"/>
      </w:pPr>
      <w:r>
        <w:t xml:space="preserve">Если считать, что базовая сеть — 10.10.1.0/24, то с префиксом /26 это разбиение на:</w:t>
      </w:r>
      <w:r>
        <w:t xml:space="preserve"> </w:t>
      </w:r>
      <w:r>
        <w:t xml:space="preserve">- Количество возможных подсетей: 2^(26–24) =</w:t>
      </w:r>
      <w:r>
        <w:t xml:space="preserve"> </w:t>
      </w:r>
      <w:r>
        <w:rPr>
          <w:bCs/>
          <w:b/>
        </w:rPr>
        <w:t xml:space="preserve">4 подсети</w:t>
      </w:r>
      <w:r>
        <w:br/>
      </w:r>
      <w:r>
        <w:t xml:space="preserve">(10.10.1.0/26, 10.10.1.64/26, 10.10.1.128/26, 10.10.1.192/26)</w:t>
      </w:r>
    </w:p>
    <w:bookmarkEnd w:id="27"/>
    <w:bookmarkStart w:id="28" w:name="X73baffdbb8b8c929a29ea8800a86ad6e39a38c6"/>
    <w:p>
      <w:pPr>
        <w:pStyle w:val="Heading3"/>
      </w:pPr>
      <w:r>
        <w:rPr>
          <w:rStyle w:val="SectionNumber"/>
        </w:rPr>
        <w:t xml:space="preserve">2.2.2</w:t>
      </w:r>
      <w:r>
        <w:tab/>
      </w:r>
      <w:r>
        <w:t xml:space="preserve">Выделение подсети на 30 узлов внутри 10.10.1.64/26</w:t>
      </w:r>
    </w:p>
    <w:p>
      <w:pPr>
        <w:pStyle w:val="FirstParagraph"/>
      </w:pPr>
      <w:r>
        <w:t xml:space="preserve">Нужно 30 узлов → 2^5 – 2 = 30 → префикс</w:t>
      </w:r>
      <w:r>
        <w:t xml:space="preserve"> </w:t>
      </w:r>
      <w:r>
        <w:rPr>
          <w:bCs/>
          <w:b/>
        </w:rPr>
        <w:t xml:space="preserve">/27</w:t>
      </w:r>
      <w:r>
        <w:t xml:space="preserve">.</w:t>
      </w:r>
    </w:p>
    <w:p>
      <w:pPr>
        <w:pStyle w:val="BodyText"/>
      </w:pPr>
      <w:r>
        <w:t xml:space="preserve">Сеть 10.10.1.64/26 (64–127) делится на две /27:</w:t>
      </w:r>
    </w:p>
    <w:p>
      <w:pPr>
        <w:numPr>
          <w:ilvl w:val="0"/>
          <w:numId w:val="1007"/>
        </w:numPr>
        <w:pStyle w:val="Compact"/>
      </w:pPr>
      <w:r>
        <w:t xml:space="preserve">10.10.1.64/27 (64–95)</w:t>
      </w:r>
      <w:r>
        <w:br/>
      </w:r>
    </w:p>
    <w:p>
      <w:pPr>
        <w:numPr>
          <w:ilvl w:val="0"/>
          <w:numId w:val="1007"/>
        </w:numPr>
        <w:pStyle w:val="Compact"/>
      </w:pPr>
      <w:r>
        <w:t xml:space="preserve">10.10.1.96/27 (96–127)</w:t>
      </w:r>
    </w:p>
    <w:p>
      <w:pPr>
        <w:pStyle w:val="FirstParagraph"/>
      </w:pPr>
      <w:r>
        <w:t xml:space="preserve">Выберем первую, с минимальным адресом.</w:t>
      </w:r>
    </w:p>
    <w:p>
      <w:pPr>
        <w:pStyle w:val="BodyText"/>
      </w:pPr>
      <w:r>
        <w:rPr>
          <w:bCs/>
          <w:b/>
        </w:rPr>
        <w:t xml:space="preserve">Искомая подсеть (на 30 узлов):</w:t>
      </w:r>
    </w:p>
    <w:p>
      <w:pPr>
        <w:numPr>
          <w:ilvl w:val="0"/>
          <w:numId w:val="1008"/>
        </w:numPr>
        <w:pStyle w:val="Compact"/>
      </w:pPr>
      <w:r>
        <w:t xml:space="preserve">Адрес сети:</w:t>
      </w:r>
      <w:r>
        <w:t xml:space="preserve"> </w:t>
      </w:r>
      <w:r>
        <w:rPr>
          <w:bCs/>
          <w:b/>
        </w:rPr>
        <w:t xml:space="preserve">10.10.1.64/27</w:t>
      </w:r>
    </w:p>
    <w:p>
      <w:pPr>
        <w:numPr>
          <w:ilvl w:val="0"/>
          <w:numId w:val="1008"/>
        </w:numPr>
        <w:pStyle w:val="Compact"/>
      </w:pPr>
      <w:r>
        <w:t xml:space="preserve">Маска:</w:t>
      </w:r>
      <w:r>
        <w:t xml:space="preserve"> </w:t>
      </w:r>
      <w:r>
        <w:rPr>
          <w:bCs/>
          <w:b/>
        </w:rPr>
        <w:t xml:space="preserve">255.255.255.224</w:t>
      </w:r>
    </w:p>
    <w:p>
      <w:pPr>
        <w:numPr>
          <w:ilvl w:val="0"/>
          <w:numId w:val="1008"/>
        </w:numPr>
        <w:pStyle w:val="Compact"/>
      </w:pPr>
      <w:r>
        <w:t xml:space="preserve">Число адресов в подсети: 2^(32–27) = 32</w:t>
      </w:r>
    </w:p>
    <w:p>
      <w:pPr>
        <w:numPr>
          <w:ilvl w:val="0"/>
          <w:numId w:val="1008"/>
        </w:numPr>
        <w:pStyle w:val="Compact"/>
      </w:pPr>
      <w:r>
        <w:t xml:space="preserve">Число адресов узлов: 32 – 2 =</w:t>
      </w:r>
      <w:r>
        <w:t xml:space="preserve"> </w:t>
      </w:r>
      <w:r>
        <w:rPr>
          <w:bCs/>
          <w:b/>
        </w:rPr>
        <w:t xml:space="preserve">30</w:t>
      </w:r>
    </w:p>
    <w:p>
      <w:pPr>
        <w:numPr>
          <w:ilvl w:val="0"/>
          <w:numId w:val="1008"/>
        </w:numPr>
        <w:pStyle w:val="Compact"/>
      </w:pPr>
      <w:r>
        <w:t xml:space="preserve">Диапазон узлов:</w:t>
      </w:r>
      <w:r>
        <w:t xml:space="preserve"> </w:t>
      </w:r>
      <w:r>
        <w:rPr>
          <w:bCs/>
          <w:b/>
        </w:rPr>
        <w:t xml:space="preserve">10.10.1.65 – 10.10.1.94</w:t>
      </w:r>
    </w:p>
    <w:p>
      <w:pPr>
        <w:numPr>
          <w:ilvl w:val="0"/>
          <w:numId w:val="1008"/>
        </w:numPr>
        <w:pStyle w:val="Compact"/>
      </w:pPr>
      <w:r>
        <w:t xml:space="preserve">Broadcast:</w:t>
      </w:r>
      <w:r>
        <w:t xml:space="preserve"> </w:t>
      </w:r>
      <w:r>
        <w:rPr>
          <w:bCs/>
          <w:b/>
        </w:rPr>
        <w:t xml:space="preserve">10.10.1.95</w:t>
      </w:r>
    </w:p>
    <w:bookmarkEnd w:id="28"/>
    <w:bookmarkEnd w:id="29"/>
    <w:bookmarkStart w:id="32" w:name="сеть-10.10.1.026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Сеть 10.10.1.0/26</w:t>
      </w:r>
    </w:p>
    <w:bookmarkStart w:id="30" w:name="характеристики-сети-10.10.1.026"/>
    <w:p>
      <w:pPr>
        <w:pStyle w:val="Heading3"/>
      </w:pPr>
      <w:r>
        <w:rPr>
          <w:rStyle w:val="SectionNumber"/>
        </w:rPr>
        <w:t xml:space="preserve">2.3.1</w:t>
      </w:r>
      <w:r>
        <w:tab/>
      </w:r>
      <w:r>
        <w:t xml:space="preserve">Характеристики сети 10.10.1.0/26</w:t>
      </w:r>
    </w:p>
    <w:p>
      <w:pPr>
        <w:numPr>
          <w:ilvl w:val="0"/>
          <w:numId w:val="1009"/>
        </w:numPr>
        <w:pStyle w:val="Compact"/>
      </w:pPr>
      <w:r>
        <w:t xml:space="preserve">Префикс:</w:t>
      </w:r>
      <w:r>
        <w:t xml:space="preserve"> </w:t>
      </w:r>
      <w:r>
        <w:rPr>
          <w:bCs/>
          <w:b/>
        </w:rPr>
        <w:t xml:space="preserve">/26</w:t>
      </w:r>
    </w:p>
    <w:p>
      <w:pPr>
        <w:numPr>
          <w:ilvl w:val="0"/>
          <w:numId w:val="1009"/>
        </w:numPr>
        <w:pStyle w:val="Compact"/>
      </w:pPr>
      <w:r>
        <w:t xml:space="preserve">Маска:</w:t>
      </w:r>
      <w:r>
        <w:t xml:space="preserve"> </w:t>
      </w:r>
      <w:r>
        <w:rPr>
          <w:bCs/>
          <w:b/>
        </w:rPr>
        <w:t xml:space="preserve">255.255.255.192</w:t>
      </w:r>
    </w:p>
    <w:p>
      <w:pPr>
        <w:numPr>
          <w:ilvl w:val="0"/>
          <w:numId w:val="1009"/>
        </w:numPr>
        <w:pStyle w:val="Compact"/>
      </w:pPr>
      <w:r>
        <w:t xml:space="preserve">Адрес сети:</w:t>
      </w:r>
      <w:r>
        <w:t xml:space="preserve"> </w:t>
      </w:r>
      <w:r>
        <w:rPr>
          <w:bCs/>
          <w:b/>
        </w:rPr>
        <w:t xml:space="preserve">10.10.1.0</w:t>
      </w:r>
    </w:p>
    <w:p>
      <w:pPr>
        <w:numPr>
          <w:ilvl w:val="0"/>
          <w:numId w:val="1009"/>
        </w:numPr>
        <w:pStyle w:val="Compact"/>
      </w:pPr>
      <w:r>
        <w:t xml:space="preserve">Broadcast-адрес:</w:t>
      </w:r>
      <w:r>
        <w:t xml:space="preserve"> </w:t>
      </w:r>
      <w:r>
        <w:rPr>
          <w:bCs/>
          <w:b/>
        </w:rPr>
        <w:t xml:space="preserve">10.10.1.63</w:t>
      </w:r>
    </w:p>
    <w:p>
      <w:pPr>
        <w:numPr>
          <w:ilvl w:val="0"/>
          <w:numId w:val="1009"/>
        </w:numPr>
        <w:pStyle w:val="Compact"/>
      </w:pPr>
      <w:r>
        <w:t xml:space="preserve">Число адресов в сети: 2^(32–26) = 64</w:t>
      </w:r>
    </w:p>
    <w:p>
      <w:pPr>
        <w:numPr>
          <w:ilvl w:val="0"/>
          <w:numId w:val="1009"/>
        </w:numPr>
        <w:pStyle w:val="Compact"/>
      </w:pPr>
      <w:r>
        <w:t xml:space="preserve">Число адресов узлов: 64 – 2 =</w:t>
      </w:r>
      <w:r>
        <w:t xml:space="preserve"> </w:t>
      </w:r>
      <w:r>
        <w:rPr>
          <w:bCs/>
          <w:b/>
        </w:rPr>
        <w:t xml:space="preserve">62</w:t>
      </w:r>
    </w:p>
    <w:p>
      <w:pPr>
        <w:numPr>
          <w:ilvl w:val="0"/>
          <w:numId w:val="1009"/>
        </w:numPr>
        <w:pStyle w:val="Compact"/>
      </w:pPr>
      <w:r>
        <w:t xml:space="preserve">Диапазон адресов узлов:</w:t>
      </w:r>
      <w:r>
        <w:t xml:space="preserve"> </w:t>
      </w:r>
      <w:r>
        <w:rPr>
          <w:bCs/>
          <w:b/>
        </w:rPr>
        <w:t xml:space="preserve">10.10.1.1 – 10.10.1.62</w:t>
      </w:r>
    </w:p>
    <w:p>
      <w:pPr>
        <w:pStyle w:val="FirstParagraph"/>
      </w:pPr>
      <w:r>
        <w:t xml:space="preserve">В пределах 10.10.1.0/24 при маске /26 также возможны</w:t>
      </w:r>
      <w:r>
        <w:t xml:space="preserve"> </w:t>
      </w:r>
      <w:r>
        <w:rPr>
          <w:bCs/>
          <w:b/>
        </w:rPr>
        <w:t xml:space="preserve">4 подсети</w:t>
      </w:r>
      <w:r>
        <w:t xml:space="preserve"> </w:t>
      </w:r>
      <w:r>
        <w:t xml:space="preserve">(0/26, 64/26, 128/26, 192/26).</w:t>
      </w:r>
    </w:p>
    <w:bookmarkEnd w:id="30"/>
    <w:bookmarkStart w:id="31" w:name="выделение-подсети-на-14-узлов"/>
    <w:p>
      <w:pPr>
        <w:pStyle w:val="Heading3"/>
      </w:pPr>
      <w:r>
        <w:rPr>
          <w:rStyle w:val="SectionNumber"/>
        </w:rPr>
        <w:t xml:space="preserve">2.3.2</w:t>
      </w:r>
      <w:r>
        <w:tab/>
      </w:r>
      <w:r>
        <w:t xml:space="preserve">Выделение подсети на 14 узлов</w:t>
      </w:r>
    </w:p>
    <w:p>
      <w:pPr>
        <w:pStyle w:val="FirstParagraph"/>
      </w:pPr>
      <w:r>
        <w:t xml:space="preserve">Нужно 14 узлов → 2^4 – 2 = 14 → префикс</w:t>
      </w:r>
      <w:r>
        <w:t xml:space="preserve"> </w:t>
      </w:r>
      <w:r>
        <w:rPr>
          <w:bCs/>
          <w:b/>
        </w:rPr>
        <w:t xml:space="preserve">/28</w:t>
      </w:r>
      <w:r>
        <w:t xml:space="preserve">.</w:t>
      </w:r>
    </w:p>
    <w:p>
      <w:pPr>
        <w:pStyle w:val="BodyText"/>
      </w:pPr>
      <w:r>
        <w:t xml:space="preserve">Сеть 10.10.1.0/26 (диапазон 0–63) делится на четыре /28:</w:t>
      </w:r>
    </w:p>
    <w:p>
      <w:pPr>
        <w:numPr>
          <w:ilvl w:val="0"/>
          <w:numId w:val="1010"/>
        </w:numPr>
        <w:pStyle w:val="Compact"/>
      </w:pPr>
      <w:r>
        <w:t xml:space="preserve">10.10.1.0/28 (0–15)</w:t>
      </w:r>
      <w:r>
        <w:br/>
      </w:r>
    </w:p>
    <w:p>
      <w:pPr>
        <w:numPr>
          <w:ilvl w:val="0"/>
          <w:numId w:val="1010"/>
        </w:numPr>
        <w:pStyle w:val="Compact"/>
      </w:pPr>
      <w:r>
        <w:t xml:space="preserve">10.10.1.16/28 (16–31)</w:t>
      </w:r>
      <w:r>
        <w:br/>
      </w:r>
    </w:p>
    <w:p>
      <w:pPr>
        <w:numPr>
          <w:ilvl w:val="0"/>
          <w:numId w:val="1010"/>
        </w:numPr>
        <w:pStyle w:val="Compact"/>
      </w:pPr>
      <w:r>
        <w:t xml:space="preserve">10.10.1.32/28 (32–47)</w:t>
      </w:r>
      <w:r>
        <w:br/>
      </w:r>
    </w:p>
    <w:p>
      <w:pPr>
        <w:numPr>
          <w:ilvl w:val="0"/>
          <w:numId w:val="1010"/>
        </w:numPr>
        <w:pStyle w:val="Compact"/>
      </w:pPr>
      <w:r>
        <w:t xml:space="preserve">10.10.1.48/28 (48–63)</w:t>
      </w:r>
    </w:p>
    <w:p>
      <w:pPr>
        <w:pStyle w:val="FirstParagraph"/>
      </w:pPr>
      <w:r>
        <w:t xml:space="preserve">Выберем первую.</w:t>
      </w:r>
    </w:p>
    <w:p>
      <w:pPr>
        <w:pStyle w:val="BodyText"/>
      </w:pPr>
      <w:r>
        <w:rPr>
          <w:bCs/>
          <w:b/>
        </w:rPr>
        <w:t xml:space="preserve">Искомая подсеть (на 14 узлов):</w:t>
      </w:r>
    </w:p>
    <w:p>
      <w:pPr>
        <w:numPr>
          <w:ilvl w:val="0"/>
          <w:numId w:val="1011"/>
        </w:numPr>
        <w:pStyle w:val="Compact"/>
      </w:pPr>
      <w:r>
        <w:t xml:space="preserve">Адрес сети:</w:t>
      </w:r>
      <w:r>
        <w:t xml:space="preserve"> </w:t>
      </w:r>
      <w:r>
        <w:rPr>
          <w:bCs/>
          <w:b/>
        </w:rPr>
        <w:t xml:space="preserve">10.10.1.0/28</w:t>
      </w:r>
    </w:p>
    <w:p>
      <w:pPr>
        <w:numPr>
          <w:ilvl w:val="0"/>
          <w:numId w:val="1011"/>
        </w:numPr>
        <w:pStyle w:val="Compact"/>
      </w:pPr>
      <w:r>
        <w:t xml:space="preserve">Маска:</w:t>
      </w:r>
      <w:r>
        <w:t xml:space="preserve"> </w:t>
      </w:r>
      <w:r>
        <w:rPr>
          <w:bCs/>
          <w:b/>
        </w:rPr>
        <w:t xml:space="preserve">255.255.255.240</w:t>
      </w:r>
    </w:p>
    <w:p>
      <w:pPr>
        <w:numPr>
          <w:ilvl w:val="0"/>
          <w:numId w:val="1011"/>
        </w:numPr>
        <w:pStyle w:val="Compact"/>
      </w:pPr>
      <w:r>
        <w:t xml:space="preserve">Число адресов в подсети: 16</w:t>
      </w:r>
    </w:p>
    <w:p>
      <w:pPr>
        <w:numPr>
          <w:ilvl w:val="0"/>
          <w:numId w:val="1011"/>
        </w:numPr>
        <w:pStyle w:val="Compact"/>
      </w:pPr>
      <w:r>
        <w:t xml:space="preserve">Число адресов узлов: 16 – 2 =</w:t>
      </w:r>
      <w:r>
        <w:t xml:space="preserve"> </w:t>
      </w:r>
      <w:r>
        <w:rPr>
          <w:bCs/>
          <w:b/>
        </w:rPr>
        <w:t xml:space="preserve">14</w:t>
      </w:r>
    </w:p>
    <w:p>
      <w:pPr>
        <w:numPr>
          <w:ilvl w:val="0"/>
          <w:numId w:val="1011"/>
        </w:numPr>
        <w:pStyle w:val="Compact"/>
      </w:pPr>
      <w:r>
        <w:t xml:space="preserve">Диапазон узлов:</w:t>
      </w:r>
      <w:r>
        <w:t xml:space="preserve"> </w:t>
      </w:r>
      <w:r>
        <w:rPr>
          <w:bCs/>
          <w:b/>
        </w:rPr>
        <w:t xml:space="preserve">10.10.1.1 – 10.10.1.14</w:t>
      </w:r>
    </w:p>
    <w:p>
      <w:pPr>
        <w:numPr>
          <w:ilvl w:val="0"/>
          <w:numId w:val="1011"/>
        </w:numPr>
        <w:pStyle w:val="Compact"/>
      </w:pPr>
      <w:r>
        <w:t xml:space="preserve">Broadcast:</w:t>
      </w:r>
      <w:r>
        <w:t xml:space="preserve"> </w:t>
      </w:r>
      <w:r>
        <w:rPr>
          <w:bCs/>
          <w:b/>
        </w:rPr>
        <w:t xml:space="preserve">10.10.1.15</w:t>
      </w:r>
    </w:p>
    <w:bookmarkEnd w:id="31"/>
    <w:bookmarkEnd w:id="32"/>
    <w:bookmarkEnd w:id="33"/>
    <w:bookmarkStart w:id="42" w:name="разбиение-ipv6-сети-на-подсети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Разбиение IPv6-сети на подсети</w:t>
      </w:r>
    </w:p>
    <w:bookmarkStart w:id="37" w:name="сеть-2001db8c0de48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Сеть 2001:db8:c0de::/48</w:t>
      </w:r>
    </w:p>
    <w:bookmarkStart w:id="34" w:name="характеристика-исходной-сети"/>
    <w:p>
      <w:pPr>
        <w:pStyle w:val="Heading3"/>
      </w:pPr>
      <w:r>
        <w:rPr>
          <w:rStyle w:val="SectionNumber"/>
        </w:rPr>
        <w:t xml:space="preserve">3.1.1</w:t>
      </w:r>
      <w:r>
        <w:tab/>
      </w:r>
      <w:r>
        <w:t xml:space="preserve">Характеристика исходной сети</w:t>
      </w:r>
    </w:p>
    <w:p>
      <w:pPr>
        <w:pStyle w:val="FirstParagraph"/>
      </w:pPr>
      <w:r>
        <w:t xml:space="preserve">Адрес в полной форме:</w:t>
      </w:r>
    </w:p>
    <w:p>
      <w:pPr>
        <w:numPr>
          <w:ilvl w:val="0"/>
          <w:numId w:val="1012"/>
        </w:numPr>
        <w:pStyle w:val="Compact"/>
      </w:pPr>
      <w:r>
        <w:t xml:space="preserve">2001:0db8:c0de:0000:0000:0000:0000:0000</w:t>
      </w:r>
    </w:p>
    <w:p>
      <w:pPr>
        <w:pStyle w:val="FirstParagraph"/>
      </w:pPr>
      <w:r>
        <w:t xml:space="preserve">Параметры сети:</w:t>
      </w:r>
    </w:p>
    <w:p>
      <w:pPr>
        <w:numPr>
          <w:ilvl w:val="0"/>
          <w:numId w:val="1013"/>
        </w:numPr>
        <w:pStyle w:val="Compact"/>
      </w:pPr>
      <w:r>
        <w:t xml:space="preserve">Префикс: /48</w:t>
      </w:r>
      <w:r>
        <w:br/>
      </w:r>
    </w:p>
    <w:p>
      <w:pPr>
        <w:numPr>
          <w:ilvl w:val="0"/>
          <w:numId w:val="1013"/>
        </w:numPr>
        <w:pStyle w:val="Compact"/>
      </w:pPr>
      <w:r>
        <w:t xml:space="preserve">Маска (в двоичном виде): 48 единиц и 80 нулей</w:t>
      </w:r>
      <w:r>
        <w:br/>
      </w:r>
    </w:p>
    <w:p>
      <w:pPr>
        <w:numPr>
          <w:ilvl w:val="0"/>
          <w:numId w:val="1013"/>
        </w:numPr>
        <w:pStyle w:val="Compact"/>
      </w:pPr>
      <w:r>
        <w:t xml:space="preserve">Часть сети: первые три блокa (hextet) —</w:t>
      </w:r>
      <w:r>
        <w:t xml:space="preserve"> </w:t>
      </w:r>
      <w:r>
        <w:rPr>
          <w:rStyle w:val="VerbatimChar"/>
        </w:rPr>
        <w:t xml:space="preserve">2001:0db8:c0de</w:t>
      </w:r>
      <w:r>
        <w:br/>
      </w:r>
    </w:p>
    <w:p>
      <w:pPr>
        <w:numPr>
          <w:ilvl w:val="0"/>
          <w:numId w:val="1013"/>
        </w:numPr>
        <w:pStyle w:val="Compact"/>
      </w:pPr>
      <w:r>
        <w:t xml:space="preserve">Диапазон адресов внутри префикса:</w:t>
      </w:r>
    </w:p>
    <w:p>
      <w:pPr>
        <w:numPr>
          <w:ilvl w:val="1"/>
          <w:numId w:val="1014"/>
        </w:numPr>
        <w:pStyle w:val="Compact"/>
      </w:pPr>
      <w:r>
        <w:t xml:space="preserve">минимальный: 2001:db8:c0de:0:0:0:0:0</w:t>
      </w:r>
      <w:r>
        <w:br/>
      </w:r>
    </w:p>
    <w:p>
      <w:pPr>
        <w:numPr>
          <w:ilvl w:val="1"/>
          <w:numId w:val="1014"/>
        </w:numPr>
        <w:pStyle w:val="Compact"/>
      </w:pPr>
      <w:r>
        <w:t xml:space="preserve">максимальный: 2001:db8:c0de:ffff:ffff:ffff:ffff:ffff</w:t>
      </w:r>
    </w:p>
    <w:p>
      <w:pPr>
        <w:pStyle w:val="FirstParagraph"/>
      </w:pPr>
      <w:r>
        <w:t xml:space="preserve">В IPv6 нет broadcast-адреса, вместо него используется многоадресная рассылка.</w:t>
      </w:r>
      <w:r>
        <w:br/>
      </w:r>
      <w:r>
        <w:t xml:space="preserve">Однако «краевыми» адресами диапазона считаются показанные выше минимальный и максимальный адрес.</w:t>
      </w:r>
    </w:p>
    <w:bookmarkEnd w:id="34"/>
    <w:bookmarkStart w:id="35" w:name="Xd5ffd9336c7cf16ed2735fb6ee060dbf7e83c51"/>
    <w:p>
      <w:pPr>
        <w:pStyle w:val="Heading3"/>
      </w:pPr>
      <w:r>
        <w:rPr>
          <w:rStyle w:val="SectionNumber"/>
        </w:rPr>
        <w:t xml:space="preserve">3.1.2</w:t>
      </w:r>
      <w:r>
        <w:tab/>
      </w:r>
      <w:r>
        <w:t xml:space="preserve">Разбиение на 2 подсети с использованием идентификатора подсети</w:t>
      </w:r>
    </w:p>
    <w:p>
      <w:pPr>
        <w:pStyle w:val="FirstParagraph"/>
      </w:pPr>
      <w:r>
        <w:t xml:space="preserve">Считаем, что для идентификатора подсети используются биты с 49-го по 64-й (четвёртый hextet).</w:t>
      </w:r>
      <w:r>
        <w:br/>
      </w:r>
      <w:r>
        <w:t xml:space="preserve">Добавляем один бит к префиксу: /49. Это даёт две подсети:</w:t>
      </w:r>
    </w:p>
    <w:p>
      <w:pPr>
        <w:numPr>
          <w:ilvl w:val="0"/>
          <w:numId w:val="1015"/>
        </w:numPr>
        <w:pStyle w:val="Compact"/>
      </w:pPr>
      <w:r>
        <w:t xml:space="preserve">Подсеть 1:</w:t>
      </w:r>
    </w:p>
    <w:p>
      <w:pPr>
        <w:numPr>
          <w:ilvl w:val="1"/>
          <w:numId w:val="1016"/>
        </w:numPr>
        <w:pStyle w:val="Compact"/>
      </w:pPr>
      <w:r>
        <w:t xml:space="preserve">Адрес сети: 2001:db8:c0de:0000::/49</w:t>
      </w:r>
      <w:r>
        <w:br/>
      </w:r>
    </w:p>
    <w:p>
      <w:pPr>
        <w:numPr>
          <w:ilvl w:val="1"/>
          <w:numId w:val="1016"/>
        </w:numPr>
        <w:pStyle w:val="Compact"/>
      </w:pPr>
      <w:r>
        <w:t xml:space="preserve">Диапазон адресов:</w:t>
      </w:r>
    </w:p>
    <w:p>
      <w:pPr>
        <w:numPr>
          <w:ilvl w:val="2"/>
          <w:numId w:val="1017"/>
        </w:numPr>
        <w:pStyle w:val="Compact"/>
      </w:pPr>
      <w:r>
        <w:t xml:space="preserve">от 2001:db8:c0de:0:0:0:0:0</w:t>
      </w:r>
      <w:r>
        <w:br/>
      </w:r>
    </w:p>
    <w:p>
      <w:pPr>
        <w:numPr>
          <w:ilvl w:val="2"/>
          <w:numId w:val="1017"/>
        </w:numPr>
        <w:pStyle w:val="Compact"/>
      </w:pPr>
      <w:r>
        <w:t xml:space="preserve">до 2001:db8:c0de:7fff:ffff:ffff:ffff:ffff</w:t>
      </w:r>
    </w:p>
    <w:p>
      <w:pPr>
        <w:numPr>
          <w:ilvl w:val="0"/>
          <w:numId w:val="1015"/>
        </w:numPr>
        <w:pStyle w:val="Compact"/>
      </w:pPr>
      <w:r>
        <w:t xml:space="preserve">Подсеть 2:</w:t>
      </w:r>
    </w:p>
    <w:p>
      <w:pPr>
        <w:numPr>
          <w:ilvl w:val="1"/>
          <w:numId w:val="1018"/>
        </w:numPr>
        <w:pStyle w:val="Compact"/>
      </w:pPr>
      <w:r>
        <w:t xml:space="preserve">Адрес сети: 2001:db8:c0de:8000::/49</w:t>
      </w:r>
      <w:r>
        <w:br/>
      </w:r>
    </w:p>
    <w:p>
      <w:pPr>
        <w:numPr>
          <w:ilvl w:val="1"/>
          <w:numId w:val="1018"/>
        </w:numPr>
        <w:pStyle w:val="Compact"/>
      </w:pPr>
      <w:r>
        <w:t xml:space="preserve">Диапазон адресов:</w:t>
      </w:r>
    </w:p>
    <w:p>
      <w:pPr>
        <w:numPr>
          <w:ilvl w:val="2"/>
          <w:numId w:val="1019"/>
        </w:numPr>
        <w:pStyle w:val="Compact"/>
      </w:pPr>
      <w:r>
        <w:t xml:space="preserve">от 2001:db8:c0de:8000:0:0:0:0</w:t>
      </w:r>
      <w:r>
        <w:br/>
      </w:r>
    </w:p>
    <w:p>
      <w:pPr>
        <w:numPr>
          <w:ilvl w:val="2"/>
          <w:numId w:val="1019"/>
        </w:numPr>
        <w:pStyle w:val="Compact"/>
      </w:pPr>
      <w:r>
        <w:t xml:space="preserve">до 2001:db8:c0de:ffff:ffff:ffff:ffff:ffff</w:t>
      </w:r>
    </w:p>
    <w:p>
      <w:pPr>
        <w:pStyle w:val="FirstParagraph"/>
      </w:pPr>
      <w:r>
        <w:t xml:space="preserve">Интерпретация: меняется старший бит четвёртого блока (0 → первая подсеть, 8 → вторая подсеть), то есть мы используем именно поле идентификатора подсети.</w:t>
      </w:r>
    </w:p>
    <w:bookmarkEnd w:id="35"/>
    <w:bookmarkStart w:id="36" w:name="X8e484e54274b8a91f96349971e57e0eb9039448"/>
    <w:p>
      <w:pPr>
        <w:pStyle w:val="Heading3"/>
      </w:pPr>
      <w:r>
        <w:rPr>
          <w:rStyle w:val="SectionNumber"/>
        </w:rPr>
        <w:t xml:space="preserve">3.1.3</w:t>
      </w:r>
      <w:r>
        <w:tab/>
      </w:r>
      <w:r>
        <w:t xml:space="preserve">Разбиение на 2 подсети с использованием идентификатора интерфейса</w:t>
      </w:r>
    </w:p>
    <w:p>
      <w:pPr>
        <w:pStyle w:val="FirstParagraph"/>
      </w:pPr>
      <w:r>
        <w:t xml:space="preserve">Теперь внутри одной из /64-подсетей сделаем разбиение по битам идентификатора интерфейса.</w:t>
      </w:r>
      <w:r>
        <w:br/>
      </w:r>
      <w:r>
        <w:t xml:space="preserve">Сначала выберем одну /64 внутри исходного /48, например:</w:t>
      </w:r>
    </w:p>
    <w:p>
      <w:pPr>
        <w:numPr>
          <w:ilvl w:val="0"/>
          <w:numId w:val="1020"/>
        </w:numPr>
        <w:pStyle w:val="Compact"/>
      </w:pPr>
      <w:r>
        <w:t xml:space="preserve">2001:db8:c0de:1::/64</w:t>
      </w:r>
    </w:p>
    <w:p>
      <w:pPr>
        <w:pStyle w:val="FirstParagraph"/>
      </w:pPr>
      <w:r>
        <w:t xml:space="preserve">В этой сети биты 65–128 образуют идентификатор интерфейса.</w:t>
      </w:r>
      <w:r>
        <w:br/>
      </w:r>
      <w:r>
        <w:t xml:space="preserve">Добавим один бит к префиксу: получим две /65-подсети, отличающиеся старшим битом интерфейсного идентификатора:</w:t>
      </w:r>
    </w:p>
    <w:p>
      <w:pPr>
        <w:numPr>
          <w:ilvl w:val="0"/>
          <w:numId w:val="1021"/>
        </w:numPr>
        <w:pStyle w:val="Compact"/>
      </w:pPr>
      <w:r>
        <w:t xml:space="preserve">Подсеть A (старший бит интерфейсного ID = 0):</w:t>
      </w:r>
    </w:p>
    <w:p>
      <w:pPr>
        <w:numPr>
          <w:ilvl w:val="1"/>
          <w:numId w:val="1022"/>
        </w:numPr>
        <w:pStyle w:val="Compact"/>
      </w:pPr>
      <w:r>
        <w:t xml:space="preserve">Адрес сети: 2001:db8:c0de:1:0000:0000:0000:0000/65</w:t>
      </w:r>
      <w:r>
        <w:br/>
      </w:r>
    </w:p>
    <w:p>
      <w:pPr>
        <w:numPr>
          <w:ilvl w:val="1"/>
          <w:numId w:val="1022"/>
        </w:numPr>
        <w:pStyle w:val="Compact"/>
      </w:pPr>
      <w:r>
        <w:t xml:space="preserve">Краевые адреса:</w:t>
      </w:r>
    </w:p>
    <w:p>
      <w:pPr>
        <w:numPr>
          <w:ilvl w:val="2"/>
          <w:numId w:val="1023"/>
        </w:numPr>
        <w:pStyle w:val="Compact"/>
      </w:pPr>
      <w:r>
        <w:t xml:space="preserve">минимальный: 2001:db8:c0de:1:0:0:0:0</w:t>
      </w:r>
      <w:r>
        <w:br/>
      </w:r>
    </w:p>
    <w:p>
      <w:pPr>
        <w:numPr>
          <w:ilvl w:val="2"/>
          <w:numId w:val="1023"/>
        </w:numPr>
        <w:pStyle w:val="Compact"/>
      </w:pPr>
      <w:r>
        <w:t xml:space="preserve">максимальный: 2001:db8:c0de:1:7fff:ffff:ffff:ffff</w:t>
      </w:r>
    </w:p>
    <w:p>
      <w:pPr>
        <w:numPr>
          <w:ilvl w:val="0"/>
          <w:numId w:val="1021"/>
        </w:numPr>
        <w:pStyle w:val="Compact"/>
      </w:pPr>
      <w:r>
        <w:t xml:space="preserve">Подсеть B (старший бит интерфейсного ID = 1):</w:t>
      </w:r>
    </w:p>
    <w:p>
      <w:pPr>
        <w:numPr>
          <w:ilvl w:val="1"/>
          <w:numId w:val="1024"/>
        </w:numPr>
        <w:pStyle w:val="Compact"/>
      </w:pPr>
      <w:r>
        <w:t xml:space="preserve">Адрес сети: 2001:db8:c0de:1:8000:0000:0000:0000/65</w:t>
      </w:r>
      <w:r>
        <w:br/>
      </w:r>
    </w:p>
    <w:p>
      <w:pPr>
        <w:numPr>
          <w:ilvl w:val="1"/>
          <w:numId w:val="1024"/>
        </w:numPr>
        <w:pStyle w:val="Compact"/>
      </w:pPr>
      <w:r>
        <w:t xml:space="preserve">Краевые адреса:</w:t>
      </w:r>
    </w:p>
    <w:p>
      <w:pPr>
        <w:numPr>
          <w:ilvl w:val="2"/>
          <w:numId w:val="1025"/>
        </w:numPr>
        <w:pStyle w:val="Compact"/>
      </w:pPr>
      <w:r>
        <w:t xml:space="preserve">минимальный: 2001:db8:c0de:1:8000:0:0:0</w:t>
      </w:r>
      <w:r>
        <w:br/>
      </w:r>
    </w:p>
    <w:p>
      <w:pPr>
        <w:numPr>
          <w:ilvl w:val="2"/>
          <w:numId w:val="1025"/>
        </w:numPr>
        <w:pStyle w:val="Compact"/>
      </w:pPr>
      <w:r>
        <w:t xml:space="preserve">максимальный: 2001:db8:c0de:1:ffff:ffff:ffff:ffff</w:t>
      </w:r>
    </w:p>
    <w:p>
      <w:pPr>
        <w:pStyle w:val="FirstParagraph"/>
      </w:pPr>
      <w:r>
        <w:t xml:space="preserve">Интерпретация: префикс /64 остаётся одним и тем же с точки зрения глобального маршрутизирования (одно значение идентификатора подсети</w:t>
      </w:r>
      <w:r>
        <w:t xml:space="preserve"> </w:t>
      </w:r>
      <w:r>
        <w:rPr>
          <w:rStyle w:val="VerbatimChar"/>
        </w:rPr>
        <w:t xml:space="preserve">…:1:</w:t>
      </w:r>
      <w:r>
        <w:t xml:space="preserve">), но мы «одалживаем» один бит из зоны интерфейсного ID и превращаем его в дополнительный бит префикса. Так получаются две меньшие подсети /65 внутри одной «классической» /64-подсети.</w:t>
      </w:r>
    </w:p>
    <w:bookmarkEnd w:id="36"/>
    <w:bookmarkEnd w:id="37"/>
    <w:bookmarkStart w:id="41" w:name="сеть-2a026b864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Сеть 2a02:6b8::/64</w:t>
      </w:r>
    </w:p>
    <w:bookmarkStart w:id="38" w:name="характеристика-исходной-сети-1"/>
    <w:p>
      <w:pPr>
        <w:pStyle w:val="Heading3"/>
      </w:pPr>
      <w:r>
        <w:rPr>
          <w:rStyle w:val="SectionNumber"/>
        </w:rPr>
        <w:t xml:space="preserve">3.2.1</w:t>
      </w:r>
      <w:r>
        <w:tab/>
      </w:r>
      <w:r>
        <w:t xml:space="preserve">Характеристика исходной сети</w:t>
      </w:r>
    </w:p>
    <w:p>
      <w:pPr>
        <w:pStyle w:val="FirstParagraph"/>
      </w:pPr>
      <w:r>
        <w:t xml:space="preserve">Адрес в полной форме:</w:t>
      </w:r>
    </w:p>
    <w:p>
      <w:pPr>
        <w:numPr>
          <w:ilvl w:val="0"/>
          <w:numId w:val="1026"/>
        </w:numPr>
        <w:pStyle w:val="Compact"/>
      </w:pPr>
      <w:r>
        <w:t xml:space="preserve">2a02:06b8:0000:0000:0000:0000:0000:0000</w:t>
      </w:r>
    </w:p>
    <w:p>
      <w:pPr>
        <w:pStyle w:val="FirstParagraph"/>
      </w:pPr>
      <w:r>
        <w:t xml:space="preserve">Параметры сети:</w:t>
      </w:r>
    </w:p>
    <w:p>
      <w:pPr>
        <w:numPr>
          <w:ilvl w:val="0"/>
          <w:numId w:val="1027"/>
        </w:numPr>
        <w:pStyle w:val="Compact"/>
      </w:pPr>
      <w:r>
        <w:t xml:space="preserve">Префикс: /64</w:t>
      </w:r>
      <w:r>
        <w:br/>
      </w:r>
    </w:p>
    <w:p>
      <w:pPr>
        <w:numPr>
          <w:ilvl w:val="0"/>
          <w:numId w:val="1027"/>
        </w:numPr>
        <w:pStyle w:val="Compact"/>
      </w:pPr>
      <w:r>
        <w:t xml:space="preserve">Маска: 64 единицы и 64 нуля</w:t>
      </w:r>
      <w:r>
        <w:br/>
      </w:r>
    </w:p>
    <w:p>
      <w:pPr>
        <w:numPr>
          <w:ilvl w:val="0"/>
          <w:numId w:val="1027"/>
        </w:numPr>
        <w:pStyle w:val="Compact"/>
      </w:pPr>
      <w:r>
        <w:t xml:space="preserve">Часть сети: первые четыре блока —</w:t>
      </w:r>
      <w:r>
        <w:t xml:space="preserve"> </w:t>
      </w:r>
      <w:r>
        <w:rPr>
          <w:rStyle w:val="VerbatimChar"/>
        </w:rPr>
        <w:t xml:space="preserve">2a02:06b8:0000:0000</w:t>
      </w:r>
      <w:r>
        <w:br/>
      </w:r>
    </w:p>
    <w:p>
      <w:pPr>
        <w:numPr>
          <w:ilvl w:val="0"/>
          <w:numId w:val="1027"/>
        </w:numPr>
        <w:pStyle w:val="Compact"/>
      </w:pPr>
      <w:r>
        <w:t xml:space="preserve">Диапазон адресов внутри префикса:</w:t>
      </w:r>
    </w:p>
    <w:p>
      <w:pPr>
        <w:numPr>
          <w:ilvl w:val="1"/>
          <w:numId w:val="1028"/>
        </w:numPr>
        <w:pStyle w:val="Compact"/>
      </w:pPr>
      <w:r>
        <w:t xml:space="preserve">минимальный: 2a02:6b8:0:0:0:0:0:0</w:t>
      </w:r>
      <w:r>
        <w:br/>
      </w:r>
    </w:p>
    <w:p>
      <w:pPr>
        <w:numPr>
          <w:ilvl w:val="1"/>
          <w:numId w:val="1028"/>
        </w:numPr>
        <w:pStyle w:val="Compact"/>
      </w:pPr>
      <w:r>
        <w:t xml:space="preserve">максимальный: 2a02:6b8:0:0:ffff:ffff:ffff:ffff</w:t>
      </w:r>
    </w:p>
    <w:p>
      <w:pPr>
        <w:pStyle w:val="FirstParagraph"/>
      </w:pPr>
      <w:r>
        <w:t xml:space="preserve">Это «типичный» размер IPv6-подсети для локальной сети: /64.</w:t>
      </w:r>
    </w:p>
    <w:bookmarkEnd w:id="38"/>
    <w:bookmarkStart w:id="39" w:name="Xe3ae7469d5fa2dc0781a103bff46d2e447e3168"/>
    <w:p>
      <w:pPr>
        <w:pStyle w:val="Heading3"/>
      </w:pPr>
      <w:r>
        <w:rPr>
          <w:rStyle w:val="SectionNumber"/>
        </w:rPr>
        <w:t xml:space="preserve">3.2.2</w:t>
      </w:r>
      <w:r>
        <w:tab/>
      </w:r>
      <w:r>
        <w:t xml:space="preserve">Разбиение на 2 подсети с использованием идентификатора подсети</w:t>
      </w:r>
    </w:p>
    <w:p>
      <w:pPr>
        <w:pStyle w:val="FirstParagraph"/>
      </w:pPr>
      <w:r>
        <w:t xml:space="preserve">Формально, при классическом планировании IPv6 биты 65–128 считаются идентификатором интерфейса.</w:t>
      </w:r>
      <w:r>
        <w:br/>
      </w:r>
      <w:r>
        <w:t xml:space="preserve">Но мы можем «одолжить» один из этих битов и интерпретировать его как дополнительный бит идентификатора подсети, т.е. увеличить длину префикса до /65.</w:t>
      </w:r>
    </w:p>
    <w:p>
      <w:pPr>
        <w:pStyle w:val="BodyText"/>
      </w:pPr>
      <w:r>
        <w:t xml:space="preserve">Получим две подсети /65:</w:t>
      </w:r>
    </w:p>
    <w:p>
      <w:pPr>
        <w:numPr>
          <w:ilvl w:val="0"/>
          <w:numId w:val="1029"/>
        </w:numPr>
        <w:pStyle w:val="Compact"/>
      </w:pPr>
      <w:r>
        <w:t xml:space="preserve">Подсеть 1:</w:t>
      </w:r>
    </w:p>
    <w:p>
      <w:pPr>
        <w:numPr>
          <w:ilvl w:val="1"/>
          <w:numId w:val="1030"/>
        </w:numPr>
        <w:pStyle w:val="Compact"/>
      </w:pPr>
      <w:r>
        <w:t xml:space="preserve">Адрес сети: 2a02:6b8:0:0:0000:0000:0000:0000/65 (часто записывают просто 2a02:6b8::/65)</w:t>
      </w:r>
      <w:r>
        <w:br/>
      </w:r>
    </w:p>
    <w:p>
      <w:pPr>
        <w:numPr>
          <w:ilvl w:val="1"/>
          <w:numId w:val="1030"/>
        </w:numPr>
        <w:pStyle w:val="Compact"/>
      </w:pPr>
      <w:r>
        <w:t xml:space="preserve">Диапазон адресов:</w:t>
      </w:r>
    </w:p>
    <w:p>
      <w:pPr>
        <w:numPr>
          <w:ilvl w:val="2"/>
          <w:numId w:val="1031"/>
        </w:numPr>
        <w:pStyle w:val="Compact"/>
      </w:pPr>
      <w:r>
        <w:t xml:space="preserve">от 2a02:6b8:0:0:0:0:0:0</w:t>
      </w:r>
      <w:r>
        <w:br/>
      </w:r>
    </w:p>
    <w:p>
      <w:pPr>
        <w:numPr>
          <w:ilvl w:val="2"/>
          <w:numId w:val="1031"/>
        </w:numPr>
        <w:pStyle w:val="Compact"/>
      </w:pPr>
      <w:r>
        <w:t xml:space="preserve">до 2a02:6b8:0:0:7fff:ffff:ffff:ffff</w:t>
      </w:r>
    </w:p>
    <w:p>
      <w:pPr>
        <w:numPr>
          <w:ilvl w:val="0"/>
          <w:numId w:val="1029"/>
        </w:numPr>
        <w:pStyle w:val="Compact"/>
      </w:pPr>
      <w:r>
        <w:t xml:space="preserve">Подсеть 2:</w:t>
      </w:r>
    </w:p>
    <w:p>
      <w:pPr>
        <w:numPr>
          <w:ilvl w:val="1"/>
          <w:numId w:val="1032"/>
        </w:numPr>
        <w:pStyle w:val="Compact"/>
      </w:pPr>
      <w:r>
        <w:t xml:space="preserve">Адрес сети: 2a02:6b8:0:0:8000:0000:0000:0000/65</w:t>
      </w:r>
      <w:r>
        <w:br/>
      </w:r>
    </w:p>
    <w:p>
      <w:pPr>
        <w:numPr>
          <w:ilvl w:val="1"/>
          <w:numId w:val="1032"/>
        </w:numPr>
        <w:pStyle w:val="Compact"/>
      </w:pPr>
      <w:r>
        <w:t xml:space="preserve">Диапазон адресов:</w:t>
      </w:r>
    </w:p>
    <w:p>
      <w:pPr>
        <w:numPr>
          <w:ilvl w:val="2"/>
          <w:numId w:val="1033"/>
        </w:numPr>
        <w:pStyle w:val="Compact"/>
      </w:pPr>
      <w:r>
        <w:t xml:space="preserve">от 2a02:6b8:0:0:8000:0:0:0</w:t>
      </w:r>
      <w:r>
        <w:br/>
      </w:r>
    </w:p>
    <w:p>
      <w:pPr>
        <w:numPr>
          <w:ilvl w:val="2"/>
          <w:numId w:val="1033"/>
        </w:numPr>
        <w:pStyle w:val="Compact"/>
      </w:pPr>
      <w:r>
        <w:t xml:space="preserve">до 2a02:6b8:0:0:ffff:ffff:ffff:ffff</w:t>
      </w:r>
    </w:p>
    <w:p>
      <w:pPr>
        <w:pStyle w:val="FirstParagraph"/>
      </w:pPr>
      <w:r>
        <w:t xml:space="preserve">Интерпретация: мы «разрезали» /64 на две части, использовав старший бит интерфейсного ID как дополнительный бит сети — то есть превратили его в часть идентификатора подсети.</w:t>
      </w:r>
    </w:p>
    <w:bookmarkEnd w:id="39"/>
    <w:bookmarkStart w:id="40" w:name="X0ec2939bd4b47d2ec6fb515662dc1bf79767b41"/>
    <w:p>
      <w:pPr>
        <w:pStyle w:val="Heading3"/>
      </w:pPr>
      <w:r>
        <w:rPr>
          <w:rStyle w:val="SectionNumber"/>
        </w:rPr>
        <w:t xml:space="preserve">3.2.3</w:t>
      </w:r>
      <w:r>
        <w:tab/>
      </w:r>
      <w:r>
        <w:t xml:space="preserve">Разбиение на 2 подсети с использованием идентификатора интерфейса</w:t>
      </w:r>
    </w:p>
    <w:p>
      <w:pPr>
        <w:pStyle w:val="FirstParagraph"/>
      </w:pPr>
      <w:r>
        <w:t xml:space="preserve">Во втором варианте сам префикс /64 не изменяется: с точки зрения маршрутизаторов это по-прежнему одна сеть 2a02:6b8::/64.</w:t>
      </w:r>
      <w:r>
        <w:br/>
      </w:r>
      <w:r>
        <w:t xml:space="preserve">Однако мы логически делим пространство интерфейсных идентификаторов, например, по старшему байту или старшему слову.</w:t>
      </w:r>
    </w:p>
    <w:p>
      <w:pPr>
        <w:pStyle w:val="BodyText"/>
      </w:pPr>
      <w:r>
        <w:t xml:space="preserve">Пример:</w:t>
      </w:r>
    </w:p>
    <w:p>
      <w:pPr>
        <w:numPr>
          <w:ilvl w:val="0"/>
          <w:numId w:val="1034"/>
        </w:numPr>
        <w:pStyle w:val="Compact"/>
      </w:pPr>
      <w:r>
        <w:t xml:space="preserve">Подсеть A (условно «подсеть» по интерфейсному ID):</w:t>
      </w:r>
    </w:p>
    <w:p>
      <w:pPr>
        <w:numPr>
          <w:ilvl w:val="1"/>
          <w:numId w:val="1035"/>
        </w:numPr>
        <w:pStyle w:val="Compact"/>
      </w:pPr>
      <w:r>
        <w:t xml:space="preserve">используем интерфейсные идентификаторы в диапазоне</w:t>
      </w:r>
      <w:r>
        <w:br/>
      </w:r>
      <w:r>
        <w:t xml:space="preserve">0000:0000:0000:0000 – 7fff:ffff:ffff:ffff</w:t>
      </w:r>
    </w:p>
    <w:p>
      <w:pPr>
        <w:numPr>
          <w:ilvl w:val="0"/>
          <w:numId w:val="1034"/>
        </w:numPr>
        <w:pStyle w:val="Compact"/>
      </w:pPr>
      <w:r>
        <w:t xml:space="preserve">Подсеть B:</w:t>
      </w:r>
    </w:p>
    <w:p>
      <w:pPr>
        <w:numPr>
          <w:ilvl w:val="1"/>
          <w:numId w:val="1036"/>
        </w:numPr>
        <w:pStyle w:val="Compact"/>
      </w:pPr>
      <w:r>
        <w:t xml:space="preserve">используем интерфейсные идентификаторы в диапазоне</w:t>
      </w:r>
      <w:r>
        <w:br/>
      </w:r>
      <w:r>
        <w:t xml:space="preserve">8000:0000:0000:0000 – ffff:ffff:ffff:ffff</w:t>
      </w:r>
    </w:p>
    <w:p>
      <w:pPr>
        <w:pStyle w:val="FirstParagraph"/>
      </w:pPr>
      <w:r>
        <w:t xml:space="preserve">Если закрепить за каждой такой группой, например, отдельный VLAN или отдельный пул адресов на DHCPv6-сервере, то на уровне хостов получится два логических сегмента, хотя маршрутизатор видит один и тот же префикс /64.</w:t>
      </w:r>
    </w:p>
    <w:bookmarkEnd w:id="40"/>
    <w:bookmarkEnd w:id="41"/>
    <w:bookmarkEnd w:id="42"/>
    <w:bookmarkStart w:id="145" w:name="выполнение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</w:t>
      </w:r>
    </w:p>
    <w:bookmarkStart w:id="115" w:name="Xaa98339a1bc9a01348fb7b4bcd912a06bb3c57d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Настройка двойного стека адресации IPv4 и IPv6 в локальной сети</w:t>
      </w:r>
    </w:p>
    <w:p>
      <w:pPr>
        <w:pStyle w:val="FirstParagraph"/>
      </w:pPr>
      <w:r>
        <w:t xml:space="preserve">В рабочем пространстве GNS3 была развёрнута сеть согласно заданной топологии.</w:t>
      </w:r>
      <w:r>
        <w:br/>
      </w:r>
      <w:r>
        <w:t xml:space="preserve">После размещения оборудования каждому устройству были назначены имена по требуемому формату.</w:t>
      </w:r>
      <w:r>
        <w:br/>
      </w:r>
      <w:r>
        <w:t xml:space="preserve">Итоговая схема проекта представлена ниже:</w:t>
      </w:r>
    </w:p>
    <w:p>
      <w:pPr>
        <w:pStyle w:val="CaptionedFigure"/>
      </w:pPr>
      <w:bookmarkStart w:id="46" w:name="fig:001"/>
      <w:r>
        <w:drawing>
          <wp:inline>
            <wp:extent cx="5334000" cy="3463395"/>
            <wp:effectExtent b="0" l="0" r="0" t="0"/>
            <wp:docPr descr="Рис. 1: Топология лабораторного стенда" title="" id="44" name="Picture"/>
            <a:graphic>
              <a:graphicData uri="http://schemas.openxmlformats.org/drawingml/2006/picture">
                <pic:pic>
                  <pic:nvPicPr>
                    <pic:cNvPr descr="Screenshot_1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633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6"/>
    </w:p>
    <w:p>
      <w:pPr>
        <w:pStyle w:val="ImageCaption"/>
      </w:pPr>
      <w:r>
        <w:t xml:space="preserve">Рис. 1: Топология лабораторного стенда</w:t>
      </w:r>
    </w:p>
    <w:p>
      <w:pPr>
        <w:pStyle w:val="BodyText"/>
      </w:pPr>
      <w:r>
        <w:t xml:space="preserve">На ПК1 была выполнена настройка адреса из подсети 172.16.20.0/25.</w:t>
      </w:r>
      <w:r>
        <w:br/>
      </w:r>
      <w:r>
        <w:t xml:space="preserve">Команда</w:t>
      </w:r>
      <w:r>
        <w:t xml:space="preserve"> </w:t>
      </w:r>
      <w:r>
        <w:rPr>
          <w:rStyle w:val="VerbatimChar"/>
        </w:rPr>
        <w:t xml:space="preserve">show ip</w:t>
      </w:r>
      <w:r>
        <w:t xml:space="preserve"> </w:t>
      </w:r>
      <w:r>
        <w:t xml:space="preserve">подтверждает корректное назначение параметров, включая шлюз 172.16.20.1.</w:t>
      </w:r>
      <w:r>
        <w:br/>
      </w:r>
      <w:r>
        <w:t xml:space="preserve">Также выведена конфигурация IPv6.</w:t>
      </w:r>
    </w:p>
    <w:p>
      <w:pPr>
        <w:pStyle w:val="CaptionedFigure"/>
      </w:pPr>
      <w:bookmarkStart w:id="50" w:name="fig:002"/>
      <w:r>
        <w:drawing>
          <wp:inline>
            <wp:extent cx="5334000" cy="3365019"/>
            <wp:effectExtent b="0" l="0" r="0" t="0"/>
            <wp:docPr descr="Рис. 2: Конфигурация PC1" title="" id="48" name="Picture"/>
            <a:graphic>
              <a:graphicData uri="http://schemas.openxmlformats.org/drawingml/2006/picture">
                <pic:pic>
                  <pic:nvPicPr>
                    <pic:cNvPr descr="Screenshot_2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650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0"/>
    </w:p>
    <w:p>
      <w:pPr>
        <w:pStyle w:val="ImageCaption"/>
      </w:pPr>
      <w:r>
        <w:t xml:space="preserve">Рис. 2: Конфигурация PC1</w:t>
      </w:r>
    </w:p>
    <w:p>
      <w:pPr>
        <w:pStyle w:val="BodyText"/>
      </w:pPr>
      <w:r>
        <w:t xml:space="preserve">ПК2 настроен в подсети 172.16.20.128/25 с адресом 172.16.20.138.</w:t>
      </w:r>
      <w:r>
        <w:br/>
      </w:r>
      <w:r>
        <w:t xml:space="preserve">Вывод IPv4 и IPv6 подтверждает корректность параметров.</w:t>
      </w:r>
    </w:p>
    <w:p>
      <w:pPr>
        <w:pStyle w:val="CaptionedFigure"/>
      </w:pPr>
      <w:bookmarkStart w:id="54" w:name="fig:003"/>
      <w:r>
        <w:drawing>
          <wp:inline>
            <wp:extent cx="5334000" cy="3439984"/>
            <wp:effectExtent b="0" l="0" r="0" t="0"/>
            <wp:docPr descr="Рис. 3: Конфигурация PC2" title="" id="52" name="Picture"/>
            <a:graphic>
              <a:graphicData uri="http://schemas.openxmlformats.org/drawingml/2006/picture">
                <pic:pic>
                  <pic:nvPicPr>
                    <pic:cNvPr descr="Screenshot_3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399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4"/>
    </w:p>
    <w:p>
      <w:pPr>
        <w:pStyle w:val="ImageCaption"/>
      </w:pPr>
      <w:r>
        <w:t xml:space="preserve">Рис. 3: Конфигурация PC2</w:t>
      </w:r>
    </w:p>
    <w:p>
      <w:pPr>
        <w:pStyle w:val="BodyText"/>
      </w:pPr>
      <w:r>
        <w:t xml:space="preserve">Сервер получил адрес в сети 64.100.1.0/24.</w:t>
      </w:r>
      <w:r>
        <w:br/>
      </w:r>
      <w:r>
        <w:t xml:space="preserve">Вывод</w:t>
      </w:r>
      <w:r>
        <w:t xml:space="preserve"> </w:t>
      </w:r>
      <w:r>
        <w:rPr>
          <w:rStyle w:val="VerbatimChar"/>
        </w:rPr>
        <w:t xml:space="preserve">show ip</w:t>
      </w:r>
      <w:r>
        <w:t xml:space="preserve"> </w:t>
      </w:r>
      <w:r>
        <w:t xml:space="preserve">демонстрирует корректную установку адреса и шлюза.</w:t>
      </w:r>
    </w:p>
    <w:p>
      <w:pPr>
        <w:pStyle w:val="CaptionedFigure"/>
      </w:pPr>
      <w:bookmarkStart w:id="58" w:name="fig:004"/>
      <w:r>
        <w:drawing>
          <wp:inline>
            <wp:extent cx="5334000" cy="3633679"/>
            <wp:effectExtent b="0" l="0" r="0" t="0"/>
            <wp:docPr descr="Рис. 4: Конфигурация сервера" title="" id="56" name="Picture"/>
            <a:graphic>
              <a:graphicData uri="http://schemas.openxmlformats.org/drawingml/2006/picture">
                <pic:pic>
                  <pic:nvPicPr>
                    <pic:cNvPr descr="Screenshot_4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336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8"/>
    </w:p>
    <w:p>
      <w:pPr>
        <w:pStyle w:val="ImageCaption"/>
      </w:pPr>
      <w:r>
        <w:t xml:space="preserve">Рис. 4: Конфигурация сервера</w:t>
      </w:r>
    </w:p>
    <w:p>
      <w:pPr>
        <w:pStyle w:val="BodyText"/>
      </w:pPr>
      <w:r>
        <w:t xml:space="preserve">На маршрутизаторе FRR выполнено назначение имени хоста и настройка трёх интерфейсов:</w:t>
      </w:r>
    </w:p>
    <w:p>
      <w:pPr>
        <w:numPr>
          <w:ilvl w:val="0"/>
          <w:numId w:val="1037"/>
        </w:numPr>
        <w:pStyle w:val="Compact"/>
      </w:pPr>
      <w:r>
        <w:t xml:space="preserve">eth0: 172.16.20.1/25</w:t>
      </w:r>
      <w:r>
        <w:br/>
      </w:r>
    </w:p>
    <w:p>
      <w:pPr>
        <w:numPr>
          <w:ilvl w:val="0"/>
          <w:numId w:val="1037"/>
        </w:numPr>
        <w:pStyle w:val="Compact"/>
      </w:pPr>
      <w:r>
        <w:t xml:space="preserve">eth1: 172.16.20.129/25</w:t>
      </w:r>
      <w:r>
        <w:br/>
      </w:r>
    </w:p>
    <w:p>
      <w:pPr>
        <w:numPr>
          <w:ilvl w:val="0"/>
          <w:numId w:val="1037"/>
        </w:numPr>
        <w:pStyle w:val="Compact"/>
      </w:pPr>
      <w:r>
        <w:t xml:space="preserve">eth2: 64.100.1.1/24</w:t>
      </w:r>
    </w:p>
    <w:p>
      <w:pPr>
        <w:pStyle w:val="FirstParagraph"/>
      </w:pPr>
      <w:r>
        <w:t xml:space="preserve">Все интерфейсы были активированы.</w:t>
      </w:r>
    </w:p>
    <w:p>
      <w:pPr>
        <w:pStyle w:val="CaptionedFigure"/>
      </w:pPr>
      <w:bookmarkStart w:id="62" w:name="fig:005"/>
      <w:r>
        <w:drawing>
          <wp:inline>
            <wp:extent cx="5334000" cy="3508549"/>
            <wp:effectExtent b="0" l="0" r="0" t="0"/>
            <wp:docPr descr="Рис. 5: Процесс настройки интерфейсов FRR" title="" id="60" name="Picture"/>
            <a:graphic>
              <a:graphicData uri="http://schemas.openxmlformats.org/drawingml/2006/picture">
                <pic:pic>
                  <pic:nvPicPr>
                    <pic:cNvPr descr="Screenshot_5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085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2"/>
    </w:p>
    <w:p>
      <w:pPr>
        <w:pStyle w:val="ImageCaption"/>
      </w:pPr>
      <w:r>
        <w:t xml:space="preserve">Рис. 5: Процесс настройки интерфейсов FRR</w:t>
      </w:r>
    </w:p>
    <w:p>
      <w:pPr>
        <w:pStyle w:val="BodyText"/>
      </w:pPr>
      <w:r>
        <w:t xml:space="preserve">Конфигурация маршрутизатора отображается через</w:t>
      </w:r>
      <w:r>
        <w:t xml:space="preserve"> </w:t>
      </w:r>
      <w:r>
        <w:rPr>
          <w:rStyle w:val="VerbatimChar"/>
        </w:rPr>
        <w:t xml:space="preserve">show running-config</w:t>
      </w:r>
      <w:r>
        <w:t xml:space="preserve">.</w:t>
      </w:r>
    </w:p>
    <w:p>
      <w:pPr>
        <w:pStyle w:val="CaptionedFigure"/>
      </w:pPr>
      <w:bookmarkStart w:id="66" w:name="fig:006"/>
      <w:r>
        <w:drawing>
          <wp:inline>
            <wp:extent cx="4523873" cy="4042610"/>
            <wp:effectExtent b="0" l="0" r="0" t="0"/>
            <wp:docPr descr="Рис. 6: Вывод running-config" title="" id="64" name="Picture"/>
            <a:graphic>
              <a:graphicData uri="http://schemas.openxmlformats.org/drawingml/2006/picture">
                <pic:pic>
                  <pic:nvPicPr>
                    <pic:cNvPr descr="Screenshot_6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3873" cy="40426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6"/>
    </w:p>
    <w:p>
      <w:pPr>
        <w:pStyle w:val="ImageCaption"/>
      </w:pPr>
      <w:r>
        <w:t xml:space="preserve">Рис. 6: Вывод running-config</w:t>
      </w:r>
    </w:p>
    <w:p>
      <w:pPr>
        <w:pStyle w:val="BodyText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show interface brief</w:t>
      </w:r>
      <w:r>
        <w:t xml:space="preserve"> </w:t>
      </w:r>
      <w:r>
        <w:t xml:space="preserve">показывает состояние и назначенные адреса.</w:t>
      </w:r>
    </w:p>
    <w:p>
      <w:pPr>
        <w:pStyle w:val="CaptionedFigure"/>
      </w:pPr>
      <w:bookmarkStart w:id="70" w:name="fig:007"/>
      <w:r>
        <w:drawing>
          <wp:inline>
            <wp:extent cx="5334000" cy="2172456"/>
            <wp:effectExtent b="0" l="0" r="0" t="0"/>
            <wp:docPr descr="Рис. 7: Информация об интерфейсах FRR" title="" id="68" name="Picture"/>
            <a:graphic>
              <a:graphicData uri="http://schemas.openxmlformats.org/drawingml/2006/picture">
                <pic:pic>
                  <pic:nvPicPr>
                    <pic:cNvPr descr="Screenshot_7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724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0"/>
    </w:p>
    <w:p>
      <w:pPr>
        <w:pStyle w:val="ImageCaption"/>
      </w:pPr>
      <w:r>
        <w:t xml:space="preserve">Рис. 7: Информация об интерфейсах FRR</w:t>
      </w:r>
    </w:p>
    <w:p>
      <w:pPr>
        <w:pStyle w:val="BodyText"/>
      </w:pPr>
      <w:r>
        <w:t xml:space="preserve">PC1 успешно отправляет:</w:t>
      </w:r>
    </w:p>
    <w:p>
      <w:pPr>
        <w:numPr>
          <w:ilvl w:val="0"/>
          <w:numId w:val="1038"/>
        </w:numPr>
        <w:pStyle w:val="Compact"/>
      </w:pPr>
      <w:r>
        <w:t xml:space="preserve">ICMP-эхо-запросы на PC2 (172.16.20.138),</w:t>
      </w:r>
    </w:p>
    <w:p>
      <w:pPr>
        <w:numPr>
          <w:ilvl w:val="0"/>
          <w:numId w:val="1038"/>
        </w:numPr>
        <w:pStyle w:val="Compact"/>
      </w:pPr>
      <w:r>
        <w:t xml:space="preserve">ICMP-эхо-запросы на сервер (64.100.1.10).</w:t>
      </w:r>
    </w:p>
    <w:p>
      <w:pPr>
        <w:pStyle w:val="FirstParagraph"/>
      </w:pPr>
      <w:r>
        <w:t xml:space="preserve">Трассировка маршрута показывает прохождение трафика через FRR.</w:t>
      </w:r>
    </w:p>
    <w:p>
      <w:pPr>
        <w:pStyle w:val="CaptionedFigure"/>
      </w:pPr>
      <w:bookmarkStart w:id="74" w:name="fig:008"/>
      <w:r>
        <w:drawing>
          <wp:inline>
            <wp:extent cx="5334000" cy="3563055"/>
            <wp:effectExtent b="0" l="0" r="0" t="0"/>
            <wp:docPr descr="Рис. 8: Ping и trace с PC1" title="" id="72" name="Picture"/>
            <a:graphic>
              <a:graphicData uri="http://schemas.openxmlformats.org/drawingml/2006/picture">
                <pic:pic>
                  <pic:nvPicPr>
                    <pic:cNvPr descr="Screenshot_8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630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4"/>
    </w:p>
    <w:p>
      <w:pPr>
        <w:pStyle w:val="ImageCaption"/>
      </w:pPr>
      <w:r>
        <w:t xml:space="preserve">Рис. 8: Ping и trace с PC1</w:t>
      </w:r>
    </w:p>
    <w:p>
      <w:pPr>
        <w:pStyle w:val="BodyText"/>
      </w:pPr>
      <w:r>
        <w:t xml:space="preserve">На линии между сервером и коммутатором был включён захват трафика.</w:t>
      </w:r>
      <w:r>
        <w:br/>
      </w:r>
      <w:r>
        <w:t xml:space="preserve">Фиксируются ARP-запросы, ICMP-эхо-запросы и ответы.</w:t>
      </w:r>
    </w:p>
    <w:p>
      <w:pPr>
        <w:pStyle w:val="BodyText"/>
      </w:pPr>
      <w:r>
        <w:t xml:space="preserve">На фрагменте виден запрос «Who has 64.100.1.10? Tell 64.100.1.1».</w:t>
      </w:r>
    </w:p>
    <w:p>
      <w:pPr>
        <w:pStyle w:val="CaptionedFigure"/>
      </w:pPr>
      <w:bookmarkStart w:id="78" w:name="fig:009"/>
      <w:r>
        <w:drawing>
          <wp:inline>
            <wp:extent cx="5334000" cy="3575896"/>
            <wp:effectExtent b="0" l="0" r="0" t="0"/>
            <wp:docPr descr="Рис. 9: ARP-трафик" title="" id="76" name="Picture"/>
            <a:graphic>
              <a:graphicData uri="http://schemas.openxmlformats.org/drawingml/2006/picture">
                <pic:pic>
                  <pic:nvPicPr>
                    <pic:cNvPr descr="Screenshot_9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758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8"/>
    </w:p>
    <w:p>
      <w:pPr>
        <w:pStyle w:val="ImageCaption"/>
      </w:pPr>
      <w:r>
        <w:t xml:space="preserve">Рис. 9: ARP-трафик</w:t>
      </w:r>
    </w:p>
    <w:p>
      <w:pPr>
        <w:pStyle w:val="BodyText"/>
      </w:pPr>
      <w:r>
        <w:t xml:space="preserve">Пример успешного ответа сервера на эхо-запрос.</w:t>
      </w:r>
    </w:p>
    <w:p>
      <w:pPr>
        <w:pStyle w:val="CaptionedFigure"/>
      </w:pPr>
      <w:bookmarkStart w:id="82" w:name="fig:010"/>
      <w:r>
        <w:drawing>
          <wp:inline>
            <wp:extent cx="5334000" cy="3789804"/>
            <wp:effectExtent b="0" l="0" r="0" t="0"/>
            <wp:docPr descr="Рис. 10: ICMP-ответ сервера" title="" id="80" name="Picture"/>
            <a:graphic>
              <a:graphicData uri="http://schemas.openxmlformats.org/drawingml/2006/picture">
                <pic:pic>
                  <pic:nvPicPr>
                    <pic:cNvPr descr="Screenshot_10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898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2"/>
    </w:p>
    <w:p>
      <w:pPr>
        <w:pStyle w:val="ImageCaption"/>
      </w:pPr>
      <w:r>
        <w:t xml:space="preserve">Рис. 10: ICMP-ответ сервера</w:t>
      </w:r>
    </w:p>
    <w:p>
      <w:pPr>
        <w:pStyle w:val="BodyText"/>
      </w:pPr>
      <w:r>
        <w:t xml:space="preserve">В соответствии с таблицей 6.6 на узлы подсети IPv6 были назначены глобальные адреса.</w:t>
      </w:r>
    </w:p>
    <w:p>
      <w:pPr>
        <w:pStyle w:val="BodyText"/>
      </w:pPr>
      <w:r>
        <w:t xml:space="preserve">Узлу PC3 назначен адрес из подсети</w:t>
      </w:r>
      <w:r>
        <w:t xml:space="preserve"> </w:t>
      </w:r>
      <w:r>
        <w:rPr>
          <w:rStyle w:val="VerbatimChar"/>
        </w:rPr>
        <w:t xml:space="preserve">2001:db8:c0de:12::/64</w:t>
      </w:r>
      <w:r>
        <w:t xml:space="preserve">.</w:t>
      </w:r>
      <w:r>
        <w:br/>
      </w:r>
      <w:r>
        <w:t xml:space="preserve">Команды</w:t>
      </w:r>
      <w:r>
        <w:t xml:space="preserve"> </w:t>
      </w:r>
      <w:r>
        <w:rPr>
          <w:rStyle w:val="VerbatimChar"/>
        </w:rPr>
        <w:t xml:space="preserve">show ip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show ipv6</w:t>
      </w:r>
      <w:r>
        <w:t xml:space="preserve"> </w:t>
      </w:r>
      <w:r>
        <w:t xml:space="preserve">отображают отсутствие IPv4-конфигурации и наличие корректного глобального IPv6-адреса.</w:t>
      </w:r>
    </w:p>
    <w:p>
      <w:pPr>
        <w:pStyle w:val="CaptionedFigure"/>
      </w:pPr>
      <w:bookmarkStart w:id="86" w:name="fig:011"/>
      <w:r>
        <w:drawing>
          <wp:inline>
            <wp:extent cx="5334000" cy="3398725"/>
            <wp:effectExtent b="0" l="0" r="0" t="0"/>
            <wp:docPr descr="Рис. 11: Конфигурация PC3" title="" id="84" name="Picture"/>
            <a:graphic>
              <a:graphicData uri="http://schemas.openxmlformats.org/drawingml/2006/picture">
                <pic:pic>
                  <pic:nvPicPr>
                    <pic:cNvPr descr="Screenshot_11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987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6"/>
    </w:p>
    <w:p>
      <w:pPr>
        <w:pStyle w:val="ImageCaption"/>
      </w:pPr>
      <w:r>
        <w:t xml:space="preserve">Рис. 11: Конфигурация PC3</w:t>
      </w:r>
    </w:p>
    <w:p>
      <w:pPr>
        <w:pStyle w:val="BodyText"/>
      </w:pPr>
      <w:r>
        <w:t xml:space="preserve">ПК4 получил IPv6-адрес из подсети</w:t>
      </w:r>
      <w:r>
        <w:t xml:space="preserve"> </w:t>
      </w:r>
      <w:r>
        <w:rPr>
          <w:rStyle w:val="VerbatimChar"/>
        </w:rPr>
        <w:t xml:space="preserve">2001:db8:c0de:13::/64</w:t>
      </w:r>
      <w:r>
        <w:t xml:space="preserve">.</w:t>
      </w:r>
      <w:r>
        <w:br/>
      </w:r>
      <w:r>
        <w:t xml:space="preserve">Вывод показывает только IPv6-конфигурацию, аналогично PC3.</w:t>
      </w:r>
    </w:p>
    <w:p>
      <w:pPr>
        <w:pStyle w:val="CaptionedFigure"/>
      </w:pPr>
      <w:bookmarkStart w:id="90" w:name="fig:012"/>
      <w:r>
        <w:drawing>
          <wp:inline>
            <wp:extent cx="5334000" cy="3416338"/>
            <wp:effectExtent b="0" l="0" r="0" t="0"/>
            <wp:docPr descr="Рис. 12: Конфигурация PC4" title="" id="88" name="Picture"/>
            <a:graphic>
              <a:graphicData uri="http://schemas.openxmlformats.org/drawingml/2006/picture">
                <pic:pic>
                  <pic:nvPicPr>
                    <pic:cNvPr descr="Screenshot_12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163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0"/>
    </w:p>
    <w:p>
      <w:pPr>
        <w:pStyle w:val="ImageCaption"/>
      </w:pPr>
      <w:r>
        <w:t xml:space="preserve">Рис. 12: Конфигурация PC4</w:t>
      </w:r>
    </w:p>
    <w:p>
      <w:pPr>
        <w:pStyle w:val="BodyText"/>
      </w:pPr>
      <w:r>
        <w:t xml:space="preserve">Сервер имеет два стека адресации:</w:t>
      </w:r>
      <w:r>
        <w:br/>
      </w:r>
      <w:r>
        <w:t xml:space="preserve">IPv4 — ранее настроена в подсети 64.100.1.0/24,</w:t>
      </w:r>
      <w:r>
        <w:br/>
      </w:r>
      <w:r>
        <w:t xml:space="preserve">IPv6 — адрес из подсети</w:t>
      </w:r>
      <w:r>
        <w:t xml:space="preserve"> </w:t>
      </w:r>
      <w:r>
        <w:rPr>
          <w:rStyle w:val="VerbatimChar"/>
        </w:rPr>
        <w:t xml:space="preserve">2001:db8:c0de:11::/64</w:t>
      </w:r>
      <w:r>
        <w:t xml:space="preserve">.</w:t>
      </w:r>
    </w:p>
    <w:p>
      <w:pPr>
        <w:pStyle w:val="CaptionedFigure"/>
      </w:pPr>
      <w:bookmarkStart w:id="94" w:name="fig:013"/>
      <w:r>
        <w:drawing>
          <wp:inline>
            <wp:extent cx="5334000" cy="3394363"/>
            <wp:effectExtent b="0" l="0" r="0" t="0"/>
            <wp:docPr descr="Рис. 13: IPv6-конфигурация сервера" title="" id="92" name="Picture"/>
            <a:graphic>
              <a:graphicData uri="http://schemas.openxmlformats.org/drawingml/2006/picture">
                <pic:pic>
                  <pic:nvPicPr>
                    <pic:cNvPr descr="Screenshot_13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943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4"/>
    </w:p>
    <w:p>
      <w:pPr>
        <w:pStyle w:val="ImageCaption"/>
      </w:pPr>
      <w:r>
        <w:t xml:space="preserve">Рис. 13: IPv6-конфигурация сервера</w:t>
      </w:r>
    </w:p>
    <w:p>
      <w:pPr>
        <w:pStyle w:val="BodyText"/>
      </w:pPr>
      <w:r>
        <w:t xml:space="preserve">После установки VyOS и изменения имени хоста выполнялась настройка трёх интерфейсов маршрутизатора.</w:t>
      </w:r>
      <w:r>
        <w:br/>
      </w:r>
      <w:r>
        <w:t xml:space="preserve">Каждый интерфейс получил адрес и был включён в RA-сервис для автоматической раздачи префиксов.</w:t>
      </w:r>
    </w:p>
    <w:p>
      <w:pPr>
        <w:pStyle w:val="CaptionedFigure"/>
      </w:pPr>
      <w:bookmarkStart w:id="98" w:name="fig:014"/>
      <w:r>
        <w:drawing>
          <wp:inline>
            <wp:extent cx="5334000" cy="3415979"/>
            <wp:effectExtent b="0" l="0" r="0" t="0"/>
            <wp:docPr descr="Рис. 14: Назначение IPv6-адресов на VyOS" title="" id="96" name="Picture"/>
            <a:graphic>
              <a:graphicData uri="http://schemas.openxmlformats.org/drawingml/2006/picture">
                <pic:pic>
                  <pic:nvPicPr>
                    <pic:cNvPr descr="Screenshot_14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159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8"/>
    </w:p>
    <w:p>
      <w:pPr>
        <w:pStyle w:val="ImageCaption"/>
      </w:pPr>
      <w:r>
        <w:t xml:space="preserve">Рис. 14: Назначение IPv6-адресов на VyOS</w:t>
      </w:r>
    </w:p>
    <w:p>
      <w:pPr>
        <w:pStyle w:val="BodyText"/>
      </w:pPr>
      <w:r>
        <w:t xml:space="preserve">После применения конфигурации был выполнен просмотр интерфейсов.</w:t>
      </w:r>
    </w:p>
    <w:p>
      <w:pPr>
        <w:pStyle w:val="CaptionedFigure"/>
      </w:pPr>
      <w:bookmarkStart w:id="102" w:name="fig:015"/>
      <w:r>
        <w:drawing>
          <wp:inline>
            <wp:extent cx="4803006" cy="4052235"/>
            <wp:effectExtent b="0" l="0" r="0" t="0"/>
            <wp:docPr descr="Рис. 15: Вывод show interfaces на VyOS" title="" id="100" name="Picture"/>
            <a:graphic>
              <a:graphicData uri="http://schemas.openxmlformats.org/drawingml/2006/picture">
                <pic:pic>
                  <pic:nvPicPr>
                    <pic:cNvPr descr="Screenshot_15.pn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3006" cy="40522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2"/>
    </w:p>
    <w:p>
      <w:pPr>
        <w:pStyle w:val="ImageCaption"/>
      </w:pPr>
      <w:r>
        <w:t xml:space="preserve">Рис. 15: Вывод show interfaces на VyOS</w:t>
      </w:r>
    </w:p>
    <w:p>
      <w:pPr>
        <w:pStyle w:val="BodyText"/>
      </w:pPr>
      <w:r>
        <w:t xml:space="preserve">PC4 успешно отправляет ICMPv6-эхо-запросы к узлам:</w:t>
      </w:r>
    </w:p>
    <w:p>
      <w:pPr>
        <w:numPr>
          <w:ilvl w:val="0"/>
          <w:numId w:val="1039"/>
        </w:numPr>
        <w:pStyle w:val="Compact"/>
      </w:pPr>
      <w:r>
        <w:t xml:space="preserve">PC3:</w:t>
      </w:r>
      <w:r>
        <w:t xml:space="preserve"> </w:t>
      </w:r>
      <w:r>
        <w:rPr>
          <w:rStyle w:val="VerbatimChar"/>
        </w:rPr>
        <w:t xml:space="preserve">2001:db8:c0de:12::a</w:t>
      </w:r>
    </w:p>
    <w:p>
      <w:pPr>
        <w:numPr>
          <w:ilvl w:val="0"/>
          <w:numId w:val="1039"/>
        </w:numPr>
        <w:pStyle w:val="Compact"/>
      </w:pPr>
      <w:r>
        <w:t xml:space="preserve">Server:</w:t>
      </w:r>
      <w:r>
        <w:t xml:space="preserve"> </w:t>
      </w:r>
      <w:r>
        <w:rPr>
          <w:rStyle w:val="VerbatimChar"/>
        </w:rPr>
        <w:t xml:space="preserve">2001:db8:c0de:11::a</w:t>
      </w:r>
    </w:p>
    <w:p>
      <w:pPr>
        <w:pStyle w:val="FirstParagraph"/>
      </w:pPr>
      <w:r>
        <w:t xml:space="preserve">При этом доступ к IPv4-адресам недоступен — что соответствует требованиям разделения подсетей.</w:t>
      </w:r>
    </w:p>
    <w:p>
      <w:pPr>
        <w:pStyle w:val="CaptionedFigure"/>
      </w:pPr>
      <w:bookmarkStart w:id="106" w:name="fig:016"/>
      <w:r>
        <w:drawing>
          <wp:inline>
            <wp:extent cx="5334000" cy="4877266"/>
            <wp:effectExtent b="0" l="0" r="0" t="0"/>
            <wp:docPr descr="Рис. 16: Ping и trace с PC4" title="" id="104" name="Picture"/>
            <a:graphic>
              <a:graphicData uri="http://schemas.openxmlformats.org/drawingml/2006/picture">
                <pic:pic>
                  <pic:nvPicPr>
                    <pic:cNvPr descr="Screenshot_16.pn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772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6"/>
    </w:p>
    <w:p>
      <w:pPr>
        <w:pStyle w:val="ImageCaption"/>
      </w:pPr>
      <w:r>
        <w:t xml:space="preserve">Рис. 16: Ping и trace с PC4</w:t>
      </w:r>
    </w:p>
    <w:p>
      <w:pPr>
        <w:pStyle w:val="BodyText"/>
      </w:pPr>
      <w:r>
        <w:t xml:space="preserve">Сервер успешно пингует узлы IPv6-сегмента и узлы IPv4-подсети.</w:t>
      </w:r>
    </w:p>
    <w:p>
      <w:pPr>
        <w:pStyle w:val="CaptionedFigure"/>
      </w:pPr>
      <w:bookmarkStart w:id="110" w:name="fig:017"/>
      <w:r>
        <w:drawing>
          <wp:inline>
            <wp:extent cx="5334000" cy="3101980"/>
            <wp:effectExtent b="0" l="0" r="0" t="0"/>
            <wp:docPr descr="Рис. 17: Ping с сервера IPv6 и IPv4" title="" id="108" name="Picture"/>
            <a:graphic>
              <a:graphicData uri="http://schemas.openxmlformats.org/drawingml/2006/picture">
                <pic:pic>
                  <pic:nvPicPr>
                    <pic:cNvPr descr="Screenshot_17.pn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019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10"/>
    </w:p>
    <w:p>
      <w:pPr>
        <w:pStyle w:val="ImageCaption"/>
      </w:pPr>
      <w:r>
        <w:t xml:space="preserve">Рис. 17: Ping с сервера IPv6 и IPv4</w:t>
      </w:r>
    </w:p>
    <w:p>
      <w:pPr>
        <w:pStyle w:val="BodyText"/>
      </w:pPr>
      <w:r>
        <w:t xml:space="preserve">На захваченном трафике видно:</w:t>
      </w:r>
    </w:p>
    <w:p>
      <w:pPr>
        <w:numPr>
          <w:ilvl w:val="0"/>
          <w:numId w:val="1040"/>
        </w:numPr>
        <w:pStyle w:val="Compact"/>
      </w:pPr>
      <w:r>
        <w:t xml:space="preserve">ICMPv6 Echo Request,</w:t>
      </w:r>
    </w:p>
    <w:p>
      <w:pPr>
        <w:numPr>
          <w:ilvl w:val="0"/>
          <w:numId w:val="1040"/>
        </w:numPr>
        <w:pStyle w:val="Compact"/>
      </w:pPr>
      <w:r>
        <w:t xml:space="preserve">ICMPv6 Echo Reply,</w:t>
      </w:r>
    </w:p>
    <w:p>
      <w:pPr>
        <w:numPr>
          <w:ilvl w:val="0"/>
          <w:numId w:val="1040"/>
        </w:numPr>
        <w:pStyle w:val="Compact"/>
      </w:pPr>
      <w:r>
        <w:t xml:space="preserve">Neighbor Solicitation/Advertisement.</w:t>
      </w:r>
    </w:p>
    <w:p>
      <w:pPr>
        <w:pStyle w:val="FirstParagraph"/>
      </w:pPr>
      <w:r>
        <w:t xml:space="preserve">Это подтверждает корректное функционирование IPv6 и SLAAC.</w:t>
      </w:r>
    </w:p>
    <w:p>
      <w:pPr>
        <w:pStyle w:val="CaptionedFigure"/>
      </w:pPr>
      <w:bookmarkStart w:id="114" w:name="fig:018"/>
      <w:r>
        <w:drawing>
          <wp:inline>
            <wp:extent cx="5334000" cy="3577682"/>
            <wp:effectExtent b="0" l="0" r="0" t="0"/>
            <wp:docPr descr="Рис. 18: Фрагмент ICMPv6-трафика в Wireshark" title="" id="112" name="Picture"/>
            <a:graphic>
              <a:graphicData uri="http://schemas.openxmlformats.org/drawingml/2006/picture">
                <pic:pic>
                  <pic:nvPicPr>
                    <pic:cNvPr descr="Screenshot_18.png" id="113" name="Picture"/>
                    <pic:cNvPicPr>
                      <a:picLocks noChangeArrowheads="1"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776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14"/>
    </w:p>
    <w:p>
      <w:pPr>
        <w:pStyle w:val="ImageCaption"/>
      </w:pPr>
      <w:r>
        <w:t xml:space="preserve">Рис. 18: Фрагмент ICMPv6-трафика в Wireshark</w:t>
      </w:r>
    </w:p>
    <w:bookmarkEnd w:id="115"/>
    <w:bookmarkStart w:id="144" w:name="задание-для-самостоятельного-выполнения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Задание для самостоятельного выполнения</w:t>
      </w:r>
    </w:p>
    <w:p>
      <w:pPr>
        <w:pStyle w:val="FirstParagraph"/>
      </w:pPr>
      <w:r>
        <w:t xml:space="preserve">Для топологии заданы две локальные подсети — каждая содержит как IPv4-, так и IPv6-адресное пространство.</w:t>
      </w:r>
    </w:p>
    <w:p>
      <w:pPr>
        <w:pStyle w:val="BodyText"/>
      </w:pPr>
      <w:r>
        <w:t xml:space="preserve">Подсеть 1</w:t>
      </w:r>
      <w:r>
        <w:t xml:space="preserve"> </w:t>
      </w:r>
      <w:r>
        <w:t xml:space="preserve">- IPv4:</w:t>
      </w:r>
      <w:r>
        <w:t xml:space="preserve"> </w:t>
      </w:r>
      <w:r>
        <w:rPr>
          <w:bCs/>
          <w:b/>
        </w:rPr>
        <w:t xml:space="preserve">10.10.1.96/27</w:t>
      </w:r>
      <w:r>
        <w:br/>
      </w:r>
      <w:r>
        <w:t xml:space="preserve">Размер подсети — 32 адреса.</w:t>
      </w:r>
      <w:r>
        <w:br/>
      </w:r>
      <w:r>
        <w:t xml:space="preserve">Диапазон:</w:t>
      </w:r>
      <w:r>
        <w:br/>
      </w:r>
      <w:r>
        <w:t xml:space="preserve">• сеть: 10.10.1.96</w:t>
      </w:r>
      <w:r>
        <w:br/>
      </w:r>
      <w:r>
        <w:t xml:space="preserve">• usable: 10.10.1.97 – 10.10.1.126</w:t>
      </w:r>
      <w:r>
        <w:br/>
      </w:r>
      <w:r>
        <w:t xml:space="preserve">• broadcast: 10.10.1.127</w:t>
      </w:r>
    </w:p>
    <w:p>
      <w:pPr>
        <w:numPr>
          <w:ilvl w:val="0"/>
          <w:numId w:val="1041"/>
        </w:numPr>
        <w:pStyle w:val="Compact"/>
      </w:pPr>
      <w:r>
        <w:t xml:space="preserve">IPv6:</w:t>
      </w:r>
      <w:r>
        <w:t xml:space="preserve"> </w:t>
      </w:r>
      <w:r>
        <w:rPr>
          <w:bCs/>
          <w:b/>
        </w:rPr>
        <w:t xml:space="preserve">2001:db8:1:1::/64</w:t>
      </w:r>
      <w:r>
        <w:br/>
      </w:r>
      <w:r>
        <w:t xml:space="preserve">Диапазон адресов: 2001:db8:1:1:: – 2001:db8:1:1:ffff:ffff:ffff:ffff</w:t>
      </w:r>
    </w:p>
    <w:p>
      <w:pPr>
        <w:pStyle w:val="FirstParagraph"/>
      </w:pPr>
      <w:r>
        <w:t xml:space="preserve">Подсеть 2</w:t>
      </w:r>
      <w:r>
        <w:t xml:space="preserve"> </w:t>
      </w:r>
      <w:r>
        <w:t xml:space="preserve">- IPv4:</w:t>
      </w:r>
      <w:r>
        <w:t xml:space="preserve"> </w:t>
      </w:r>
      <w:r>
        <w:rPr>
          <w:bCs/>
          <w:b/>
        </w:rPr>
        <w:t xml:space="preserve">10.10.1.16/28</w:t>
      </w:r>
      <w:r>
        <w:br/>
      </w:r>
      <w:r>
        <w:t xml:space="preserve">Размер подсети — 16 адресов.</w:t>
      </w:r>
      <w:r>
        <w:br/>
      </w:r>
      <w:r>
        <w:t xml:space="preserve">Диапазон:</w:t>
      </w:r>
      <w:r>
        <w:br/>
      </w:r>
      <w:r>
        <w:t xml:space="preserve">• сеть: 10.10.1.16</w:t>
      </w:r>
      <w:r>
        <w:br/>
      </w:r>
      <w:r>
        <w:t xml:space="preserve">• usable: 10.10.1.17 – 10.10.1.30</w:t>
      </w:r>
      <w:r>
        <w:br/>
      </w:r>
      <w:r>
        <w:t xml:space="preserve">• broadcast: 10.10.1.31</w:t>
      </w:r>
    </w:p>
    <w:p>
      <w:pPr>
        <w:numPr>
          <w:ilvl w:val="0"/>
          <w:numId w:val="1042"/>
        </w:numPr>
        <w:pStyle w:val="Compact"/>
      </w:pPr>
      <w:r>
        <w:t xml:space="preserve">IPv6:</w:t>
      </w:r>
      <w:r>
        <w:t xml:space="preserve"> </w:t>
      </w:r>
      <w:r>
        <w:rPr>
          <w:bCs/>
          <w:b/>
        </w:rPr>
        <w:t xml:space="preserve">2001:db8:1:4::/64</w:t>
      </w:r>
      <w:r>
        <w:br/>
      </w:r>
      <w:r>
        <w:t xml:space="preserve">Диапазон адресов: 2001:db8:1:4:: – 2001:db8:1:4:ffff:ffff:ffff:ffff</w:t>
      </w:r>
    </w:p>
    <w:p>
      <w:pPr>
        <w:pStyle w:val="FirstParagraph"/>
      </w:pPr>
      <w:r>
        <w:t xml:space="preserve">Для интерфейсов маршрутизатора используются</w:t>
      </w:r>
      <w:r>
        <w:t xml:space="preserve"> </w:t>
      </w:r>
      <w:r>
        <w:rPr>
          <w:bCs/>
          <w:b/>
        </w:rPr>
        <w:t xml:space="preserve">минимальные доступные адреса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40"/>
        <w:gridCol w:w="1340"/>
        <w:gridCol w:w="1462"/>
        <w:gridCol w:w="974"/>
        <w:gridCol w:w="1584"/>
        <w:gridCol w:w="121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Устройство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Интерфейс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IPv4-адрес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Маска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IPv6-адрес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Префикс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msk-trseidaliev-gw-01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eth0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10.10.1.97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2001:db8:1:1::1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msk-trseidaliev-gw-01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eth1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10.10.1.17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2001:db8:1:4::1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PC1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vpcs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10.10.1.100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2001:db8:1:1::a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PC2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vpcs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10.10.1.20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2001:db8:1:4::a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/64</w:t>
            </w:r>
          </w:p>
        </w:tc>
      </w:tr>
    </w:tbl>
    <w:p>
      <w:pPr>
        <w:pStyle w:val="BodyText"/>
      </w:pPr>
      <w:r>
        <w:t xml:space="preserve">PC1</w:t>
      </w:r>
      <w:r>
        <w:t xml:space="preserve"> </w:t>
      </w:r>
      <w:r>
        <w:t xml:space="preserve">Настроенные IPv4 и IPv6 отображаются в выводе:</w:t>
      </w:r>
    </w:p>
    <w:p>
      <w:pPr>
        <w:pStyle w:val="CaptionedFigure"/>
      </w:pPr>
      <w:bookmarkStart w:id="119" w:name="fig:019"/>
      <w:r>
        <w:drawing>
          <wp:inline>
            <wp:extent cx="5178391" cy="4061861"/>
            <wp:effectExtent b="0" l="0" r="0" t="0"/>
            <wp:docPr descr="Рис. 19: PC1 вывод show ip" title="" id="117" name="Picture"/>
            <a:graphic>
              <a:graphicData uri="http://schemas.openxmlformats.org/drawingml/2006/picture">
                <pic:pic>
                  <pic:nvPicPr>
                    <pic:cNvPr descr="Screenshot_19.png" id="118" name="Picture"/>
                    <pic:cNvPicPr>
                      <a:picLocks noChangeArrowheads="1"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8391" cy="40618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19"/>
    </w:p>
    <w:p>
      <w:pPr>
        <w:pStyle w:val="ImageCaption"/>
      </w:pPr>
      <w:r>
        <w:t xml:space="preserve">Рис. 19: PC1 вывод show ip</w:t>
      </w:r>
    </w:p>
    <w:p>
      <w:pPr>
        <w:pStyle w:val="BodyText"/>
      </w:pPr>
      <w:r>
        <w:t xml:space="preserve">Для PC2 настроены адреса второй подсети:</w:t>
      </w:r>
    </w:p>
    <w:p>
      <w:pPr>
        <w:pStyle w:val="CaptionedFigure"/>
      </w:pPr>
      <w:bookmarkStart w:id="123" w:name="fig:020"/>
      <w:r>
        <w:drawing>
          <wp:inline>
            <wp:extent cx="5334000" cy="3388565"/>
            <wp:effectExtent b="0" l="0" r="0" t="0"/>
            <wp:docPr descr="Рис. 20: PC2 вывод show ip" title="" id="121" name="Picture"/>
            <a:graphic>
              <a:graphicData uri="http://schemas.openxmlformats.org/drawingml/2006/picture">
                <pic:pic>
                  <pic:nvPicPr>
                    <pic:cNvPr descr="Screenshot_21.png" id="122" name="Picture"/>
                    <pic:cNvPicPr>
                      <a:picLocks noChangeArrowheads="1"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885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23"/>
    </w:p>
    <w:p>
      <w:pPr>
        <w:pStyle w:val="ImageCaption"/>
      </w:pPr>
      <w:r>
        <w:t xml:space="preserve">Рис. 20: PC2 вывод show ip</w:t>
      </w:r>
    </w:p>
    <w:p>
      <w:pPr>
        <w:pStyle w:val="BodyText"/>
      </w:pPr>
      <w:r>
        <w:t xml:space="preserve">Используемая схема сети:</w:t>
      </w:r>
    </w:p>
    <w:p>
      <w:pPr>
        <w:pStyle w:val="CaptionedFigure"/>
      </w:pPr>
      <w:bookmarkStart w:id="127" w:name="fig:021"/>
      <w:r>
        <w:drawing>
          <wp:inline>
            <wp:extent cx="5334000" cy="2467853"/>
            <wp:effectExtent b="0" l="0" r="0" t="0"/>
            <wp:docPr descr="Рис. 21: Топология сети" title="" id="125" name="Picture"/>
            <a:graphic>
              <a:graphicData uri="http://schemas.openxmlformats.org/drawingml/2006/picture">
                <pic:pic>
                  <pic:nvPicPr>
                    <pic:cNvPr descr="Screenshot_20.png" id="126" name="Picture"/>
                    <pic:cNvPicPr>
                      <a:picLocks noChangeArrowheads="1"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678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27"/>
    </w:p>
    <w:p>
      <w:pPr>
        <w:pStyle w:val="ImageCaption"/>
      </w:pPr>
      <w:r>
        <w:t xml:space="preserve">Рис. 21: Топология сети</w:t>
      </w:r>
    </w:p>
    <w:p>
      <w:pPr>
        <w:pStyle w:val="BodyText"/>
      </w:pPr>
      <w:r>
        <w:t xml:space="preserve">Маршрутизатор установлен и переведён в режим конфигурирования.</w:t>
      </w:r>
      <w:r>
        <w:br/>
      </w:r>
      <w:r>
        <w:t xml:space="preserve">Для каждого интерфейса заданы IPv4 и IPv6-адреса, соответствующие минимальным адресам подсети.</w:t>
      </w:r>
    </w:p>
    <w:p>
      <w:pPr>
        <w:pStyle w:val="CaptionedFigure"/>
      </w:pPr>
      <w:bookmarkStart w:id="131" w:name="fig:022"/>
      <w:r>
        <w:drawing>
          <wp:inline>
            <wp:extent cx="4889633" cy="4042610"/>
            <wp:effectExtent b="0" l="0" r="0" t="0"/>
            <wp:docPr descr="Рис. 22: Настройка VyOS интерфейсов" title="" id="129" name="Picture"/>
            <a:graphic>
              <a:graphicData uri="http://schemas.openxmlformats.org/drawingml/2006/picture">
                <pic:pic>
                  <pic:nvPicPr>
                    <pic:cNvPr descr="Screenshot_22.png" id="130" name="Picture"/>
                    <pic:cNvPicPr>
                      <a:picLocks noChangeArrowheads="1" noChangeAspect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9633" cy="40426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31"/>
    </w:p>
    <w:p>
      <w:pPr>
        <w:pStyle w:val="ImageCaption"/>
      </w:pPr>
      <w:r>
        <w:t xml:space="preserve">Рис. 22: Настройка VyOS интерфейсов</w:t>
      </w:r>
    </w:p>
    <w:p>
      <w:pPr>
        <w:pStyle w:val="BodyText"/>
      </w:pPr>
      <w:r>
        <w:t xml:space="preserve">PC1 успешно пингует:</w:t>
      </w:r>
    </w:p>
    <w:p>
      <w:pPr>
        <w:numPr>
          <w:ilvl w:val="0"/>
          <w:numId w:val="1043"/>
        </w:numPr>
        <w:pStyle w:val="Compact"/>
      </w:pPr>
      <w:r>
        <w:t xml:space="preserve">PC2 по IPv4: 10.10.1.20</w:t>
      </w:r>
      <w:r>
        <w:br/>
      </w:r>
    </w:p>
    <w:p>
      <w:pPr>
        <w:numPr>
          <w:ilvl w:val="0"/>
          <w:numId w:val="1043"/>
        </w:numPr>
        <w:pStyle w:val="Compact"/>
      </w:pPr>
      <w:r>
        <w:t xml:space="preserve">PC2 по IPv6: 2001:db8:1:4::a</w:t>
      </w:r>
    </w:p>
    <w:p>
      <w:pPr>
        <w:pStyle w:val="FirstParagraph"/>
      </w:pPr>
      <w:r>
        <w:t xml:space="preserve">Также выполнена трассировка маршрута.</w:t>
      </w:r>
    </w:p>
    <w:p>
      <w:pPr>
        <w:pStyle w:val="CaptionedFigure"/>
      </w:pPr>
      <w:bookmarkStart w:id="135" w:name="fig:023"/>
      <w:r>
        <w:drawing>
          <wp:inline>
            <wp:extent cx="5334000" cy="3300115"/>
            <wp:effectExtent b="0" l="0" r="0" t="0"/>
            <wp:docPr descr="Рис. 23: Ping и trace с PC1" title="" id="133" name="Picture"/>
            <a:graphic>
              <a:graphicData uri="http://schemas.openxmlformats.org/drawingml/2006/picture">
                <pic:pic>
                  <pic:nvPicPr>
                    <pic:cNvPr descr="Screenshot_23.png" id="134" name="Picture"/>
                    <pic:cNvPicPr>
                      <a:picLocks noChangeArrowheads="1" noChangeAspect="1"/>
                    </pic:cNvPicPr>
                  </pic:nvPicPr>
                  <pic:blipFill>
                    <a:blip r:embed="rId1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001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35"/>
    </w:p>
    <w:p>
      <w:pPr>
        <w:pStyle w:val="ImageCaption"/>
      </w:pPr>
      <w:r>
        <w:t xml:space="preserve">Рис. 23: Ping и trace с PC1</w:t>
      </w:r>
    </w:p>
    <w:p>
      <w:pPr>
        <w:pStyle w:val="BodyText"/>
      </w:pPr>
      <w:r>
        <w:t xml:space="preserve">Проверяются маршруты и ICMPv6-ответы.</w:t>
      </w:r>
    </w:p>
    <w:p>
      <w:pPr>
        <w:pStyle w:val="CaptionedFigure"/>
      </w:pPr>
      <w:bookmarkStart w:id="139" w:name="fig:024"/>
      <w:r>
        <w:drawing>
          <wp:inline>
            <wp:extent cx="5334000" cy="3354282"/>
            <wp:effectExtent b="0" l="0" r="0" t="0"/>
            <wp:docPr descr="Рис. 24: IPv6 ICMP проверка" title="" id="137" name="Picture"/>
            <a:graphic>
              <a:graphicData uri="http://schemas.openxmlformats.org/drawingml/2006/picture">
                <pic:pic>
                  <pic:nvPicPr>
                    <pic:cNvPr descr="Screenshot_24.png" id="138" name="Picture"/>
                    <pic:cNvPicPr>
                      <a:picLocks noChangeArrowheads="1" noChangeAspect="1"/>
                    </pic:cNvPicPr>
                  </pic:nvPicPr>
                  <pic:blipFill>
                    <a:blip r:embed="rId1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542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39"/>
    </w:p>
    <w:p>
      <w:pPr>
        <w:pStyle w:val="ImageCaption"/>
      </w:pPr>
      <w:r>
        <w:t xml:space="preserve">Рис. 24: IPv6 ICMP проверка</w:t>
      </w:r>
    </w:p>
    <w:p>
      <w:pPr>
        <w:pStyle w:val="BodyText"/>
      </w:pPr>
      <w:r>
        <w:t xml:space="preserve">Связность между подсетями обеспечивается только через маршрутизатор.</w:t>
      </w:r>
    </w:p>
    <w:p>
      <w:pPr>
        <w:pStyle w:val="CaptionedFigure"/>
      </w:pPr>
      <w:bookmarkStart w:id="143" w:name="fig:025"/>
      <w:r>
        <w:drawing>
          <wp:inline>
            <wp:extent cx="5334000" cy="2278922"/>
            <wp:effectExtent b="0" l="0" r="0" t="0"/>
            <wp:docPr descr="Рис. 25: Проверка IPv4 с PC1" title="" id="141" name="Picture"/>
            <a:graphic>
              <a:graphicData uri="http://schemas.openxmlformats.org/drawingml/2006/picture">
                <pic:pic>
                  <pic:nvPicPr>
                    <pic:cNvPr descr="Screenshot_25.png" id="142" name="Picture"/>
                    <pic:cNvPicPr>
                      <a:picLocks noChangeArrowheads="1" noChangeAspect="1"/>
                    </pic:cNvPicPr>
                  </pic:nvPicPr>
                  <pic:blipFill>
                    <a:blip r:embed="rId1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789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43"/>
    </w:p>
    <w:p>
      <w:pPr>
        <w:pStyle w:val="ImageCaption"/>
      </w:pPr>
      <w:r>
        <w:t xml:space="preserve">Рис. 25: Проверка IPv4 с PC1</w:t>
      </w:r>
    </w:p>
    <w:bookmarkEnd w:id="144"/>
    <w:bookmarkEnd w:id="145"/>
    <w:bookmarkStart w:id="146" w:name="заключение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Заключение</w:t>
      </w:r>
    </w:p>
    <w:p>
      <w:pPr>
        <w:pStyle w:val="FirstParagraph"/>
      </w:pPr>
      <w:r>
        <w:t xml:space="preserve">В ходе выполнения работы:</w:t>
      </w:r>
    </w:p>
    <w:p>
      <w:pPr>
        <w:numPr>
          <w:ilvl w:val="0"/>
          <w:numId w:val="1044"/>
        </w:numPr>
        <w:pStyle w:val="Compact"/>
      </w:pPr>
      <w:r>
        <w:t xml:space="preserve">выполнено детальное разбиение IPv4- и IPv6-адресных пространств на подсети с расчётом масок, префиксов, диапазонов адресов и краевых значений;</w:t>
      </w:r>
    </w:p>
    <w:p>
      <w:pPr>
        <w:numPr>
          <w:ilvl w:val="0"/>
          <w:numId w:val="1044"/>
        </w:numPr>
        <w:pStyle w:val="Compact"/>
      </w:pPr>
      <w:r>
        <w:t xml:space="preserve">разработаны таблицы адресации для всех вариантов разбиения, включая выбор минимальных адресов для интерфейсов маршрутизаторов;</w:t>
      </w:r>
    </w:p>
    <w:p>
      <w:pPr>
        <w:numPr>
          <w:ilvl w:val="0"/>
          <w:numId w:val="1044"/>
        </w:numPr>
        <w:pStyle w:val="Compact"/>
      </w:pPr>
      <w:r>
        <w:t xml:space="preserve">настроены IPv4- и IPv6-адреса на конечных узлах и маршрутизаторах VyOS в соответствии с заданными топологиями;</w:t>
      </w:r>
    </w:p>
    <w:p>
      <w:pPr>
        <w:numPr>
          <w:ilvl w:val="0"/>
          <w:numId w:val="1044"/>
        </w:numPr>
        <w:pStyle w:val="Compact"/>
      </w:pPr>
      <w:r>
        <w:t xml:space="preserve">проверена работоспособность сетей с помощью утилит</w:t>
      </w:r>
      <w:r>
        <w:t xml:space="preserve"> </w:t>
      </w:r>
      <w:r>
        <w:rPr>
          <w:rStyle w:val="VerbatimChar"/>
        </w:rPr>
        <w:t xml:space="preserve">ping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trace</w:t>
      </w:r>
      <w:r>
        <w:t xml:space="preserve">, подтверждена корректность маршрутизации и изоляции подсетей;</w:t>
      </w:r>
    </w:p>
    <w:p>
      <w:pPr>
        <w:numPr>
          <w:ilvl w:val="0"/>
          <w:numId w:val="1044"/>
        </w:numPr>
        <w:pStyle w:val="Compact"/>
      </w:pPr>
      <w:r>
        <w:t xml:space="preserve">выполнен анализ трафика ICMPv4 и ICMPv6 в Wireshark, подтверждающий правильность функционирования адресного стека и соседских взаимодействий;</w:t>
      </w:r>
    </w:p>
    <w:p>
      <w:pPr>
        <w:numPr>
          <w:ilvl w:val="0"/>
          <w:numId w:val="1044"/>
        </w:numPr>
        <w:pStyle w:val="Compact"/>
      </w:pPr>
      <w:r>
        <w:t xml:space="preserve">обеспечена корректная работа двойного стека IPv4/IPv6, включая взаимодействие сервера с обеими подсетями и изоляцию сетей разного протокола.</w:t>
      </w:r>
    </w:p>
    <w:p>
      <w:pPr>
        <w:pStyle w:val="FirstParagraph"/>
      </w:pPr>
      <w:r>
        <w:t xml:space="preserve">Работа позволила закрепить навыки разбиения адресных пространств, настройки маршрутизаторов и анализа сетевого трафика в среде виртуального моделирования.</w:t>
      </w:r>
    </w:p>
    <w:bookmarkEnd w:id="14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3" Target="media/rId43.png" /><Relationship Type="http://schemas.openxmlformats.org/officeDocument/2006/relationships/image" Id="rId79" Target="media/rId79.png" /><Relationship Type="http://schemas.openxmlformats.org/officeDocument/2006/relationships/image" Id="rId83" Target="media/rId83.png" /><Relationship Type="http://schemas.openxmlformats.org/officeDocument/2006/relationships/image" Id="rId87" Target="media/rId87.png" /><Relationship Type="http://schemas.openxmlformats.org/officeDocument/2006/relationships/image" Id="rId91" Target="media/rId91.png" /><Relationship Type="http://schemas.openxmlformats.org/officeDocument/2006/relationships/image" Id="rId95" Target="media/rId95.png" /><Relationship Type="http://schemas.openxmlformats.org/officeDocument/2006/relationships/image" Id="rId99" Target="media/rId99.png" /><Relationship Type="http://schemas.openxmlformats.org/officeDocument/2006/relationships/image" Id="rId103" Target="media/rId103.png" /><Relationship Type="http://schemas.openxmlformats.org/officeDocument/2006/relationships/image" Id="rId107" Target="media/rId107.png" /><Relationship Type="http://schemas.openxmlformats.org/officeDocument/2006/relationships/image" Id="rId111" Target="media/rId111.png" /><Relationship Type="http://schemas.openxmlformats.org/officeDocument/2006/relationships/image" Id="rId116" Target="media/rId116.png" /><Relationship Type="http://schemas.openxmlformats.org/officeDocument/2006/relationships/image" Id="rId47" Target="media/rId47.png" /><Relationship Type="http://schemas.openxmlformats.org/officeDocument/2006/relationships/image" Id="rId124" Target="media/rId124.png" /><Relationship Type="http://schemas.openxmlformats.org/officeDocument/2006/relationships/image" Id="rId120" Target="media/rId120.png" /><Relationship Type="http://schemas.openxmlformats.org/officeDocument/2006/relationships/image" Id="rId128" Target="media/rId128.png" /><Relationship Type="http://schemas.openxmlformats.org/officeDocument/2006/relationships/image" Id="rId132" Target="media/rId132.png" /><Relationship Type="http://schemas.openxmlformats.org/officeDocument/2006/relationships/image" Id="rId136" Target="media/rId136.png" /><Relationship Type="http://schemas.openxmlformats.org/officeDocument/2006/relationships/image" Id="rId140" Target="media/rId140.png" /><Relationship Type="http://schemas.openxmlformats.org/officeDocument/2006/relationships/image" Id="rId51" Target="media/rId51.png" /><Relationship Type="http://schemas.openxmlformats.org/officeDocument/2006/relationships/image" Id="rId55" Target="media/rId55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75" Target="media/rId7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6</dc:title>
  <dc:creator>Сейдалиев Тагиетдин Ровшенович</dc:creator>
  <dc:language>ru-RU</dc:language>
  <cp:keywords/>
  <dcterms:created xsi:type="dcterms:W3CDTF">2025-11-20T16:49:34Z</dcterms:created>
  <dcterms:modified xsi:type="dcterms:W3CDTF">2025-11-20T16:49:34Z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Адресация IPv4 и IPv6. Двойной стек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