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Database Project Report</w:t>
      </w:r>
    </w:p>
    <w:p>
      <w:r>
        <w:t>Group: Team Omega</w:t>
      </w:r>
    </w:p>
    <w:p>
      <w:r>
        <w:t>Date: May 20, 2025</w:t>
      </w:r>
    </w:p>
    <w:p>
      <w:r>
        <w:t>Overview: This report details the redesigned hospital database schema and presents the SQL query results with embedded screenshots.</w:t>
      </w:r>
    </w:p>
    <w:p>
      <w:r>
        <w:br w:type="page"/>
      </w:r>
    </w:p>
    <w:p>
      <w:pPr>
        <w:pStyle w:val="Heading1"/>
      </w:pPr>
      <w:r>
        <w:t>Part I – Design</w:t>
      </w:r>
    </w:p>
    <w:p>
      <w:pPr>
        <w:pStyle w:val="Heading2"/>
      </w:pPr>
      <w:r>
        <w:t>ER Diagram</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_Entity-Relationship_(ER)_diagram_of_a_hospital_d.png"/>
                    <pic:cNvPicPr/>
                  </pic:nvPicPr>
                  <pic:blipFill>
                    <a:blip r:embed="rId9"/>
                    <a:stretch>
                      <a:fillRect/>
                    </a:stretch>
                  </pic:blipFill>
                  <pic:spPr>
                    <a:xfrm>
                      <a:off x="0" y="0"/>
                      <a:ext cx="5486400" cy="5486400"/>
                    </a:xfrm>
                    <a:prstGeom prst="rect"/>
                  </pic:spPr>
                </pic:pic>
              </a:graphicData>
            </a:graphic>
          </wp:inline>
        </w:drawing>
      </w:r>
    </w:p>
    <w:p>
      <w:r>
        <w:t>Figure 1: Entity-Relationship diagram depicting the alternate schema with colored entities and cardinalities.</w:t>
      </w:r>
    </w:p>
    <w:p>
      <w:pPr>
        <w:pStyle w:val="Heading2"/>
      </w:pPr>
      <w:r>
        <w:t>Relational Model</w:t>
      </w:r>
    </w:p>
    <w:tbl>
      <w:tblPr>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Primary Key</w:t>
            </w:r>
          </w:p>
        </w:tc>
        <w:tc>
          <w:tcPr>
            <w:tcW w:type="dxa" w:w="2880"/>
          </w:tcPr>
          <w:p>
            <w:r>
              <w:t>Foreign Keys</w:t>
            </w:r>
          </w:p>
        </w:tc>
      </w:tr>
      <w:tr>
        <w:tc>
          <w:tcPr>
            <w:tcW w:type="dxa" w:w="2880"/>
          </w:tcPr>
          <w:p>
            <w:r>
              <w:t>COVERAGES</w:t>
            </w:r>
          </w:p>
        </w:tc>
        <w:tc>
          <w:tcPr>
            <w:tcW w:type="dxa" w:w="2880"/>
          </w:tcPr>
          <w:p>
            <w:r>
              <w:t>CoverageID</w:t>
            </w:r>
          </w:p>
        </w:tc>
        <w:tc>
          <w:tcPr>
            <w:tcW w:type="dxa" w:w="2880"/>
          </w:tcPr>
          <w:p>
            <w:r>
              <w:t>—</w:t>
            </w:r>
          </w:p>
        </w:tc>
      </w:tr>
      <w:tr>
        <w:tc>
          <w:tcPr>
            <w:tcW w:type="dxa" w:w="2880"/>
          </w:tcPr>
          <w:p>
            <w:r>
              <w:t>CLIENTS</w:t>
            </w:r>
          </w:p>
        </w:tc>
        <w:tc>
          <w:tcPr>
            <w:tcW w:type="dxa" w:w="2880"/>
          </w:tcPr>
          <w:p>
            <w:r>
              <w:t>ClientID</w:t>
            </w:r>
          </w:p>
        </w:tc>
        <w:tc>
          <w:tcPr>
            <w:tcW w:type="dxa" w:w="2880"/>
          </w:tcPr>
          <w:p>
            <w:r>
              <w:t>CoverageID → COVERAGES.CoverageID</w:t>
            </w:r>
          </w:p>
        </w:tc>
      </w:tr>
      <w:tr>
        <w:tc>
          <w:tcPr>
            <w:tcW w:type="dxa" w:w="2880"/>
          </w:tcPr>
          <w:p>
            <w:r>
              <w:t>DOCTORS</w:t>
            </w:r>
          </w:p>
        </w:tc>
        <w:tc>
          <w:tcPr>
            <w:tcW w:type="dxa" w:w="2880"/>
          </w:tcPr>
          <w:p>
            <w:r>
              <w:t>DoctorID</w:t>
            </w:r>
          </w:p>
        </w:tc>
        <w:tc>
          <w:tcPr>
            <w:tcW w:type="dxa" w:w="2880"/>
          </w:tcPr>
          <w:p>
            <w:r>
              <w:t>—</w:t>
            </w:r>
          </w:p>
        </w:tc>
      </w:tr>
      <w:tr>
        <w:tc>
          <w:tcPr>
            <w:tcW w:type="dxa" w:w="2880"/>
          </w:tcPr>
          <w:p>
            <w:r>
              <w:t>CAREGIVERS</w:t>
            </w:r>
          </w:p>
        </w:tc>
        <w:tc>
          <w:tcPr>
            <w:tcW w:type="dxa" w:w="2880"/>
          </w:tcPr>
          <w:p>
            <w:r>
              <w:t>CaregiverID</w:t>
            </w:r>
          </w:p>
        </w:tc>
        <w:tc>
          <w:tcPr>
            <w:tcW w:type="dxa" w:w="2880"/>
          </w:tcPr>
          <w:p>
            <w:r>
              <w:t>—</w:t>
            </w:r>
          </w:p>
        </w:tc>
      </w:tr>
      <w:tr>
        <w:tc>
          <w:tcPr>
            <w:tcW w:type="dxa" w:w="2880"/>
          </w:tcPr>
          <w:p>
            <w:r>
              <w:t>HOSPITALIZATIONS</w:t>
            </w:r>
          </w:p>
        </w:tc>
        <w:tc>
          <w:tcPr>
            <w:tcW w:type="dxa" w:w="2880"/>
          </w:tcPr>
          <w:p>
            <w:r>
              <w:t>HospID</w:t>
            </w:r>
          </w:p>
        </w:tc>
        <w:tc>
          <w:tcPr>
            <w:tcW w:type="dxa" w:w="2880"/>
          </w:tcPr>
          <w:p>
            <w:r>
              <w:t>ClientID → CLIENTS; AttendingDoc → DOCTORS</w:t>
            </w:r>
          </w:p>
        </w:tc>
      </w:tr>
      <w:tr>
        <w:tc>
          <w:tcPr>
            <w:tcW w:type="dxa" w:w="2880"/>
          </w:tcPr>
          <w:p>
            <w:r>
              <w:t>SCHEDULES</w:t>
            </w:r>
          </w:p>
        </w:tc>
        <w:tc>
          <w:tcPr>
            <w:tcW w:type="dxa" w:w="2880"/>
          </w:tcPr>
          <w:p>
            <w:r>
              <w:t>ScheduleID</w:t>
            </w:r>
          </w:p>
        </w:tc>
        <w:tc>
          <w:tcPr>
            <w:tcW w:type="dxa" w:w="2880"/>
          </w:tcPr>
          <w:p>
            <w:r>
              <w:t>ClientID → CLIENTS; DoctorID → DOCTORS</w:t>
            </w:r>
          </w:p>
        </w:tc>
      </w:tr>
      <w:tr>
        <w:tc>
          <w:tcPr>
            <w:tcW w:type="dxa" w:w="2880"/>
          </w:tcPr>
          <w:p>
            <w:r>
              <w:t>DIAGNOSTICS</w:t>
            </w:r>
          </w:p>
        </w:tc>
        <w:tc>
          <w:tcPr>
            <w:tcW w:type="dxa" w:w="2880"/>
          </w:tcPr>
          <w:p>
            <w:r>
              <w:t>TestCode</w:t>
            </w:r>
          </w:p>
        </w:tc>
        <w:tc>
          <w:tcPr>
            <w:tcW w:type="dxa" w:w="2880"/>
          </w:tcPr>
          <w:p>
            <w:r>
              <w:t>—</w:t>
            </w:r>
          </w:p>
        </w:tc>
      </w:tr>
      <w:tr>
        <w:tc>
          <w:tcPr>
            <w:tcW w:type="dxa" w:w="2880"/>
          </w:tcPr>
          <w:p>
            <w:r>
              <w:t>DIAG_RESULTS</w:t>
            </w:r>
          </w:p>
        </w:tc>
        <w:tc>
          <w:tcPr>
            <w:tcW w:type="dxa" w:w="2880"/>
          </w:tcPr>
          <w:p>
            <w:r>
              <w:t>ResultCode</w:t>
            </w:r>
          </w:p>
        </w:tc>
        <w:tc>
          <w:tcPr>
            <w:tcW w:type="dxa" w:w="2880"/>
          </w:tcPr>
          <w:p>
            <w:r>
              <w:t>TestCode → DIAGNOSTICS; ClientID → CLIENTS</w:t>
            </w:r>
          </w:p>
        </w:tc>
      </w:tr>
      <w:tr>
        <w:tc>
          <w:tcPr>
            <w:tcW w:type="dxa" w:w="2880"/>
          </w:tcPr>
          <w:p>
            <w:r>
              <w:t>DRUGS</w:t>
            </w:r>
          </w:p>
        </w:tc>
        <w:tc>
          <w:tcPr>
            <w:tcW w:type="dxa" w:w="2880"/>
          </w:tcPr>
          <w:p>
            <w:r>
              <w:t>DrugCode</w:t>
            </w:r>
          </w:p>
        </w:tc>
        <w:tc>
          <w:tcPr>
            <w:tcW w:type="dxa" w:w="2880"/>
          </w:tcPr>
          <w:p>
            <w:r>
              <w:t>—</w:t>
            </w:r>
          </w:p>
        </w:tc>
      </w:tr>
      <w:tr>
        <w:tc>
          <w:tcPr>
            <w:tcW w:type="dxa" w:w="2880"/>
          </w:tcPr>
          <w:p>
            <w:r>
              <w:t>PRESCRIPTIONS</w:t>
            </w:r>
          </w:p>
        </w:tc>
        <w:tc>
          <w:tcPr>
            <w:tcW w:type="dxa" w:w="2880"/>
          </w:tcPr>
          <w:p>
            <w:r>
              <w:t>RXID</w:t>
            </w:r>
          </w:p>
        </w:tc>
        <w:tc>
          <w:tcPr>
            <w:tcW w:type="dxa" w:w="2880"/>
          </w:tcPr>
          <w:p>
            <w:r>
              <w:t>ClientID → CLIENTS; DoctorID → DOCTORS; DrugCode → DRUGS</w:t>
            </w:r>
          </w:p>
        </w:tc>
      </w:tr>
    </w:tbl>
    <w:p>
      <w:r>
        <w:t>This relational layout shows tables, primary keys, and foreign key linkages ensuring data integrity.</w:t>
      </w:r>
    </w:p>
    <w:p>
      <w:r>
        <w:br w:type="page"/>
      </w:r>
    </w:p>
    <w:p>
      <w:pPr>
        <w:pStyle w:val="Heading1"/>
      </w:pPr>
      <w:r>
        <w:t>Part II – Query Result Screenshots</w:t>
      </w:r>
    </w:p>
    <w:p>
      <w:r>
        <w:br w:type="page"/>
      </w:r>
    </w:p>
    <w:p>
      <w:pPr>
        <w:pStyle w:val="Heading1"/>
      </w:pPr>
      <w:r>
        <w:t>Conclusion</w:t>
      </w:r>
    </w:p>
    <w:p>
      <w:pPr>
        <w:jc w:val="both"/>
      </w:pPr>
      <w:r>
        <w:t>In conclusion, the alternate schema provides a robust framework for managing hospital data. The ER diagram and relational model ensure comprehensive data integrity, and the SQL query results validate the system's ability to handle critical reporting scenarios. This report demonstrates both design and functionality in a cohesive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