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eading=h.o094205labnd" w:id="0"/>
      <w:bookmarkEnd w:id="0"/>
      <w:r w:rsidDel="00000000" w:rsidR="00000000" w:rsidRPr="00000000">
        <w:rPr>
          <w:color w:val="000000"/>
          <w:rtl w:val="0"/>
        </w:rPr>
        <w:t xml:space="preserve">1. PURPOSE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Information Security Policy established a framework for protecting the confidentiality, integrity, and availability of information assets within Anh Tran Group, particularly those related to the CloudFlow platform.</w:t>
      </w:r>
    </w:p>
    <w:p w:rsidR="00000000" w:rsidDel="00000000" w:rsidP="00000000" w:rsidRDefault="00000000" w:rsidRPr="00000000" w14:paraId="00000003">
      <w:pPr>
        <w:pStyle w:val="Heading3"/>
        <w:rPr/>
      </w:pPr>
      <w:bookmarkStart w:colFirst="0" w:colLast="0" w:name="_heading=h.kuiccb8oiye7" w:id="1"/>
      <w:bookmarkEnd w:id="1"/>
      <w:r w:rsidDel="00000000" w:rsidR="00000000" w:rsidRPr="00000000">
        <w:rPr>
          <w:color w:val="000000"/>
          <w:rtl w:val="0"/>
        </w:rPr>
        <w:t xml:space="preserve">2. SCOPE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Information Security Policy applies to all employees, contractors, and relevant third parties of Anh Tran Group who have access to the organization’s information systems and data. It covers all information assets, systems, and processes related to the CloudFlow platform, including cloud infrastructure, applications, and supporting services as defined in the ISMS scope statement.</w:t>
      </w:r>
    </w:p>
    <w:p w:rsidR="00000000" w:rsidDel="00000000" w:rsidP="00000000" w:rsidRDefault="00000000" w:rsidRPr="00000000" w14:paraId="00000005">
      <w:pPr>
        <w:pStyle w:val="Heading3"/>
        <w:rPr>
          <w:color w:val="000000"/>
        </w:rPr>
      </w:pPr>
      <w:bookmarkStart w:colFirst="0" w:colLast="0" w:name="_heading=h.fwivffjy6tvy" w:id="2"/>
      <w:bookmarkEnd w:id="2"/>
      <w:r w:rsidDel="00000000" w:rsidR="00000000" w:rsidRPr="00000000">
        <w:rPr>
          <w:color w:val="000000"/>
          <w:rtl w:val="0"/>
        </w:rPr>
        <w:t xml:space="preserve">3. MANAGEMENT COMMITMENT</w:t>
      </w:r>
    </w:p>
    <w:p w:rsidR="00000000" w:rsidDel="00000000" w:rsidP="00000000" w:rsidRDefault="00000000" w:rsidRPr="00000000" w14:paraId="00000006">
      <w:pPr>
        <w:spacing w:after="240" w:before="240" w:lineRule="auto"/>
        <w:rPr/>
      </w:pPr>
      <w:r w:rsidDel="00000000" w:rsidR="00000000" w:rsidRPr="00000000">
        <w:rPr>
          <w:rtl w:val="0"/>
        </w:rPr>
        <w:t xml:space="preserve">Top Management of Anh Tran Group is committed to establishing, implementing, maintaining, and continually improving the Information Security Management System (ISMS) in accordance with ISO/IEC 27001.</w:t>
      </w:r>
    </w:p>
    <w:p w:rsidR="00000000" w:rsidDel="00000000" w:rsidP="00000000" w:rsidRDefault="00000000" w:rsidRPr="00000000" w14:paraId="00000007">
      <w:pPr>
        <w:pStyle w:val="Heading3"/>
        <w:rPr/>
      </w:pPr>
      <w:bookmarkStart w:colFirst="0" w:colLast="0" w:name="_heading=h.arndswsoliax" w:id="3"/>
      <w:bookmarkEnd w:id="3"/>
      <w:r w:rsidDel="00000000" w:rsidR="00000000" w:rsidRPr="00000000">
        <w:rPr>
          <w:color w:val="000000"/>
          <w:rtl w:val="0"/>
        </w:rPr>
        <w:t xml:space="preserve">4. INFORMATION SECURITY OBJECTIVES</w:t>
      </w:r>
      <w:r w:rsidDel="00000000" w:rsidR="00000000" w:rsidRPr="00000000">
        <w:rPr>
          <w:rtl w:val="0"/>
        </w:rPr>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Protect the confidentiality of customer data processed within the CloudFlow platform.</w:t>
      </w: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Ensure the availability and reliability of CloudFlow services to meet customer and contractual requirements.</w:t>
      </w:r>
      <w:r w:rsidDel="00000000" w:rsidR="00000000" w:rsidRPr="00000000">
        <w:rPr>
          <w:rtl w:val="0"/>
        </w:rPr>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Achieve and maintain ISO/IEC 27001 certification to demonstrate compliance and strengthen customer trust.</w:t>
      </w:r>
      <w:r w:rsidDel="00000000" w:rsidR="00000000" w:rsidRPr="00000000">
        <w:rPr>
          <w:rtl w:val="0"/>
        </w:rPr>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Promote a security-aware culture across the organization through ongoing training and awareness initiatives.</w:t>
      </w:r>
    </w:p>
    <w:p w:rsidR="00000000" w:rsidDel="00000000" w:rsidP="00000000" w:rsidRDefault="00000000" w:rsidRPr="00000000" w14:paraId="0000000C">
      <w:pPr>
        <w:pStyle w:val="Heading3"/>
        <w:rPr/>
      </w:pPr>
      <w:bookmarkStart w:colFirst="0" w:colLast="0" w:name="_heading=h.6cixx9316k6n" w:id="4"/>
      <w:bookmarkEnd w:id="4"/>
      <w:r w:rsidDel="00000000" w:rsidR="00000000" w:rsidRPr="00000000">
        <w:rPr>
          <w:color w:val="000000"/>
          <w:rtl w:val="0"/>
        </w:rPr>
        <w:t xml:space="preserve">5. RESPONSIBILITIES</w:t>
      </w:r>
      <w:r w:rsidDel="00000000" w:rsidR="00000000" w:rsidRPr="00000000">
        <w:rPr>
          <w:rtl w:val="0"/>
        </w:rPr>
      </w:r>
    </w:p>
    <w:p w:rsidR="00000000" w:rsidDel="00000000" w:rsidP="00000000" w:rsidRDefault="00000000" w:rsidRPr="00000000" w14:paraId="0000000D">
      <w:pPr>
        <w:numPr>
          <w:ilvl w:val="0"/>
          <w:numId w:val="4"/>
        </w:numPr>
        <w:spacing w:after="0" w:before="240" w:lineRule="auto"/>
        <w:ind w:left="720" w:right="600" w:hanging="360"/>
        <w:rPr>
          <w:u w:val="none"/>
        </w:rPr>
      </w:pPr>
      <w:r w:rsidDel="00000000" w:rsidR="00000000" w:rsidRPr="00000000">
        <w:rPr>
          <w:rtl w:val="0"/>
        </w:rPr>
        <w:t xml:space="preserve">Chief Executive Officer (CEO): Overall accountability for the ISMS, including strategic direction, policy approval, and resource allocation.</w:t>
      </w:r>
      <w:r w:rsidDel="00000000" w:rsidR="00000000" w:rsidRPr="00000000">
        <w:rPr>
          <w:rtl w:val="0"/>
        </w:rPr>
      </w:r>
    </w:p>
    <w:p w:rsidR="00000000" w:rsidDel="00000000" w:rsidP="00000000" w:rsidRDefault="00000000" w:rsidRPr="00000000" w14:paraId="0000000E">
      <w:pPr>
        <w:numPr>
          <w:ilvl w:val="0"/>
          <w:numId w:val="4"/>
        </w:numPr>
        <w:spacing w:after="0" w:before="0" w:lineRule="auto"/>
        <w:ind w:left="720" w:right="600" w:hanging="360"/>
        <w:rPr>
          <w:u w:val="none"/>
        </w:rPr>
      </w:pPr>
      <w:r w:rsidDel="00000000" w:rsidR="00000000" w:rsidRPr="00000000">
        <w:rPr>
          <w:rtl w:val="0"/>
        </w:rPr>
        <w:t xml:space="preserve">Chief Technology Officer (CTO): Responsible for overseeing the implementation of information security controls, coordinating technical teams and ensuring alignment between security and system operations.</w:t>
      </w:r>
      <w:r w:rsidDel="00000000" w:rsidR="00000000" w:rsidRPr="00000000">
        <w:rPr>
          <w:rtl w:val="0"/>
        </w:rPr>
      </w:r>
    </w:p>
    <w:p w:rsidR="00000000" w:rsidDel="00000000" w:rsidP="00000000" w:rsidRDefault="00000000" w:rsidRPr="00000000" w14:paraId="0000000F">
      <w:pPr>
        <w:numPr>
          <w:ilvl w:val="0"/>
          <w:numId w:val="4"/>
        </w:numPr>
        <w:spacing w:after="0" w:before="0" w:lineRule="auto"/>
        <w:ind w:left="720" w:right="600" w:hanging="360"/>
        <w:rPr>
          <w:u w:val="none"/>
        </w:rPr>
      </w:pPr>
      <w:r w:rsidDel="00000000" w:rsidR="00000000" w:rsidRPr="00000000">
        <w:rPr>
          <w:rtl w:val="0"/>
        </w:rPr>
        <w:t xml:space="preserve">Engineering Team: Responsible for secure development practices and maintaining the security of application components.</w:t>
      </w:r>
      <w:r w:rsidDel="00000000" w:rsidR="00000000" w:rsidRPr="00000000">
        <w:rPr>
          <w:rtl w:val="0"/>
        </w:rPr>
      </w:r>
    </w:p>
    <w:p w:rsidR="00000000" w:rsidDel="00000000" w:rsidP="00000000" w:rsidRDefault="00000000" w:rsidRPr="00000000" w14:paraId="00000010">
      <w:pPr>
        <w:numPr>
          <w:ilvl w:val="0"/>
          <w:numId w:val="4"/>
        </w:numPr>
        <w:spacing w:after="0" w:before="0" w:lineRule="auto"/>
        <w:ind w:left="720" w:right="600" w:hanging="360"/>
        <w:rPr>
          <w:u w:val="none"/>
        </w:rPr>
      </w:pPr>
      <w:r w:rsidDel="00000000" w:rsidR="00000000" w:rsidRPr="00000000">
        <w:rPr>
          <w:rtl w:val="0"/>
        </w:rPr>
        <w:t xml:space="preserve">IT Operations Team: Responsible for infrastructure security, system monitoring and implementation of technical controls.</w:t>
      </w:r>
      <w:r w:rsidDel="00000000" w:rsidR="00000000" w:rsidRPr="00000000">
        <w:rPr>
          <w:rtl w:val="0"/>
        </w:rPr>
      </w:r>
    </w:p>
    <w:p w:rsidR="00000000" w:rsidDel="00000000" w:rsidP="00000000" w:rsidRDefault="00000000" w:rsidRPr="00000000" w14:paraId="00000011">
      <w:pPr>
        <w:numPr>
          <w:ilvl w:val="0"/>
          <w:numId w:val="4"/>
        </w:numPr>
        <w:spacing w:after="0" w:before="0" w:lineRule="auto"/>
        <w:ind w:left="720" w:right="600" w:hanging="360"/>
        <w:rPr>
          <w:u w:val="none"/>
        </w:rPr>
      </w:pPr>
      <w:r w:rsidDel="00000000" w:rsidR="00000000" w:rsidRPr="00000000">
        <w:rPr>
          <w:rtl w:val="0"/>
        </w:rPr>
        <w:t xml:space="preserve">Human Resources Team: Responsible for employee-related security processes including onboarding, training, and awareness.</w:t>
      </w:r>
      <w:r w:rsidDel="00000000" w:rsidR="00000000" w:rsidRPr="00000000">
        <w:rPr>
          <w:rtl w:val="0"/>
        </w:rPr>
      </w:r>
    </w:p>
    <w:p w:rsidR="00000000" w:rsidDel="00000000" w:rsidP="00000000" w:rsidRDefault="00000000" w:rsidRPr="00000000" w14:paraId="00000012">
      <w:pPr>
        <w:numPr>
          <w:ilvl w:val="0"/>
          <w:numId w:val="4"/>
        </w:numPr>
        <w:spacing w:after="0" w:before="0" w:lineRule="auto"/>
        <w:ind w:left="720" w:right="600" w:hanging="360"/>
        <w:rPr>
          <w:u w:val="none"/>
        </w:rPr>
      </w:pPr>
      <w:r w:rsidDel="00000000" w:rsidR="00000000" w:rsidRPr="00000000">
        <w:rPr>
          <w:rtl w:val="0"/>
        </w:rPr>
        <w:t xml:space="preserve">Sales Team: Responsible for communicating customer security requirements and ensuring alignment with contractual obligations.</w:t>
      </w:r>
      <w:r w:rsidDel="00000000" w:rsidR="00000000" w:rsidRPr="00000000">
        <w:rPr>
          <w:rtl w:val="0"/>
        </w:rPr>
      </w:r>
    </w:p>
    <w:p w:rsidR="00000000" w:rsidDel="00000000" w:rsidP="00000000" w:rsidRDefault="00000000" w:rsidRPr="00000000" w14:paraId="00000013">
      <w:pPr>
        <w:numPr>
          <w:ilvl w:val="0"/>
          <w:numId w:val="4"/>
        </w:numPr>
        <w:spacing w:after="240" w:before="0" w:lineRule="auto"/>
        <w:ind w:left="720" w:right="600" w:hanging="360"/>
        <w:rPr>
          <w:u w:val="none"/>
        </w:rPr>
      </w:pPr>
      <w:r w:rsidDel="00000000" w:rsidR="00000000" w:rsidRPr="00000000">
        <w:rPr>
          <w:rtl w:val="0"/>
        </w:rPr>
        <w:t xml:space="preserve">All Employees : Responsible for complying with this policy and reporting security incidents.</w:t>
      </w:r>
    </w:p>
    <w:p w:rsidR="00000000" w:rsidDel="00000000" w:rsidP="00000000" w:rsidRDefault="00000000" w:rsidRPr="00000000" w14:paraId="00000014">
      <w:pPr>
        <w:pStyle w:val="Heading3"/>
        <w:rPr/>
      </w:pPr>
      <w:bookmarkStart w:colFirst="0" w:colLast="0" w:name="_heading=h.z97w0re1eza4" w:id="5"/>
      <w:bookmarkEnd w:id="5"/>
      <w:r w:rsidDel="00000000" w:rsidR="00000000" w:rsidRPr="00000000">
        <w:rPr>
          <w:color w:val="000000"/>
          <w:rtl w:val="0"/>
        </w:rPr>
        <w:t xml:space="preserve">6. COMPLIANCE</w:t>
      </w: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Anh Tran Group ensures compliance with all applicable legal, regulatory, and contractual requirements related to information security (e.g., GDPR, CCPA, ISO/IEC 27001).</w:t>
      </w: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All employees, contractors and relevant third parties are required to comply with this policy and associated ISMS requirements.</w:t>
      </w: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Compliance obligations are regularly reviewed and updated to reflect changes in applicable regulations and business requirements.</w:t>
      </w: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Non-compliance with this policy may result in disciplinary action, up to and including termination of employment or contract.</w:t>
      </w: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Compliance is monitored through internal audits, reviews and continuous monitoring activities.</w:t>
      </w:r>
    </w:p>
    <w:p w:rsidR="00000000" w:rsidDel="00000000" w:rsidP="00000000" w:rsidRDefault="00000000" w:rsidRPr="00000000" w14:paraId="0000001A">
      <w:pPr>
        <w:pStyle w:val="Heading3"/>
        <w:rPr>
          <w:color w:val="000000"/>
        </w:rPr>
      </w:pPr>
      <w:bookmarkStart w:colFirst="0" w:colLast="0" w:name="_heading=h.xpa7u9qjl7op" w:id="6"/>
      <w:bookmarkEnd w:id="6"/>
      <w:r w:rsidDel="00000000" w:rsidR="00000000" w:rsidRPr="00000000">
        <w:rPr>
          <w:color w:val="000000"/>
          <w:rtl w:val="0"/>
        </w:rPr>
        <w:t xml:space="preserve">7. POLICY REVIEW</w:t>
      </w:r>
    </w:p>
    <w:p w:rsidR="00000000" w:rsidDel="00000000" w:rsidP="00000000" w:rsidRDefault="00000000" w:rsidRPr="00000000" w14:paraId="0000001B">
      <w:pPr>
        <w:numPr>
          <w:ilvl w:val="0"/>
          <w:numId w:val="1"/>
        </w:numPr>
        <w:spacing w:after="0" w:before="240" w:lineRule="auto"/>
        <w:ind w:left="720" w:hanging="360"/>
        <w:rPr>
          <w:u w:val="none"/>
        </w:rPr>
      </w:pPr>
      <w:r w:rsidDel="00000000" w:rsidR="00000000" w:rsidRPr="00000000">
        <w:rPr>
          <w:rtl w:val="0"/>
        </w:rPr>
        <w:t xml:space="preserve">This Information Security Policy shall be reviewed at least annually or whenever significant changes occur to the organization, business processes, technology or regulatory requirements.</w:t>
      </w:r>
      <w:r w:rsidDel="00000000" w:rsidR="00000000" w:rsidRPr="00000000">
        <w:rPr>
          <w:rtl w:val="0"/>
        </w:rPr>
      </w:r>
    </w:p>
    <w:p w:rsidR="00000000" w:rsidDel="00000000" w:rsidP="00000000" w:rsidRDefault="00000000" w:rsidRPr="00000000" w14:paraId="0000001C">
      <w:pPr>
        <w:numPr>
          <w:ilvl w:val="0"/>
          <w:numId w:val="1"/>
        </w:numPr>
        <w:spacing w:after="240" w:before="0" w:lineRule="auto"/>
        <w:ind w:left="720" w:hanging="360"/>
        <w:rPr>
          <w:u w:val="none"/>
        </w:rPr>
      </w:pPr>
      <w:r w:rsidDel="00000000" w:rsidR="00000000" w:rsidRPr="00000000">
        <w:rPr>
          <w:rtl w:val="0"/>
        </w:rPr>
        <w:t xml:space="preserve">Top Management is responsible for approving any updates to this policy and all changes shall be communicated to relevant stakeholders.</w:t>
      </w:r>
    </w:p>
    <w:p w:rsidR="00000000" w:rsidDel="00000000" w:rsidP="00000000" w:rsidRDefault="00000000" w:rsidRPr="00000000" w14:paraId="0000001D">
      <w:pPr>
        <w:pStyle w:val="Heading3"/>
        <w:rPr>
          <w:color w:val="000000"/>
        </w:rPr>
      </w:pPr>
      <w:bookmarkStart w:colFirst="0" w:colLast="0" w:name="_heading=h.6qgiq12fqycz" w:id="7"/>
      <w:bookmarkEnd w:id="7"/>
      <w:r w:rsidDel="00000000" w:rsidR="00000000" w:rsidRPr="00000000">
        <w:rPr>
          <w:color w:val="000000"/>
          <w:rtl w:val="0"/>
        </w:rPr>
        <w:t xml:space="preserve">8. APPROVAL &amp; SIGNATURES</w:t>
      </w:r>
    </w:p>
    <w:p w:rsidR="00000000" w:rsidDel="00000000" w:rsidP="00000000" w:rsidRDefault="00000000" w:rsidRPr="00000000" w14:paraId="0000001E">
      <w:pPr>
        <w:numPr>
          <w:ilvl w:val="0"/>
          <w:numId w:val="2"/>
        </w:numPr>
        <w:spacing w:after="0" w:before="240" w:lineRule="auto"/>
        <w:ind w:left="720" w:hanging="360"/>
        <w:rPr>
          <w:u w:val="none"/>
        </w:rPr>
      </w:pPr>
      <w:r w:rsidDel="00000000" w:rsidR="00000000" w:rsidRPr="00000000">
        <w:rPr>
          <w:rtl w:val="0"/>
        </w:rPr>
        <w:t xml:space="preserve">This Information Security Policy is formally approved by Top Management of  Anh Tran Group and is effective as of the date of approval.</w:t>
      </w:r>
      <w:r w:rsidDel="00000000" w:rsidR="00000000" w:rsidRPr="00000000">
        <w:rPr>
          <w:rtl w:val="0"/>
        </w:rPr>
      </w:r>
    </w:p>
    <w:p w:rsidR="00000000" w:rsidDel="00000000" w:rsidP="00000000" w:rsidRDefault="00000000" w:rsidRPr="00000000" w14:paraId="0000001F">
      <w:pPr>
        <w:numPr>
          <w:ilvl w:val="0"/>
          <w:numId w:val="2"/>
        </w:numPr>
        <w:spacing w:after="240" w:before="0" w:lineRule="auto"/>
        <w:ind w:left="720" w:hanging="360"/>
        <w:rPr>
          <w:u w:val="none"/>
        </w:rPr>
      </w:pPr>
      <w:r w:rsidDel="00000000" w:rsidR="00000000" w:rsidRPr="00000000">
        <w:rPr>
          <w:rtl w:val="0"/>
        </w:rPr>
        <w:t xml:space="preserve">By approving this policy, Top Management demonstrates its commitment to information security and the implementation of the ISMS in accordance with ISO/IEC 27001.</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Alexis Thornfield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Chief Executive Officer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Marcus Bellwood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Chief Technology Officer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4/12/2026</w:t>
            </w:r>
          </w:p>
        </w:tc>
      </w:tr>
    </w:tbl>
    <w:p w:rsidR="00000000" w:rsidDel="00000000" w:rsidP="00000000" w:rsidRDefault="00000000" w:rsidRPr="00000000" w14:paraId="0000002C">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G3u7fibtjn9EB++5V+XQqcUBaw==">CgMxLjAyDmgubzA5NDIwNWxhYm5kMg5oLmt1aWNjYjhvaXllNzIOaC5md2l2ZmZqeTZ0dnkyDmguYXJuZHN3c29saWF4Mg5oLjZjaXh4OTMxNms2bjIOaC56OTd3MHJlMWV6YTQyDmgueHBhN3U5cWpsN29wMg5oLjZxZ2lxMTJmcXljejgAciExSnMxQVZYdXJKcWhxMEd0bjJNZFdWcnY5MWtWSlMzX2s=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