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Sử dụng bảo vệ dữ liệu nâng cao Amazon EKS sử dụng NetApp Trident AWS Marketplace EKS add-on và Amazon FSx cho NetApp ONTAP</w:t>
      </w:r>
    </w:p>
    <w:p>
      <w:pPr>
        <w:jc w:val="center"/>
      </w:pPr>
      <w:r>
        <w:rPr>
          <w:i/>
        </w:rPr>
        <w:t>Source: https://aws.amazon.com/blogs/awsmarketplace/deploy-amazon-eks-advanced-data-protection-using-netapp-trident-aws-marketplace-eks-add-on-and-amazon-fsx-for-netapp-ontap/</w:t>
      </w:r>
    </w:p>
    <w:p>
      <w:pPr>
        <w:jc w:val="center"/>
      </w:pPr>
      <w:r>
        <w:rPr>
          <w:i/>
          <w:sz w:val="20"/>
        </w:rPr>
        <w:t>Ngày: 04 tháng 4 năm 2025</w:t>
      </w:r>
    </w:p>
    <w:p>
      <w:pPr>
        <w:pStyle w:val="ListBullet"/>
      </w:pPr>
    </w:p>
    <w:p>
      <w:pPr>
        <w:pStyle w:val="ListBullet"/>
      </w:pPr>
    </w:p>
    <w:p>
      <w:pPr>
        <w:pStyle w:val="ListBullet"/>
      </w:pPr>
    </w:p>
    <w:p>
      <w:pPr>
        <w:pStyle w:val="ListBullet"/>
      </w:pPr>
    </w:p>
    <w:p>
      <w:pPr>
        <w:pStyle w:val="ListBullet"/>
      </w:pPr>
    </w:p>
    <w:p>
      <w:pPr>
        <w:jc w:val="both"/>
      </w:pPr>
      <w:r>
        <w:t>NetApp Trident cho Amazon FSx cho NetApp ONTAP có sẵn như một phần bổ sung AWS Marketplace cho Amazon EKS. Giải pháp này đơn giản hóa các quy trình đăng ký và triển khai bằng cách tự động hóa cài đặt và cấu hình ban đầu của NetApp Trident trên  Amazon ECS cluster.</w:t>
      </w:r>
    </w:p>
    <w:p>
      <w:pPr>
        <w:jc w:val="both"/>
      </w:pPr>
      <w:r>
        <w:t>Khi sử dụng NetApp Trident cùng với FSx cho ONTAP, nó cung cấp không chỉ lưu trữ cơ bản Container Storage Interface (CSI), mà còn các tính năng quản lý dữ liệu tiên tiến như Amazon EKS liên cluster PersistentVolumeClaim (PVC) phản chiếu cho sự khó chịu r recovery (DR), tạo snapshot tức thời để bảo vệ dữ liệu và khôi phục snapshot tại chỗ. Bởi vì các tính năng này có sẵn như các tài nguyên tùy chỉnh Kubernetes, bạn có thể quản lý chúng thông qua các công cụ Amazon EKS và kết hợp chúng vào quy trình GitOps là một phần của quản lý vòng đời ứng dụng để đơn giản hóa triển khai.</w:t>
      </w:r>
    </w:p>
    <w:p>
      <w:pPr>
        <w:jc w:val="both"/>
      </w:pPr>
      <w:r>
        <w:t>Bài viết này cho bạn thấy cách triển khai Trident bằng cách sử dụng phần mềm bổ sung AWS Marketplace, thiết lập sao chép dữ liệu giữa hai cụm Amazon EKS với hai hệ thống tập tin FSx cho ONTAP và thử nghiệm failover.</w:t>
      </w:r>
    </w:p>
    <w:p>
      <w:pPr>
        <w:pStyle w:val="Heading2"/>
      </w:pPr>
      <w:r>
        <w:t>Các điều kiện tiên quyết</w:t>
      </w:r>
    </w:p>
    <w:p>
      <w:pPr>
        <w:jc w:val="both"/>
      </w:pPr>
      <w:r>
        <w:t>Các điều kiện tiên quyết sau đây là cần thiết để thiết lập môi trường demo này:</w:t>
      </w:r>
    </w:p>
    <w:p>
      <w:pPr>
        <w:pStyle w:val="ListNumber"/>
      </w:pPr>
      <w:r>
        <w:t>Tạo hai cluster EKS trong cùng một hoặc các vùng AWS khác nhau như cluster chính và DR.</w:t>
      </w:r>
    </w:p>
    <w:p>
      <w:pPr>
        <w:pStyle w:val="ListNumber"/>
      </w:pPr>
      <w:r>
        <w:t>Khả năng cả hai cụm Amazon EKS cho nhà cung cấp AWS Identity and Access Management (IAM) OpenID Connect (OIDC) để cấu hình vai trò IAM cho tài khoản dịch vụ.</w:t>
      </w:r>
    </w:p>
    <w:p>
      <w:pPr>
        <w:pStyle w:val="ListNumber"/>
      </w:pPr>
      <w:r>
        <w:t>Tạo hai hệ thống tập tin FSx cho ONTAP như chính và DR.</w:t>
      </w:r>
    </w:p>
    <w:p>
      <w:pPr>
        <w:pStyle w:val="ListNumber"/>
      </w:pPr>
      <w:r>
        <w:t>Tạo NetApp SnapMirror peering giữa chính và DR FSx cho hệ thống tập tin NetApp và máy lưu trữ ảo (SVM).</w:t>
      </w:r>
    </w:p>
    <w:p>
      <w:pPr>
        <w:pStyle w:val="ListNumber"/>
      </w:pPr>
      <w:r>
        <w:t>Thiết lập eksctl và cấu hình máy chủ địa phương của bạn để truy cập cả hai cluster EKS.</w:t>
      </w:r>
    </w:p>
    <w:p>
      <w:pPr>
        <w:pStyle w:val="ListNumber"/>
      </w:pPr>
      <w:r>
        <w:t>Đặt các biến môi trường (như được hiển thị trong hình 1) với tên các cụm EKS Primary và DR:</w:t>
      </w:r>
    </w:p>
    <w:p>
      <w:pPr>
        <w:jc w:val="center"/>
      </w:pPr>
      <w:r>
        <w:drawing>
          <wp:inline xmlns:a="http://schemas.openxmlformats.org/drawingml/2006/main" xmlns:pic="http://schemas.openxmlformats.org/drawingml/2006/picture">
            <wp:extent cx="5486400" cy="937846"/>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937846"/>
                    </a:xfrm>
                    <a:prstGeom prst="rect"/>
                  </pic:spPr>
                </pic:pic>
              </a:graphicData>
            </a:graphic>
          </wp:inline>
        </w:drawing>
      </w:r>
    </w:p>
    <w:p>
      <w:pPr>
        <w:jc w:val="both"/>
      </w:pPr>
      <w:r>
        <w:t>Hình 1: Shell script cho thấy AWS EKS sẵn có cao thiết lập đa cluster</w:t>
      </w:r>
    </w:p>
    <w:p>
      <w:pPr>
        <w:pStyle w:val="ListNumber"/>
      </w:pPr>
      <w:r>
        <w:t>Các quyền AWS Marketplace sau đây là cần thiết:</w:t>
      </w:r>
    </w:p>
    <w:p>
      <w:pPr>
        <w:jc w:val="both"/>
      </w:pPr>
      <w:r>
        <w:t>"aws-"marketplace:ViewSubscriptions", "aws-marketplace:Subscribe", "aws-marketplace:Unsubscribe"&lt;/code</w:t>
      </w:r>
    </w:p>
    <w:p>
      <w:pPr>
        <w:pStyle w:val="ListNumber"/>
      </w:pPr>
      <w:r>
        <w:t>Sử dụng lệnh sau (như được hiển thị trong hình 2) để tạo bí mật khác nhau bằng cách sử dụng AWS Secrets Manager cho mỗi FSx cho ONTAP SVMs:</w:t>
      </w:r>
    </w:p>
    <w:p>
      <w:pPr>
        <w:jc w:val="center"/>
      </w:pPr>
      <w:r>
        <w:drawing>
          <wp:inline xmlns:a="http://schemas.openxmlformats.org/drawingml/2006/main" xmlns:pic="http://schemas.openxmlformats.org/drawingml/2006/picture">
            <wp:extent cx="5486400" cy="106680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1066800"/>
                    </a:xfrm>
                    <a:prstGeom prst="rect"/>
                  </pic:spPr>
                </pic:pic>
              </a:graphicData>
            </a:graphic>
          </wp:inline>
        </w:drawing>
      </w:r>
    </w:p>
    <w:p>
      <w:pPr>
        <w:jc w:val="both"/>
      </w:pPr>
      <w:r>
        <w:t>Hình 2: Chỉ thị AWS CLI tạo ra một bí mật trong quản lý bí mật AWS</w:t>
      </w:r>
    </w:p>
    <w:p>
      <w:pPr>
        <w:pStyle w:val="Heading2"/>
      </w:pPr>
      <w:r>
        <w:t>Hình tổng quan của giải pháp</w:t>
      </w:r>
    </w:p>
    <w:p>
      <w:pPr>
        <w:jc w:val="both"/>
      </w:pPr>
      <w:r>
        <w:t>Giải pháp bao gồm bốn bước cấp cao (như được hiển thị trong hình 3):</w:t>
      </w:r>
    </w:p>
    <w:p>
      <w:pPr>
        <w:jc w:val="center"/>
      </w:pPr>
      <w:r>
        <w:drawing>
          <wp:inline xmlns:a="http://schemas.openxmlformats.org/drawingml/2006/main" xmlns:pic="http://schemas.openxmlformats.org/drawingml/2006/picture">
            <wp:extent cx="5486400" cy="2930769"/>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2930769"/>
                    </a:xfrm>
                    <a:prstGeom prst="rect"/>
                  </pic:spPr>
                </pic:pic>
              </a:graphicData>
            </a:graphic>
          </wp:inline>
        </w:drawing>
      </w:r>
    </w:p>
    <w:p>
      <w:pPr>
        <w:jc w:val="both"/>
      </w:pPr>
      <w:r>
        <w:t>Hình 3: Tái sao Amazon EKS PVC sử dụng NetApp Trident và Amazon FSx cho NetApp ONTAP</w:t>
      </w:r>
    </w:p>
    <w:p>
      <w:pPr>
        <w:pStyle w:val="ListNumber"/>
      </w:pPr>
      <w:r>
        <w:t>Lắp đặt Trident EKS add-on trên cả hai cluster EKS Amazon chính và DR</w:t>
      </w:r>
    </w:p>
    <w:p>
      <w:pPr>
        <w:pStyle w:val="ListNumber"/>
      </w:pPr>
      <w:r>
        <w:t>Thiết lập Trident trên cả hai cluster EKS</w:t>
      </w:r>
    </w:p>
    <w:p>
      <w:pPr>
        <w:pStyle w:val="ListNumber"/>
      </w:pPr>
      <w:r>
        <w:t>Tạo nguồn PVC và Trident Mirror Relationship (TMR) mối quan hệ sao chép trên cụm EKS chính</w:t>
      </w:r>
    </w:p>
    <w:p>
      <w:pPr>
        <w:pStyle w:val="ListNumber"/>
      </w:pPr>
      <w:r>
        <w:t>Tạo TMR tương ứng và PVC đích trên cluster DR EKS</w:t>
      </w:r>
    </w:p>
    <w:p>
      <w:pPr>
        <w:jc w:val="both"/>
      </w:pPr>
      <w:r>
        <w:t>Các bước sau sẽ dẫn bạn qua quá trình triển khai Trident và thiết lập sao chép dữ liệu bằng cách sử dụng kết hợp của AWS CLI và eksctl.</w:t>
      </w:r>
    </w:p>
    <w:p>
      <w:pPr>
        <w:pStyle w:val="Heading3"/>
      </w:pPr>
      <w:r>
        <w:t>Thiết lập Trident EKS add-on trên cả hai cluster EKS Amazon chính và DR.</w:t>
      </w:r>
    </w:p>
    <w:p>
      <w:pPr>
        <w:pStyle w:val="ListNumber"/>
      </w:pPr>
      <w:r>
        <w:t>Tạo chính sách IAM</w:t>
      </w:r>
    </w:p>
    <w:p>
      <w:pPr>
        <w:jc w:val="both"/>
      </w:pPr>
      <w:r>
        <w:t>Sử dụng mẫu sau (như được hiển thị trong hình 4) để tạo ra một tệp policy.json, trong đó thiết lập các tham số cho chính sách IAM yêu cầu:</w:t>
      </w:r>
    </w:p>
    <w:p>
      <w:pPr>
        <w:jc w:val="center"/>
      </w:pPr>
      <w:r>
        <w:drawing>
          <wp:inline xmlns:a="http://schemas.openxmlformats.org/drawingml/2006/main" xmlns:pic="http://schemas.openxmlformats.org/drawingml/2006/picture">
            <wp:extent cx="5486400" cy="3282462"/>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282462"/>
                    </a:xfrm>
                    <a:prstGeom prst="rect"/>
                  </pic:spPr>
                </pic:pic>
              </a:graphicData>
            </a:graphic>
          </wp:inline>
        </w:drawing>
      </w:r>
    </w:p>
    <w:p>
      <w:pPr>
        <w:jc w:val="both"/>
      </w:pPr>
      <w:r>
        <w:t>Hình 4: policy.json chứa quyền IAM AWS cho các hoạt động FSx và quyền truy cập của Secret Manager</w:t>
      </w:r>
    </w:p>
    <w:p>
      <w:pPr>
        <w:jc w:val="both"/>
      </w:pPr>
      <w:r>
        <w:t>Thực hiện lệnh sau (như được hiển thị trong hình 5) để tạo chính sách:</w:t>
      </w:r>
    </w:p>
    <w:p>
      <w:pPr>
        <w:jc w:val="center"/>
      </w:pPr>
      <w:r>
        <w:drawing>
          <wp:inline xmlns:a="http://schemas.openxmlformats.org/drawingml/2006/main" xmlns:pic="http://schemas.openxmlformats.org/drawingml/2006/picture">
            <wp:extent cx="5486400" cy="879231"/>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879231"/>
                    </a:xfrm>
                    <a:prstGeom prst="rect"/>
                  </pic:spPr>
                </pic:pic>
              </a:graphicData>
            </a:graphic>
          </wp:inline>
        </w:drawing>
      </w:r>
    </w:p>
    <w:p>
      <w:pPr>
        <w:jc w:val="both"/>
      </w:pPr>
      <w:r>
        <w:t>Hình 5: Chỉ thị AWS CLI tạo ra chính sách IAM AWS cho sự tích hợp trình điều khiển Trident CSI</w:t>
      </w:r>
    </w:p>
    <w:p>
      <w:pPr>
        <w:pStyle w:val="ListNumber"/>
      </w:pPr>
      <w:r>
        <w:t>Tạo một vai trò IAM</w:t>
      </w:r>
    </w:p>
    <w:p>
      <w:pPr>
        <w:jc w:val="both"/>
      </w:pPr>
      <w:r>
        <w:t>Thực hiện lệnh sau (như được hiển thị trong hình 6) để tạo vai trò IAM cho tài khoản dịch vụ với tên vai trò tùy chỉnh. Trong ví dụ này, nó là &lt;AmazonEKS_FSxN_CSI_DriverRole&gt;:</w:t>
      </w:r>
    </w:p>
    <w:p>
      <w:pPr>
        <w:jc w:val="center"/>
      </w:pPr>
      <w:r>
        <w:drawing>
          <wp:inline xmlns:a="http://schemas.openxmlformats.org/drawingml/2006/main" xmlns:pic="http://schemas.openxmlformats.org/drawingml/2006/picture">
            <wp:extent cx="5486400" cy="15240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1524000"/>
                    </a:xfrm>
                    <a:prstGeom prst="rect"/>
                  </pic:spPr>
                </pic:pic>
              </a:graphicData>
            </a:graphic>
          </wp:inline>
        </w:drawing>
      </w:r>
    </w:p>
    <w:p>
      <w:pPr>
        <w:jc w:val="both"/>
      </w:pPr>
      <w:r>
        <w:t>Hình 6: Command tạo tài khoản dịch vụ IAM AWS sử dụng eksctl</w:t>
      </w:r>
    </w:p>
    <w:p>
      <w:pPr>
        <w:pStyle w:val="ListNumber"/>
      </w:pPr>
      <w:r>
        <w:t>Lắp đặt Trident add-on trên cả hai cluster EKS</w:t>
      </w:r>
    </w:p>
    <w:p>
      <w:pPr>
        <w:jc w:val="both"/>
      </w:pPr>
      <w:r>
        <w:t>Tạo một tệp add-on.json (như được hiển thị trong hình 7) để chụp các tham số thiết lập add-on. Cập nhật cụm tên với tên cụm chính và DR EKS của bạn. Cập nhật dịch vụAccountRoleArn với vai trò của bạns Amazon Resource Name (ARN), được tạo trong prev trong ví dụ này, ARN là &lt;arn:aws:iam::&lt;account_ID&gt;:role/AmazonEKS_FSXN_CSI_DriverRole&gt;. Cập nhật cấu hìnhValues với cùng một ARN ở cuối giá trị chuỗi:</w:t>
      </w:r>
    </w:p>
    <w:p>
      <w:pPr>
        <w:jc w:val="center"/>
      </w:pPr>
      <w:r>
        <w:drawing>
          <wp:inline xmlns:a="http://schemas.openxmlformats.org/drawingml/2006/main" xmlns:pic="http://schemas.openxmlformats.org/drawingml/2006/picture">
            <wp:extent cx="5486400" cy="1031631"/>
            <wp:docPr id="7" name="Picture 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1031631"/>
                    </a:xfrm>
                    <a:prstGeom prst="rect"/>
                  </pic:spPr>
                </pic:pic>
              </a:graphicData>
            </a:graphic>
          </wp:inline>
        </w:drawing>
      </w:r>
    </w:p>
    <w:p>
      <w:pPr>
        <w:jc w:val="both"/>
      </w:pPr>
      <w:r>
        <w:t>Hình 7: add-on.json cho thấy cài đặt cluster cho add-on của Trident operator với các đặc điểm vai trò tài khoản dịch vụ</w:t>
      </w:r>
    </w:p>
    <w:p>
      <w:pPr>
        <w:jc w:val="both"/>
      </w:pPr>
      <w:r>
        <w:t>Thực hiện lệnh sau (như được hiển thị trong hình 8) để cài đặt Trident trên cả hai cluster EKS Amazon chính và DR:</w:t>
      </w:r>
    </w:p>
    <w:p>
      <w:pPr>
        <w:jc w:val="center"/>
      </w:pPr>
      <w:r>
        <w:drawing>
          <wp:inline xmlns:a="http://schemas.openxmlformats.org/drawingml/2006/main" xmlns:pic="http://schemas.openxmlformats.org/drawingml/2006/picture">
            <wp:extent cx="5486400" cy="984738"/>
            <wp:docPr id="8" name="Picture 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984738"/>
                    </a:xfrm>
                    <a:prstGeom prst="rect"/>
                  </pic:spPr>
                </pic:pic>
              </a:graphicData>
            </a:graphic>
          </wp:inline>
        </w:drawing>
      </w:r>
    </w:p>
    <w:p>
      <w:pPr>
        <w:jc w:val="both"/>
      </w:pPr>
      <w:r>
        <w:t>Hình 8: Chỉ thị AWS CLI để tạo thêm EKS sử dụng add-on.json như tệp cấu hình</w:t>
      </w:r>
    </w:p>
    <w:p>
      <w:pPr>
        <w:jc w:val="both"/>
      </w:pPr>
      <w:r>
        <w:t>Kiểm tra tình trạng triển khai phần mềm bổ sung Trident bằng cách kiểm tra phiên bản hiện tại thông qua lệnh EXCTL (như được hiển thị trong hình 9). Thực hiện bước này trên cả hai cụm ECS chính và DR, thay thế cụm chính / DR-Cluster với tên cụm tương ứng.</w:t>
      </w:r>
    </w:p>
    <w:p>
      <w:pPr>
        <w:jc w:val="center"/>
      </w:pPr>
      <w:r>
        <w:drawing>
          <wp:inline xmlns:a="http://schemas.openxmlformats.org/drawingml/2006/main" xmlns:pic="http://schemas.openxmlformats.org/drawingml/2006/picture">
            <wp:extent cx="5486400" cy="961292"/>
            <wp:docPr id="9" name="Picture 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961292"/>
                    </a:xfrm>
                    <a:prstGeom prst="rect"/>
                  </pic:spPr>
                </pic:pic>
              </a:graphicData>
            </a:graphic>
          </wp:inline>
        </w:drawing>
      </w:r>
    </w:p>
    <w:p>
      <w:pPr>
        <w:jc w:val="both"/>
      </w:pPr>
      <w:r>
        <w:t>Hình 9: lệnh EXCTL nhận được bộ phận phụ trợ của Trident cho một cụm cụm</w:t>
      </w:r>
    </w:p>
    <w:p>
      <w:pPr>
        <w:jc w:val="both"/>
      </w:pPr>
      <w:r>
        <w:t>Bạn nên mong đợi đầu ra được hiển thị trong hình 10:</w:t>
      </w:r>
    </w:p>
    <w:p>
      <w:pPr>
        <w:jc w:val="center"/>
      </w:pPr>
      <w:r>
        <w:drawing>
          <wp:inline xmlns:a="http://schemas.openxmlformats.org/drawingml/2006/main" xmlns:pic="http://schemas.openxmlformats.org/drawingml/2006/picture">
            <wp:extent cx="5486400" cy="222738"/>
            <wp:docPr id="10" name="Picture 1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222738"/>
                    </a:xfrm>
                    <a:prstGeom prst="rect"/>
                  </pic:spPr>
                </pic:pic>
              </a:graphicData>
            </a:graphic>
          </wp:inline>
        </w:drawing>
      </w:r>
    </w:p>
    <w:p>
      <w:pPr>
        <w:jc w:val="both"/>
      </w:pPr>
      <w:r>
        <w:t>Hình 10: Khả năng phát ra của bộ phận phụ trợ của Trident</w:t>
      </w:r>
    </w:p>
    <w:p>
      <w:pPr>
        <w:pStyle w:val="Heading3"/>
      </w:pPr>
      <w:r>
        <w:t>Thiết lập Trident trên cả hai cluster EKS chính và DR</w:t>
      </w:r>
    </w:p>
    <w:p>
      <w:pPr>
        <w:pStyle w:val="ListNumber"/>
      </w:pPr>
      <w:r>
        <w:t>Cài đặt cả hai FSx cho các hệ thống tệp ONTAP.</w:t>
      </w:r>
    </w:p>
    <w:p>
      <w:pPr>
        <w:jc w:val="both"/>
      </w:pPr>
      <w:r>
        <w:t>Tạo backend-config.yaml riêng biệt bằng cách sử dụng các thông tin tín dụng SVM (tên người dùng và mật khẩu) được lưu trữ trong AWS Secrets Manager, như đã đề cập trong điều kiện tiên quyết thứ bảy. Làm điều này cho cả hai cụm tập thể EKS chính và DR và FSx cho các hệ thống tệp ONTAP, tương ứng.</w:t>
      </w:r>
    </w:p>
    <w:p>
      <w:pPr>
        <w:jc w:val="both"/>
      </w:pPr>
      <w:r>
        <w:t>Trong ví dụ sau đây của file YAML (như được hiển thị trong hình 11), bạn cần cập nhật cả fsxFile systemID, &lt;fs-xxxxxxxxxx&gt; và &lt;region&gt; với hệ thống file ID và AWS Regions của bạn.</w:t>
      </w:r>
    </w:p>
    <w:p>
      <w:pPr>
        <w:jc w:val="center"/>
      </w:pPr>
      <w:r>
        <w:drawing>
          <wp:inline xmlns:a="http://schemas.openxmlformats.org/drawingml/2006/main" xmlns:pic="http://schemas.openxmlformats.org/drawingml/2006/picture">
            <wp:extent cx="5486400" cy="2848708"/>
            <wp:docPr id="11" name="Picture 1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2848708"/>
                    </a:xfrm>
                    <a:prstGeom prst="rect"/>
                  </pic:spPr>
                </pic:pic>
              </a:graphicData>
            </a:graphic>
          </wp:inline>
        </w:drawing>
      </w:r>
    </w:p>
    <w:p>
      <w:pPr>
        <w:jc w:val="both"/>
      </w:pPr>
      <w:r>
        <w:t>Hình 11: backend-config.yaml xác định cấu hình lưu trữ Trident backend bằng cách sử dụng trình điều khiển ONTAP</w:t>
      </w:r>
    </w:p>
    <w:p>
      <w:pPr>
        <w:jc w:val="both"/>
      </w:pPr>
      <w:r>
        <w:t>Thực hiện các lệnh sau (như được hiển thị trong hình 12) trên cả hai cluster EKS:</w:t>
      </w:r>
    </w:p>
    <w:p>
      <w:pPr>
        <w:jc w:val="center"/>
      </w:pPr>
      <w:r>
        <w:drawing>
          <wp:inline xmlns:a="http://schemas.openxmlformats.org/drawingml/2006/main" xmlns:pic="http://schemas.openxmlformats.org/drawingml/2006/picture">
            <wp:extent cx="5486400" cy="1055077"/>
            <wp:docPr id="12" name="Picture 1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1055077"/>
                    </a:xfrm>
                    <a:prstGeom prst="rect"/>
                  </pic:spPr>
                </pic:pic>
              </a:graphicData>
            </a:graphic>
          </wp:inline>
        </w:drawing>
      </w:r>
    </w:p>
    <w:p>
      <w:pPr>
        <w:jc w:val="both"/>
      </w:pPr>
      <w:r>
        <w:t>Hình 12: lệnh kubectl tạo ra cấu hình backend sử dụng backend-config.yaml cho cả hai cluster chính và DR</w:t>
      </w:r>
    </w:p>
    <w:p>
      <w:pPr>
        <w:pStyle w:val="ListNumber"/>
      </w:pPr>
      <w:r>
        <w:t>Cài đặt các đối tượng Kubernetes StorageClass cho cả hai cụm EKS chính và DR.</w:t>
      </w:r>
    </w:p>
    <w:p>
      <w:pPr>
        <w:jc w:val="both"/>
      </w:pPr>
      <w:r>
        <w:t>Sử dụng ví dụ storageclass.yaml sau (như được hiển thị trong hình 13), tạo các tệp YAML và chạy lệnh từ cả hai cụm tập thể EKS chính và DR:</w:t>
      </w:r>
    </w:p>
    <w:p>
      <w:pPr>
        <w:jc w:val="center"/>
      </w:pPr>
      <w:r>
        <w:drawing>
          <wp:inline xmlns:a="http://schemas.openxmlformats.org/drawingml/2006/main" xmlns:pic="http://schemas.openxmlformats.org/drawingml/2006/picture">
            <wp:extent cx="5486400" cy="2344615"/>
            <wp:docPr id="13" name="Picture 1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2344615"/>
                    </a:xfrm>
                    <a:prstGeom prst="rect"/>
                  </pic:spPr>
                </pic:pic>
              </a:graphicData>
            </a:graphic>
          </wp:inline>
        </w:drawing>
      </w:r>
    </w:p>
    <w:p>
      <w:pPr>
        <w:jc w:val="both"/>
      </w:pPr>
      <w:r>
        <w:t>Hình 13: storageclass.yaml xác định StorageClass sử dụng trình cung cấp NetApp Trident cho FSx ONTAP</w:t>
      </w:r>
    </w:p>
    <w:p>
      <w:pPr>
        <w:jc w:val="both"/>
      </w:pPr>
      <w:r>
        <w:t>Thực hiện các lệnh sau (như được hiển thị trong hình 14):</w:t>
      </w:r>
    </w:p>
    <w:p>
      <w:pPr>
        <w:jc w:val="center"/>
      </w:pPr>
      <w:r>
        <w:drawing>
          <wp:inline xmlns:a="http://schemas.openxmlformats.org/drawingml/2006/main" xmlns:pic="http://schemas.openxmlformats.org/drawingml/2006/picture">
            <wp:extent cx="5486400" cy="1289538"/>
            <wp:docPr id="14" name="Picture 14"/>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1289538"/>
                    </a:xfrm>
                    <a:prstGeom prst="rect"/>
                  </pic:spPr>
                </pic:pic>
              </a:graphicData>
            </a:graphic>
          </wp:inline>
        </w:drawing>
      </w:r>
    </w:p>
    <w:p>
      <w:pPr>
        <w:jc w:val="both"/>
      </w:pPr>
      <w:r>
        <w:t>Hình 14: lệnh kubectl tạo cấu hình StorageClass bằng cách sử dụng storageclass.yaml</w:t>
      </w:r>
    </w:p>
    <w:p>
      <w:pPr>
        <w:pStyle w:val="Heading3"/>
      </w:pPr>
      <w:r>
        <w:t>Tạo mối quan hệ sao chép nguồn PVC và TMR trên cụm EKS Amazon chính.</w:t>
      </w:r>
    </w:p>
    <w:p>
      <w:pPr>
        <w:pStyle w:val="ListNumber"/>
      </w:pPr>
      <w:r>
        <w:t>Tạo ra PVC.</w:t>
      </w:r>
    </w:p>
    <w:p>
      <w:pPr>
        <w:jc w:val="both"/>
      </w:pPr>
      <w:r>
        <w:t>Trên cluster EKS chính, tạo ra một PVC bằng cách sử dụng file YAML sau đây (như được hiển thị trong hình 15) như một ví dụ. Bạn có thể thay đổi tên và kích thước lưu trữ PVC để đáp ứng yêu cầu của bạn:</w:t>
      </w:r>
    </w:p>
    <w:p>
      <w:pPr>
        <w:jc w:val="center"/>
      </w:pPr>
      <w:r>
        <w:drawing>
          <wp:inline xmlns:a="http://schemas.openxmlformats.org/drawingml/2006/main" xmlns:pic="http://schemas.openxmlformats.org/drawingml/2006/picture">
            <wp:extent cx="5486400" cy="2602523"/>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2602523"/>
                    </a:xfrm>
                    <a:prstGeom prst="rect"/>
                  </pic:spPr>
                </pic:pic>
              </a:graphicData>
            </a:graphic>
          </wp:inline>
        </w:drawing>
      </w:r>
    </w:p>
    <w:p>
      <w:pPr>
        <w:jc w:val="both"/>
      </w:pPr>
      <w:r>
        <w:t>Hình 15: pvc.yaml xác định một PVC với cấu hình cơ bản bao gồm kích thước lưu trữ, ReadWriteMany access và lớp lưu trữ csi cơ bản</w:t>
      </w:r>
    </w:p>
    <w:p>
      <w:pPr>
        <w:jc w:val="both"/>
      </w:pPr>
      <w:r>
        <w:t>Thực hiện các lệnh sau (như được hiển thị trong hình 16) để chạy tạo PVC:</w:t>
      </w:r>
    </w:p>
    <w:p>
      <w:pPr>
        <w:jc w:val="center"/>
      </w:pPr>
      <w:r>
        <w:drawing>
          <wp:inline xmlns:a="http://schemas.openxmlformats.org/drawingml/2006/main" xmlns:pic="http://schemas.openxmlformats.org/drawingml/2006/picture">
            <wp:extent cx="5486400" cy="1031631"/>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1031631"/>
                    </a:xfrm>
                    <a:prstGeom prst="rect"/>
                  </pic:spPr>
                </pic:pic>
              </a:graphicData>
            </a:graphic>
          </wp:inline>
        </w:drawing>
      </w:r>
    </w:p>
    <w:p>
      <w:pPr>
        <w:jc w:val="both"/>
      </w:pPr>
      <w:r>
        <w:t>Hình 16: lệnh kubectl tạo PVC từ pvc.yaml, và lấy thông tin PVC</w:t>
      </w:r>
    </w:p>
    <w:p>
      <w:pPr>
        <w:jc w:val="both"/>
      </w:pPr>
      <w:r>
        <w:t>Kiểm tra tình trạng PVC trên cluster EKS chính, như sau là sản lượng dự kiến (như được hiển thị trong hình 17):</w:t>
      </w:r>
    </w:p>
    <w:p>
      <w:pPr>
        <w:jc w:val="center"/>
      </w:pPr>
      <w:r>
        <w:drawing>
          <wp:inline xmlns:a="http://schemas.openxmlformats.org/drawingml/2006/main" xmlns:pic="http://schemas.openxmlformats.org/drawingml/2006/picture">
            <wp:extent cx="5486400" cy="410308"/>
            <wp:docPr id="17" name="Picture 17"/>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410308"/>
                    </a:xfrm>
                    <a:prstGeom prst="rect"/>
                  </pic:spPr>
                </pic:pic>
              </a:graphicData>
            </a:graphic>
          </wp:inline>
        </w:drawing>
      </w:r>
    </w:p>
    <w:p>
      <w:pPr>
        <w:jc w:val="both"/>
      </w:pPr>
      <w:r>
        <w:t>Hình 17: Thông tin về PVC</w:t>
      </w:r>
    </w:p>
    <w:p>
      <w:pPr>
        <w:pStyle w:val="ListNumber"/>
      </w:pPr>
      <w:r>
        <w:t>Tạo TMR.</w:t>
      </w:r>
    </w:p>
    <w:p>
      <w:pPr>
        <w:jc w:val="both"/>
      </w:pPr>
      <w:r>
        <w:t>Sau khi PVC được tạo trên cluster EKS chính, sử dụng ví dụ sau đây để tạo tệp mirrorsource.yaml (như được hiển thị trong hình 18) cho TMR giữa các PVC chính và DR.</w:t>
      </w:r>
    </w:p>
    <w:p>
      <w:pPr>
        <w:jc w:val="center"/>
      </w:pPr>
      <w:r>
        <w:drawing>
          <wp:inline xmlns:a="http://schemas.openxmlformats.org/drawingml/2006/main" xmlns:pic="http://schemas.openxmlformats.org/drawingml/2006/picture">
            <wp:extent cx="5486400" cy="2110154"/>
            <wp:docPr id="18" name="Picture 18"/>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2110154"/>
                    </a:xfrm>
                    <a:prstGeom prst="rect"/>
                  </pic:spPr>
                </pic:pic>
              </a:graphicData>
            </a:graphic>
          </wp:inline>
        </w:drawing>
      </w:r>
    </w:p>
    <w:p>
      <w:pPr>
        <w:jc w:val="both"/>
      </w:pPr>
      <w:r>
        <w:t>Hình 18: mirrorsource.yaml xác định một tài nguyên TridentMirrorRelationship với trạng thái được thúc đẩy</w:t>
      </w:r>
    </w:p>
    <w:p>
      <w:pPr>
        <w:jc w:val="both"/>
      </w:pPr>
      <w:r>
        <w:t>Sau khi bạn có tệp mirrorsource.yaml sẵn sàng, chạy các lệnh sau (như được hiển thị trong hình 19):</w:t>
      </w:r>
    </w:p>
    <w:p>
      <w:pPr>
        <w:jc w:val="center"/>
      </w:pPr>
      <w:r>
        <w:drawing>
          <wp:inline xmlns:a="http://schemas.openxmlformats.org/drawingml/2006/main" xmlns:pic="http://schemas.openxmlformats.org/drawingml/2006/picture">
            <wp:extent cx="5486400" cy="1008185"/>
            <wp:docPr id="19" name="Picture 19"/>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1008185"/>
                    </a:xfrm>
                    <a:prstGeom prst="rect"/>
                  </pic:spPr>
                </pic:pic>
              </a:graphicData>
            </a:graphic>
          </wp:inline>
        </w:drawing>
      </w:r>
    </w:p>
    <w:p>
      <w:pPr>
        <w:jc w:val="both"/>
      </w:pPr>
      <w:r>
        <w:t>Hình 19: lệnh kubectl cấu hình mối quan hệ trident từ mirrorsource.yaml</w:t>
      </w:r>
    </w:p>
    <w:p>
      <w:pPr>
        <w:jc w:val="both"/>
      </w:pPr>
      <w:r>
        <w:t>Kiểm tra TMR trên cụm EKS Amazon chính. như sau là kết quả dự kiến (như được hiển thị trong hình 20):</w:t>
      </w:r>
    </w:p>
    <w:p>
      <w:pPr>
        <w:jc w:val="center"/>
      </w:pPr>
      <w:r>
        <w:drawing>
          <wp:inline xmlns:a="http://schemas.openxmlformats.org/drawingml/2006/main" xmlns:pic="http://schemas.openxmlformats.org/drawingml/2006/picture">
            <wp:extent cx="5486400" cy="316523"/>
            <wp:docPr id="20" name="Picture 20"/>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486400" cy="316523"/>
                    </a:xfrm>
                    <a:prstGeom prst="rect"/>
                  </pic:spPr>
                </pic:pic>
              </a:graphicData>
            </a:graphic>
          </wp:inline>
        </w:drawing>
      </w:r>
    </w:p>
    <w:p>
      <w:pPr>
        <w:jc w:val="both"/>
      </w:pPr>
      <w:r>
        <w:t>Hình 20: TMR trong trạng thái được thúc đẩy từ cụm EKS chính</w:t>
      </w:r>
    </w:p>
    <w:p>
      <w:pPr>
        <w:jc w:val="both"/>
      </w:pPr>
      <w:r>
        <w:t>Nhận được ổ tay khối lượng địa phương FSx cho ONTAP cho PVC của bạn từ cụm Amazon EKS chính bằng cách chạy lệnh sau (như được hiển thị trong hình 21).</w:t>
      </w:r>
    </w:p>
    <w:p>
      <w:pPr>
        <w:jc w:val="center"/>
      </w:pPr>
      <w:r>
        <w:drawing>
          <wp:inline xmlns:a="http://schemas.openxmlformats.org/drawingml/2006/main" xmlns:pic="http://schemas.openxmlformats.org/drawingml/2006/picture">
            <wp:extent cx="5486400" cy="316523"/>
            <wp:docPr id="21" name="Picture 21"/>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486400" cy="316523"/>
                    </a:xfrm>
                    <a:prstGeom prst="rect"/>
                  </pic:spPr>
                </pic:pic>
              </a:graphicData>
            </a:graphic>
          </wp:inline>
        </w:drawing>
      </w:r>
    </w:p>
    <w:p>
      <w:pPr>
        <w:jc w:val="both"/>
      </w:pPr>
      <w:r>
        <w:t>Hình 21: lệnh kubectl sử dụng jsonpath để lấy tay xử lý khối lượng địa phương</w:t>
      </w:r>
    </w:p>
    <w:p>
      <w:pPr>
        <w:jc w:val="both"/>
      </w:pPr>
      <w:r>
        <w:t>Các đầu ra nên trông giống như ví dụ sau, với FSx của bạn cho ONTAP SVM tên và ID khối lượng. Tài liệu các giá trị này như bạn sẽ sử dụng chúng trong bước tiếp theo.</w:t>
      </w:r>
    </w:p>
    <w:p>
      <w:pPr>
        <w:jc w:val="both"/>
      </w:pPr>
      <w:r>
        <w:t>[pvc-storage ,&lt;fsxn_svm&gt;:&lt;volume_id&gt;]</w:t>
      </w:r>
    </w:p>
    <w:p>
      <w:pPr>
        <w:pStyle w:val="Heading3"/>
      </w:pPr>
      <w:r>
        <w:t>Tạo TMR tương ứng và PVC đích trên cụm DR Amazon EKS.</w:t>
      </w:r>
    </w:p>
    <w:p>
      <w:pPr>
        <w:pStyle w:val="ListNumber"/>
      </w:pPr>
      <w:r>
        <w:t>Tạo TMR trên DR Amazon EKS cluster</w:t>
      </w:r>
    </w:p>
    <w:p>
      <w:pPr>
        <w:jc w:val="both"/>
      </w:pPr>
      <w:r>
        <w:t>Tạo TMR trên cụm DR EKS bằng cách sử dụng biểu hiện mirrordest.yaml (như được hiển thị trong hình 22). Hãy chắc chắn bạn cập nhật tất cả tên PVCN local (như lưu trữ pvc, từ bước trước) và remoteVolumeHandle, chẳng hạn như ví dụ sau:</w:t>
      </w:r>
    </w:p>
    <w:p>
      <w:pPr>
        <w:jc w:val="both"/>
      </w:pPr>
      <w:r>
        <w:t>&lt;fsxn_svm&gt;:&lt;volume_id&gt;</w:t>
      </w:r>
    </w:p>
    <w:p>
      <w:pPr>
        <w:jc w:val="center"/>
      </w:pPr>
      <w:r>
        <w:drawing>
          <wp:inline xmlns:a="http://schemas.openxmlformats.org/drawingml/2006/main" xmlns:pic="http://schemas.openxmlformats.org/drawingml/2006/picture">
            <wp:extent cx="5486400" cy="2391508"/>
            <wp:docPr id="22" name="Picture 22"/>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5486400" cy="2391508"/>
                    </a:xfrm>
                    <a:prstGeom prst="rect"/>
                  </pic:spPr>
                </pic:pic>
              </a:graphicData>
            </a:graphic>
          </wp:inline>
        </w:drawing>
      </w:r>
    </w:p>
    <w:p>
      <w:pPr>
        <w:jc w:val="both"/>
      </w:pPr>
      <w:r>
        <w:t>Hình 22: mirrordest.yaml thiết lập mối quan hệ phản chiếu lưu trữ</w:t>
      </w:r>
    </w:p>
    <w:p>
      <w:pPr>
        <w:jc w:val="both"/>
      </w:pPr>
      <w:r>
        <w:t>Thực hiện các lệnh sau (như được hiển thị trong hình 23) để tạo TMR trên cụm DR Amazon EKS:</w:t>
      </w:r>
    </w:p>
    <w:p>
      <w:pPr>
        <w:jc w:val="center"/>
      </w:pPr>
      <w:r>
        <w:drawing>
          <wp:inline xmlns:a="http://schemas.openxmlformats.org/drawingml/2006/main" xmlns:pic="http://schemas.openxmlformats.org/drawingml/2006/picture">
            <wp:extent cx="5486400" cy="890954"/>
            <wp:docPr id="23" name="Picture 23"/>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5486400" cy="890954"/>
                    </a:xfrm>
                    <a:prstGeom prst="rect"/>
                  </pic:spPr>
                </pic:pic>
              </a:graphicData>
            </a:graphic>
          </wp:inline>
        </w:drawing>
      </w:r>
    </w:p>
    <w:p>
      <w:pPr>
        <w:jc w:val="both"/>
      </w:pPr>
      <w:r>
        <w:t>Hình 23: lệnh kubectl tạo mục đích gương bằng cách sử dụng mirrordest.yaml</w:t>
      </w:r>
    </w:p>
    <w:p>
      <w:pPr>
        <w:jc w:val="both"/>
      </w:pPr>
      <w:r>
        <w:t>Bạn nên có được kết quả dự kiến sau đây (như được hiển thị trong hình 24):</w:t>
      </w:r>
    </w:p>
    <w:p>
      <w:pPr>
        <w:jc w:val="center"/>
      </w:pPr>
      <w:r>
        <w:drawing>
          <wp:inline xmlns:a="http://schemas.openxmlformats.org/drawingml/2006/main" xmlns:pic="http://schemas.openxmlformats.org/drawingml/2006/picture">
            <wp:extent cx="5486400" cy="167819"/>
            <wp:docPr id="24" name="Picture 24"/>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486400" cy="167819"/>
                    </a:xfrm>
                    <a:prstGeom prst="rect"/>
                  </pic:spPr>
                </pic:pic>
              </a:graphicData>
            </a:graphic>
          </wp:inline>
        </w:drawing>
      </w:r>
    </w:p>
    <w:p>
      <w:pPr>
        <w:jc w:val="both"/>
      </w:pPr>
      <w:r>
        <w:t>Hình 24: TMR được tạo thành công</w:t>
      </w:r>
    </w:p>
    <w:p>
      <w:pPr>
        <w:pStyle w:val="ListNumber"/>
      </w:pPr>
      <w:r>
        <w:t>Tạo PVC trên cluster DR Amazon EKS và bắt đầu sao chép dữ liệu.</w:t>
      </w:r>
    </w:p>
    <w:p>
      <w:pPr>
        <w:jc w:val="both"/>
      </w:pPr>
      <w:r>
        <w:t>Bước cuối cùng là tạo PVC trên cluster DR EKS và bắt đầu sao chép. Hãy chắc chắn rằng bạn cập nhật ghi chú siêu dữ liệu TridentMirrorRelationship với tên TMR được thiết lập trong ví dụ trước. Trong ví dụ sau (như được hiển thị trong f) (Igure 25), nó được thiết lập để lưu trữ pvc.</w:t>
      </w:r>
    </w:p>
    <w:p>
      <w:pPr>
        <w:jc w:val="center"/>
      </w:pPr>
      <w:r>
        <w:drawing>
          <wp:inline xmlns:a="http://schemas.openxmlformats.org/drawingml/2006/main" xmlns:pic="http://schemas.openxmlformats.org/drawingml/2006/picture">
            <wp:extent cx="5486400" cy="2860431"/>
            <wp:docPr id="25" name="Picture 25"/>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486400" cy="2860431"/>
                    </a:xfrm>
                    <a:prstGeom prst="rect"/>
                  </pic:spPr>
                </pic:pic>
              </a:graphicData>
            </a:graphic>
          </wp:inline>
        </w:drawing>
      </w:r>
    </w:p>
    <w:p>
      <w:pPr>
        <w:jc w:val="both"/>
      </w:pPr>
      <w:r>
        <w:t>Hình 25: pvcdest.yaml xác định yêu cầu lưu trữ với ReadWriteMany access</w:t>
      </w:r>
    </w:p>
    <w:p>
      <w:pPr>
        <w:jc w:val="both"/>
      </w:pPr>
      <w:r>
        <w:t>Bây giờ bạn có thể chạy các lệnh sau (như được hiển thị trong hình 26) để tạo PVC:</w:t>
      </w:r>
    </w:p>
    <w:p>
      <w:pPr>
        <w:jc w:val="center"/>
      </w:pPr>
      <w:r>
        <w:drawing>
          <wp:inline xmlns:a="http://schemas.openxmlformats.org/drawingml/2006/main" xmlns:pic="http://schemas.openxmlformats.org/drawingml/2006/picture">
            <wp:extent cx="5486400" cy="1019908"/>
            <wp:docPr id="26" name="Picture 26"/>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486400" cy="1019908"/>
                    </a:xfrm>
                    <a:prstGeom prst="rect"/>
                  </pic:spPr>
                </pic:pic>
              </a:graphicData>
            </a:graphic>
          </wp:inline>
        </w:drawing>
      </w:r>
    </w:p>
    <w:p>
      <w:pPr>
        <w:jc w:val="both"/>
      </w:pPr>
      <w:r>
        <w:t>Hình 26: kubectl chỉ thị đặt ngữ cảnh, tạo PVC và xác minh trạng thái gương</w:t>
      </w:r>
    </w:p>
    <w:p>
      <w:pPr>
        <w:jc w:val="both"/>
      </w:pPr>
      <w:r>
        <w:t>Tại thời điểm này, TMR sẽ được thiết lập sau khi PVC đích được tạo ra. Bạn có thể kiểm tra tình trạng TMR bằng cách so sánh với sản lượng dự kiến này (như được hiển thị trong hình 27):</w:t>
      </w:r>
    </w:p>
    <w:p>
      <w:pPr>
        <w:jc w:val="center"/>
      </w:pPr>
      <w:r>
        <w:drawing>
          <wp:inline xmlns:a="http://schemas.openxmlformats.org/drawingml/2006/main" xmlns:pic="http://schemas.openxmlformats.org/drawingml/2006/picture">
            <wp:extent cx="5486400" cy="339969"/>
            <wp:docPr id="27" name="Picture 27"/>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486400" cy="339969"/>
                    </a:xfrm>
                    <a:prstGeom prst="rect"/>
                  </pic:spPr>
                </pic:pic>
              </a:graphicData>
            </a:graphic>
          </wp:inline>
        </w:drawing>
      </w:r>
    </w:p>
    <w:p>
      <w:pPr>
        <w:jc w:val="both"/>
      </w:pPr>
      <w:r>
        <w:t>Hình 27: TMR trong trạng thái được thiết lập</w:t>
      </w:r>
    </w:p>
    <w:p>
      <w:pPr>
        <w:jc w:val="both"/>
      </w:pPr>
      <w:r>
        <w:t>Việc thiết lập và cấu hình môi trường Amazon EKS đã hoàn thành. Chờ vài phút cho bản sao để bắt kịp và hoàn thành, sau đó bạn sẽ có một cặp hoàn toàn DR sẵn sàng Amazon EKS PVC.</w:t>
      </w:r>
    </w:p>
    <w:p>
      <w:pPr>
        <w:jc w:val="both"/>
      </w:pPr>
      <w:r>
        <w:t>Đối với giai đoạn tiếp theo, tự kích hoạt một sự cố để mô phỏng một kịch bản DR, cho mục đích thử nghiệm.</w:t>
      </w:r>
    </w:p>
    <w:p>
      <w:pPr>
        <w:pStyle w:val="Heading2"/>
      </w:pPr>
      <w:r>
        <w:t>Làm thế nào để tự động kích hoạt một lỗi từ DR Amazon EKS cluster</w:t>
      </w:r>
    </w:p>
    <w:p>
      <w:pPr>
        <w:jc w:val="both"/>
      </w:pPr>
      <w:r>
        <w:t>Thực hiện các bước sau để mô phỏng một quy trình DR trong cụm EKS chính của bạn và di chuyển cả ứng dụng và dữ liệu vào cụm DR.</w:t>
      </w:r>
    </w:p>
    <w:p>
      <w:pPr>
        <w:jc w:val="both"/>
      </w:pPr>
      <w:r>
        <w:t>Sử dụng môi trường thử nghiệm của bạn, bạn có thể dừng việc sao chép dữ liệu và thúc đẩy PVC trên cluster DR EKS để ReadWrite và gắn. Sử dụng biểu hiện mirrordestdr.yaml sau đây như một ví dụ (như được hiển thị trong hình 28), bạn có thể thay đổi TMR từ es được phân phối từ  đến  được thúc đẩy, đó là những gì bạn cần để biến cluster DR Amazon EKS của bạn thành chính.</w:t>
      </w:r>
    </w:p>
    <w:p>
      <w:pPr>
        <w:jc w:val="center"/>
      </w:pPr>
      <w:r>
        <w:drawing>
          <wp:inline xmlns:a="http://schemas.openxmlformats.org/drawingml/2006/main" xmlns:pic="http://schemas.openxmlformats.org/drawingml/2006/picture">
            <wp:extent cx="5486400" cy="1946031"/>
            <wp:docPr id="28" name="Picture 28"/>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486400" cy="1946031"/>
                    </a:xfrm>
                    <a:prstGeom prst="rect"/>
                  </pic:spPr>
                </pic:pic>
              </a:graphicData>
            </a:graphic>
          </wp:inline>
        </w:drawing>
      </w:r>
    </w:p>
    <w:p>
      <w:pPr>
        <w:jc w:val="both"/>
      </w:pPr>
      <w:r>
        <w:t>Hình 28: mirrordestdr.yaml tuyên bố TMR với trạng thái được thăng tiến</w:t>
      </w:r>
    </w:p>
    <w:p>
      <w:pPr>
        <w:jc w:val="both"/>
      </w:pPr>
      <w:r>
        <w:t>Thực hiện lệnh sau (như được hiển thị trong hình 29) để kích hoạt sự cố:</w:t>
      </w:r>
    </w:p>
    <w:p>
      <w:pPr>
        <w:jc w:val="center"/>
      </w:pPr>
      <w:r>
        <w:drawing>
          <wp:inline xmlns:a="http://schemas.openxmlformats.org/drawingml/2006/main" xmlns:pic="http://schemas.openxmlformats.org/drawingml/2006/picture">
            <wp:extent cx="5486400" cy="691662"/>
            <wp:docPr id="29" name="Picture 29"/>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486400" cy="691662"/>
                    </a:xfrm>
                    <a:prstGeom prst="rect"/>
                  </pic:spPr>
                </pic:pic>
              </a:graphicData>
            </a:graphic>
          </wp:inline>
        </w:drawing>
      </w:r>
    </w:p>
    <w:p>
      <w:pPr>
        <w:jc w:val="both"/>
      </w:pPr>
      <w:r>
        <w:t>Hình 29: lệnh kubectl kích hoạt sự thất bại cluster</w:t>
      </w:r>
    </w:p>
    <w:p>
      <w:pPr>
        <w:jc w:val="both"/>
      </w:pPr>
      <w:r>
        <w:t>Lưu ý: Điều quan trọng là xác nhận rằng trạng thái của TMR thay đổi thành promoted. Đôi khi trạng thái có thể là promoting thay vì sự thất bại mất thời gian. Điều này là bình thường; chờ vài phút và thử lại nếu cần thiết.</w:t>
      </w:r>
    </w:p>
    <w:p>
      <w:pPr>
        <w:jc w:val="both"/>
      </w:pPr>
      <w:r>
        <w:t>Để nhận được trạng thái của TMR, sử dụng lệnh sau:</w:t>
      </w:r>
    </w:p>
    <w:p>
      <w:pPr>
        <w:jc w:val="both"/>
      </w:pPr>
      <w:r>
        <w:t>Tôi sẽ nhận được TMR</w:t>
      </w:r>
    </w:p>
    <w:p>
      <w:pPr>
        <w:jc w:val="both"/>
      </w:pPr>
      <w:r>
        <w:t>Dưới đây là sản lượng dự kiến (như được hiển thị trong hình 30):</w:t>
      </w:r>
    </w:p>
    <w:p>
      <w:pPr>
        <w:jc w:val="center"/>
      </w:pPr>
      <w:r>
        <w:drawing>
          <wp:inline xmlns:a="http://schemas.openxmlformats.org/drawingml/2006/main" xmlns:pic="http://schemas.openxmlformats.org/drawingml/2006/picture">
            <wp:extent cx="5486400" cy="316523"/>
            <wp:docPr id="30" name="Picture 30"/>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486400" cy="316523"/>
                    </a:xfrm>
                    <a:prstGeom prst="rect"/>
                  </pic:spPr>
                </pic:pic>
              </a:graphicData>
            </a:graphic>
          </wp:inline>
        </w:drawing>
      </w:r>
    </w:p>
    <w:p>
      <w:pPr>
        <w:jc w:val="both"/>
      </w:pPr>
      <w:r>
        <w:t>Hình 30: TMR trong trạng thái được thúc đẩy</w:t>
      </w:r>
    </w:p>
    <w:p>
      <w:pPr>
        <w:jc w:val="both"/>
      </w:pPr>
      <w:r>
        <w:t>Chúc mừng! Bạn đã thành công thiết lập một DR cho các cụm Amazon EKS của mình và xác nhận sự phục hồi thảm họa bằng cách chuyển sang cụm DR.</w:t>
      </w:r>
    </w:p>
    <w:p>
      <w:pPr>
        <w:jc w:val="both"/>
      </w:pPr>
      <w:r>
        <w:t>Tại thời điểm này, cluster DR EKS của bạn đang trong quá trình sản xuất và có thể lưu trữ tải công việc sản xuất của bạn. Một khi cluster EKS chính và FSx của hệ thống tệp ONTAP của bạn đã sẵn sàng để hoạt động, bạn có thể thực hiện bước sao chép theo thứ tự ngược để thất bại trở lại đến địa điểm chính của bạn.</w:t>
      </w:r>
    </w:p>
    <w:p>
      <w:pPr>
        <w:pStyle w:val="Heading2"/>
      </w:pPr>
      <w:r>
        <w:t>Làm sạch</w:t>
      </w:r>
    </w:p>
    <w:p>
      <w:pPr>
        <w:jc w:val="both"/>
      </w:pPr>
      <w:r>
        <w:t>Để loại bỏ môi trường thử nghiệm, chạy các lệnh sau (như được hiển thị trong hình 31):</w:t>
      </w:r>
    </w:p>
    <w:p>
      <w:pPr>
        <w:jc w:val="center"/>
      </w:pPr>
      <w:r>
        <w:drawing>
          <wp:inline xmlns:a="http://schemas.openxmlformats.org/drawingml/2006/main" xmlns:pic="http://schemas.openxmlformats.org/drawingml/2006/picture">
            <wp:extent cx="5486400" cy="2274277"/>
            <wp:docPr id="31" name="Picture 31"/>
            <wp:cNvGraphicFramePr>
              <a:graphicFrameLocks noChangeAspect="1"/>
            </wp:cNvGraphicFramePr>
            <a:graphic>
              <a:graphicData uri="http://schemas.openxmlformats.org/drawingml/2006/picture">
                <pic:pic>
                  <pic:nvPicPr>
                    <pic:cNvPr id="0" name="image.png"/>
                    <pic:cNvPicPr/>
                  </pic:nvPicPr>
                  <pic:blipFill>
                    <a:blip r:embed="rId39"/>
                    <a:stretch>
                      <a:fillRect/>
                    </a:stretch>
                  </pic:blipFill>
                  <pic:spPr>
                    <a:xfrm>
                      <a:off x="0" y="0"/>
                      <a:ext cx="5486400" cy="2274277"/>
                    </a:xfrm>
                    <a:prstGeom prst="rect"/>
                  </pic:spPr>
                </pic:pic>
              </a:graphicData>
            </a:graphic>
          </wp:inline>
        </w:drawing>
      </w:r>
    </w:p>
    <w:p>
      <w:pPr>
        <w:jc w:val="both"/>
      </w:pPr>
      <w:r>
        <w:t>Hình 31: lệnh kubectl loại bỏ môi trường thử nghiệm</w:t>
      </w:r>
    </w:p>
    <w:p>
      <w:pPr>
        <w:pStyle w:val="Heading2"/>
      </w:pPr>
      <w:r>
        <w:t>Kết luận</w:t>
      </w:r>
    </w:p>
    <w:p>
      <w:pPr>
        <w:jc w:val="both"/>
      </w:pPr>
      <w:r>
        <w:t>Amazon EKS với NetApp Trident và FSx cho ONTAP cung cấp khả năng bảo vệ dữ liệu và phục hồi thảm họa mạnh mẽ cho tải trọng công việc chứa trên AWS. môi trường thừa kế sử dụng các công cụ EKS Amazon quen thuộc.</w:t>
      </w:r>
    </w:p>
    <w:p>
      <w:pPr>
        <w:jc w:val="both"/>
      </w:pPr>
      <w:r>
        <w:t>Bài viết này đã trình bày cách triển khai Trident và cấu hình Trident Mirror Relationship giữa hai cluster Amazon EKS sử dụng AWS CLI, eksctl và kubectl. Để bắt đầu, hãy truy cập NetApp Trident trong AWS Marketplace. Đồ lưu trữ tài liệu Trident.</w:t>
      </w:r>
    </w:p>
    <w:p>
      <w:pPr>
        <w:pStyle w:val="Heading2"/>
      </w:pPr>
      <w:r>
        <w:t>Về tác giả</w:t>
      </w:r>
    </w:p>
    <w:p>
      <w:pPr>
        <w:jc w:val="center"/>
      </w:pPr>
      <w:r>
        <w:drawing>
          <wp:inline xmlns:a="http://schemas.openxmlformats.org/drawingml/2006/main" xmlns:pic="http://schemas.openxmlformats.org/drawingml/2006/picture">
            <wp:extent cx="5486400" cy="5568287"/>
            <wp:docPr id="32" name="Picture 32"/>
            <wp:cNvGraphicFramePr>
              <a:graphicFrameLocks noChangeAspect="1"/>
            </wp:cNvGraphicFramePr>
            <a:graphic>
              <a:graphicData uri="http://schemas.openxmlformats.org/drawingml/2006/picture">
                <pic:pic>
                  <pic:nvPicPr>
                    <pic:cNvPr id="0" name="image.jpg"/>
                    <pic:cNvPicPr/>
                  </pic:nvPicPr>
                  <pic:blipFill>
                    <a:blip r:embed="rId40"/>
                    <a:stretch>
                      <a:fillRect/>
                    </a:stretch>
                  </pic:blipFill>
                  <pic:spPr>
                    <a:xfrm>
                      <a:off x="0" y="0"/>
                      <a:ext cx="5486400" cy="5568287"/>
                    </a:xfrm>
                    <a:prstGeom prst="rect"/>
                  </pic:spPr>
                </pic:pic>
              </a:graphicData>
            </a:graphic>
          </wp:inline>
        </w:drawing>
      </w:r>
    </w:p>
    <w:p>
      <w:pPr>
        <w:pStyle w:val="Heading3"/>
      </w:pPr>
      <w:r>
        <w:t>Michael Shaul</w:t>
      </w:r>
    </w:p>
    <w:p>
      <w:pPr>
        <w:jc w:val="both"/>
      </w:pPr>
      <w:r>
        <w:t>Michael Shaul là một kiến trúc sư chính tại văn phòng CTO của NetApp. Ông có hơn 20 năm kinh nghiệm xây dựng hệ thống quản lý dữ liệu, ứng dụng và giải pháp cơ sở hạ tầng. Ông có một quan điểm sâu sắc độc đáo về công nghệ đám mây, nhà xây dựng. , và các giải pháp AI.</w:t>
      </w:r>
    </w:p>
    <w:p>
      <w:pPr>
        <w:jc w:val="center"/>
      </w:pPr>
      <w:r>
        <w:drawing>
          <wp:inline xmlns:a="http://schemas.openxmlformats.org/drawingml/2006/main" xmlns:pic="http://schemas.openxmlformats.org/drawingml/2006/picture">
            <wp:extent cx="5486400" cy="3657600"/>
            <wp:docPr id="33" name="Picture 33"/>
            <wp:cNvGraphicFramePr>
              <a:graphicFrameLocks noChangeAspect="1"/>
            </wp:cNvGraphicFramePr>
            <a:graphic>
              <a:graphicData uri="http://schemas.openxmlformats.org/drawingml/2006/picture">
                <pic:pic>
                  <pic:nvPicPr>
                    <pic:cNvPr id="0" name="image.png"/>
                    <pic:cNvPicPr/>
                  </pic:nvPicPr>
                  <pic:blipFill>
                    <a:blip r:embed="rId41"/>
                    <a:stretch>
                      <a:fillRect/>
                    </a:stretch>
                  </pic:blipFill>
                  <pic:spPr>
                    <a:xfrm>
                      <a:off x="0" y="0"/>
                      <a:ext cx="5486400" cy="3657600"/>
                    </a:xfrm>
                    <a:prstGeom prst="rect"/>
                  </pic:spPr>
                </pic:pic>
              </a:graphicData>
            </a:graphic>
          </wp:inline>
        </w:drawing>
      </w:r>
    </w:p>
    <w:p>
      <w:pPr>
        <w:pStyle w:val="Heading3"/>
      </w:pPr>
      <w:r>
        <w:t>Bhavin Shah</w:t>
      </w:r>
    </w:p>
    <w:p>
      <w:pPr>
        <w:jc w:val="both"/>
      </w:pPr>
      <w:r>
        <w:t>Bhavin Shah là Giám đốc sản phẩm chính của NetApp. Ông có hơn một thập kỷ kinh nghiệm trong quản lý dữ liệu và đã dành hơn năm năm làm việc với Kubernetes và giúp các tổ chức xây dựng các giải pháp bảo vệ dữ liệu và phục hồi thảm họa. hoặc các thùng chứa đang trong quá trình sản xuất.</w:t>
      </w:r>
    </w:p>
    <w:p>
      <w:pPr>
        <w:jc w:val="center"/>
      </w:pPr>
      <w:r>
        <w:drawing>
          <wp:inline xmlns:a="http://schemas.openxmlformats.org/drawingml/2006/main" xmlns:pic="http://schemas.openxmlformats.org/drawingml/2006/picture">
            <wp:extent cx="5486400" cy="6061897"/>
            <wp:docPr id="34" name="Picture 34"/>
            <wp:cNvGraphicFramePr>
              <a:graphicFrameLocks noChangeAspect="1"/>
            </wp:cNvGraphicFramePr>
            <a:graphic>
              <a:graphicData uri="http://schemas.openxmlformats.org/drawingml/2006/picture">
                <pic:pic>
                  <pic:nvPicPr>
                    <pic:cNvPr id="0" name="image.jpg"/>
                    <pic:cNvPicPr/>
                  </pic:nvPicPr>
                  <pic:blipFill>
                    <a:blip r:embed="rId42"/>
                    <a:stretch>
                      <a:fillRect/>
                    </a:stretch>
                  </pic:blipFill>
                  <pic:spPr>
                    <a:xfrm>
                      <a:off x="0" y="0"/>
                      <a:ext cx="5486400" cy="6061897"/>
                    </a:xfrm>
                    <a:prstGeom prst="rect"/>
                  </pic:spPr>
                </pic:pic>
              </a:graphicData>
            </a:graphic>
          </wp:inline>
        </w:drawing>
      </w:r>
    </w:p>
    <w:p>
      <w:pPr>
        <w:pStyle w:val="Heading3"/>
      </w:pPr>
      <w:r>
        <w:t>Eric Yuen</w:t>
      </w:r>
    </w:p>
    <w:p>
      <w:pPr>
        <w:jc w:val="both"/>
      </w:pPr>
      <w:r>
        <w:t>Eric Yuen là một kiến trúc sư giải pháp đối tác cấp cao với AWS. Ông làm việc chặt chẽ với các đối tác lưu trữ AWS xây dựng các giải pháp và giúp khách hàng thiết kế môi trường lưu trữ trên AWS. Eric mang lại 20 năm kinh nghiệm trong ngành làm việc với các cửa hàng lớn khác nhau Công nghệ bảo vệ dữ liệu.</w:t>
      </w:r>
    </w:p>
    <w:p>
      <w:pPr>
        <w:jc w:val="both"/>
      </w:pPr>
      <w:r>
        <w:t>Lập nhận xét...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jpg"/><Relationship Id="rId41" Type="http://schemas.openxmlformats.org/officeDocument/2006/relationships/image" Target="media/image33.png"/><Relationship Id="rId42"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TranNgocTri</dc:creator>
  <cp:keywords/>
  <cp:lastModifiedBy/>
  <cp:revision>1</cp:revision>
  <dcterms:created xsi:type="dcterms:W3CDTF">2013-12-23T23:15:00Z</dcterms:created>
  <dcterms:modified xsi:type="dcterms:W3CDTF">2013-12-23T23:15:00Z</dcterms:modified>
  <cp:category/>
</cp:coreProperties>
</file>