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c78d8"/>
        </w:rPr>
      </w:pPr>
      <w:r w:rsidDel="00000000" w:rsidR="00000000" w:rsidRPr="00000000">
        <w:rPr>
          <w:b w:val="1"/>
          <w:color w:val="3c78d8"/>
          <w:rtl w:val="0"/>
        </w:rPr>
        <w:t xml:space="preserve">Project Overview:</w:t>
      </w:r>
    </w:p>
    <w:p w:rsidR="00000000" w:rsidDel="00000000" w:rsidP="00000000" w:rsidRDefault="00000000" w:rsidRPr="00000000" w14:paraId="00000002">
      <w:pPr>
        <w:rPr/>
      </w:pPr>
      <w:r w:rsidDel="00000000" w:rsidR="00000000" w:rsidRPr="00000000">
        <w:rPr>
          <w:rtl w:val="0"/>
        </w:rPr>
        <w:t xml:space="preserve">A web-based AI assistant that helps users plan and customize their own PC build, whether for gaming, coding, video editing, or other computationally intensive tasks. The AI assistant should be up to date with the latest technological developments, especially for the latest hardware like CPUs, GPUs, RAM, etc. It should also take pricing into account, depending on the users budget for their PC. It should also take the users location into account, recommending stores nearby that carry the parts necessary for the users build, or online sellers that carry the products at a fair price. If a user is inexperienced with building their own PC, it should provide documentation and resources to help teach them how to build their own PC, as well as inform the user how all these parts come together.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3c78d8"/>
        </w:rPr>
      </w:pPr>
      <w:r w:rsidDel="00000000" w:rsidR="00000000" w:rsidRPr="00000000">
        <w:rPr>
          <w:b w:val="1"/>
          <w:color w:val="3c78d8"/>
          <w:rtl w:val="0"/>
        </w:rPr>
        <w:t xml:space="preserve">Level:</w:t>
      </w:r>
    </w:p>
    <w:p w:rsidR="00000000" w:rsidDel="00000000" w:rsidP="00000000" w:rsidRDefault="00000000" w:rsidRPr="00000000" w14:paraId="00000005">
      <w:pPr>
        <w:rPr/>
      </w:pPr>
      <w:r w:rsidDel="00000000" w:rsidR="00000000" w:rsidRPr="00000000">
        <w:rPr>
          <w:rtl w:val="0"/>
        </w:rPr>
        <w:t xml:space="preserve">Easy to Medium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3c78d8"/>
        </w:rPr>
      </w:pPr>
      <w:r w:rsidDel="00000000" w:rsidR="00000000" w:rsidRPr="00000000">
        <w:rPr>
          <w:b w:val="1"/>
          <w:color w:val="3c78d8"/>
          <w:rtl w:val="0"/>
        </w:rPr>
        <w:t xml:space="preserve">Skills Required:</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Blazor (frontend)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ASP.NET Core Web API (backend)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Azure.AI</w:t>
      </w:r>
      <w:r w:rsidDel="00000000" w:rsidR="00000000" w:rsidRPr="00000000">
        <w:rPr>
          <w:rtl w:val="0"/>
        </w:rPr>
        <w:t xml:space="preserve">.OpenAI SDK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Azure App Service (can be locally hosted for now while in 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3c78d8"/>
        </w:rPr>
      </w:pPr>
      <w:r w:rsidDel="00000000" w:rsidR="00000000" w:rsidRPr="00000000">
        <w:rPr>
          <w:b w:val="1"/>
          <w:color w:val="3c78d8"/>
          <w:rtl w:val="0"/>
        </w:rPr>
        <w:t xml:space="preserve">Key Features/Milestones: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Feature 1: AI-Based PC Build Generation: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Generate a personalized PC build based on the users purpose for the PC, preferred style, colors, RGB/No RGB, Wired/Wireless devices, single/multiple monitors, monitor size, preferred brands, and budget (pull real time price estimates from retailers such as Amazon, Newegg, and Micro Center)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Take into account users location for tracking stores that carry required parts (or recommend online sellers)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PC build can be provided to the user in a downloadable file format, enabling them to share it with others and save it locally for reference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Provide resources for assembling and starting the PC, such as tools required, step by step instructions, BIOS setup instructions, recommended driver, initial installs,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Feature 2: Recommended/Possible Improvements for Current build</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Based on the users current build and improvements that they want to implement (E.g. Increased framerate, more storage, more RAM, lower CPU/PC temperature, greater computing power,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3c78d8"/>
        </w:rPr>
      </w:pPr>
      <w:r w:rsidDel="00000000" w:rsidR="00000000" w:rsidRPr="00000000">
        <w:rPr>
          <w:b w:val="1"/>
          <w:color w:val="3c78d8"/>
          <w:rtl w:val="0"/>
        </w:rPr>
        <w:t xml:space="preserve">Client Information:</w:t>
      </w:r>
    </w:p>
    <w:p w:rsidR="00000000" w:rsidDel="00000000" w:rsidP="00000000" w:rsidRDefault="00000000" w:rsidRPr="00000000" w14:paraId="00000019">
      <w:pPr>
        <w:rPr/>
      </w:pPr>
      <w:r w:rsidDel="00000000" w:rsidR="00000000" w:rsidRPr="00000000">
        <w:rPr>
          <w:rtl w:val="0"/>
        </w:rPr>
        <w:t xml:space="preserve">Potential clients for a project like this could include PC part sellers, such as Newegg, Microcenter, who sell a variety of PC parts and pre-built PC’s for customers of varying experience levels.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Vibe Coding - PRD for Web-Based PC Build Assistant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