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industries are Gen-Z most interested in pursuing careers in?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preferredworkingenvironment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interest_count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hanging="63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WHERE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preferredworkingenvironment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interest_count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are the top factors influencing Gen-Z’s career choices?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influencingfactors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male_count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Female_count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influencingfactors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Male_count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Female_count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How do financial goals, such as salary and benefits, impact career aspirations among Gen-Z?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startingsalaryexpectations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'IN'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startingsalaryexpectations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startingsalaryexpectations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role do personal values and social impact play in career choices for Gen-Z?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workforcompanywithoutsocialimpact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socially_impactful_count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workforcompanywithoutsocialimpact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percentage_social_impact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gender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percentage_social_impact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