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CONFIDENTIAL CHILD CUSTODY EVALUATION REPORT</w:t>
      </w:r>
    </w:p>
    <w:p>
      <w:pPr>
        <w:jc w:val="center"/>
      </w:pPr>
      <w:r>
        <w:rPr>
          <w:sz w:val="22"/>
        </w:rPr>
        <w:t>[Court name and jurisdiction] | Case No. [Case number]</w:t>
      </w:r>
    </w:p>
    <w:p>
      <w:r>
        <w:rPr>
          <w:i/>
          <w:sz w:val="20"/>
        </w:rPr>
        <w:t>Template guidance appears in italics like this. Replace every bracketed placeholder, then delete the guidance notes before finalizing. This template is organized around the best-interests standard and is jurisdiction-neutral; cite your governing statute or rule wherever [statutory standard] appears. It assumes a court-appointed, neutral evaluation of both parents. Adjust the notification and scope sections if your appointment differs.</w:t>
      </w:r>
    </w:p>
    <w:p>
      <w:pPr>
        <w:pStyle w:val="Heading1"/>
      </w:pPr>
      <w:r>
        <w:t>1. Identifying Information and Referral</w:t>
      </w:r>
    </w:p>
    <w:p>
      <w:r>
        <w:t>Re: [Child(ren)'s name(s) and date(s) of birth]</w:t>
      </w:r>
    </w:p>
    <w:p>
      <w:r>
        <w:t>Parents/Parties: [Parent A full name, DOB] and [Parent B full name, DOB]</w:t>
      </w:r>
    </w:p>
    <w:p>
      <w:r>
        <w:t>Evaluator: [Name, degree, license number and state]</w:t>
      </w:r>
    </w:p>
    <w:p>
      <w:r>
        <w:t>Appointed by: [Court and judicial officer], order dated [date]</w:t>
      </w:r>
    </w:p>
    <w:p>
      <w:r>
        <w:t>Dates of evaluation: [first contact] through [final contact]</w:t>
      </w:r>
    </w:p>
    <w:p>
      <w:r>
        <w:t>Date of report: [date]</w:t>
      </w:r>
    </w:p>
    <w:p>
      <w:r>
        <w:rPr>
          <w:i/>
          <w:sz w:val="20"/>
        </w:rPr>
        <w:t>State the referral questions exactly as framed in the appointing order. The scope of every opinion in this report is bounded by these questions. If the order directs specific issues (relocation, decision-making, parenting time, allegations requiring assessment), list each one.</w:t>
      </w:r>
    </w:p>
    <w:p>
      <w:r>
        <w:t>Referral questions, per the appointing order: [quote the order's questions verbatim].</w:t>
      </w:r>
    </w:p>
    <w:p>
      <w:pPr>
        <w:pStyle w:val="Heading1"/>
      </w:pPr>
      <w:r>
        <w:t>2. Appointment, Scope, and Statutory Standard</w:t>
      </w:r>
    </w:p>
    <w:p>
      <w:r>
        <w:rPr>
          <w:i/>
          <w:sz w:val="20"/>
        </w:rPr>
        <w:t>Identify the legal authority for the evaluation and the standard the analysis applies. Where the statute enumerates best-interests factors, list them here and return to them explicitly in Section 12.</w:t>
      </w:r>
    </w:p>
    <w:p>
      <w:r>
        <w:t>This evaluation was conducted under [statutory or rule authority, e.g., the court's order of appointment pursuant to (statute/rule)]. The governing standard is the best interests of the child(ren) as defined by [statutory standard], which directs the court to consider the following factors: [enumerate statutory factors].</w:t>
      </w:r>
    </w:p>
    <w:p>
      <w:pPr>
        <w:pStyle w:val="Heading1"/>
      </w:pPr>
      <w:r>
        <w:t>3. Notification and Limits of Confidentiality</w:t>
      </w:r>
    </w:p>
    <w:p>
      <w:r>
        <w:rPr>
          <w:i/>
          <w:sz w:val="20"/>
        </w:rPr>
        <w:t>Document, for each adult participant, that they were informed of the purpose of the evaluation, the non-confidential nature of the process, who will receive the report, and that the evaluator serves the court rather than either party. Note the form of acknowledgment (written consent or documented notification). Describe age-appropriate notification given to each child.</w:t>
      </w:r>
    </w:p>
    <w:p>
      <w:r>
        <w:t>[Parent A] and [Parent B] were each informed at the outset, verbally and in writing, that the evaluation was ordered by the court, that no clinician-patient relationship was formed, that the contents of interviews, testing, and collateral contacts are not confidential, and that the report will be provided to [recipients per the order]. Each signed a statement of understanding on [dates]. [Child(ren)] received an age-appropriate explanation of the evaluator's role and the limits of privacy on [date].</w:t>
      </w:r>
    </w:p>
    <w:p>
      <w:pPr>
        <w:pStyle w:val="Heading1"/>
      </w:pPr>
      <w:r>
        <w:t>4. Sources of Information</w:t>
      </w:r>
    </w:p>
    <w:p>
      <w:r>
        <w:rPr>
          <w:i/>
          <w:sz w:val="20"/>
        </w:rPr>
        <w:t>Number every source. Separate records reviewed, interviews and observations conducted (with dates and durations), collateral contacts (with relationship to the family), and instruments administered (with the person assessed). A complete source list is the first thing opposing counsel checks.</w:t>
      </w:r>
    </w:p>
    <w:p>
      <w:pPr>
        <w:pStyle w:val="Heading2"/>
      </w:pPr>
      <w:r>
        <w:t>4.1 Records reviewed</w:t>
      </w:r>
    </w:p>
    <w:p>
      <w:r>
        <w:t>1. [Court filings and orders, with dates]</w:t>
      </w:r>
    </w:p>
    <w:p>
      <w:r>
        <w:t>2. [Pleadings, motions, prior evaluations or investigations]</w:t>
      </w:r>
    </w:p>
    <w:p>
      <w:r>
        <w:t>3. [School, medical, mental health, and treatment records]</w:t>
      </w:r>
    </w:p>
    <w:p>
      <w:r>
        <w:t>4. [Police reports, child protection records, if any]</w:t>
      </w:r>
    </w:p>
    <w:p>
      <w:pPr>
        <w:pStyle w:val="Heading2"/>
      </w:pPr>
      <w:r>
        <w:t>4.2 Interviews and observations</w:t>
      </w:r>
    </w:p>
    <w:p>
      <w:r>
        <w:t>1. [Parent A: dates, durations, format]</w:t>
      </w:r>
    </w:p>
    <w:p>
      <w:r>
        <w:t>2. [Parent B: dates, durations, format]</w:t>
      </w:r>
    </w:p>
    <w:p>
      <w:r>
        <w:t>3. [Child(ren): dates, durations, setting]</w:t>
      </w:r>
    </w:p>
    <w:p>
      <w:r>
        <w:t>4. [Parent-child observation sessions: dates, setting, participants]</w:t>
      </w:r>
    </w:p>
    <w:p>
      <w:r>
        <w:t>5. [Home visits, if conducted: dates and locations]</w:t>
      </w:r>
    </w:p>
    <w:p>
      <w:pPr>
        <w:pStyle w:val="Heading2"/>
      </w:pPr>
      <w:r>
        <w:t>4.3 Collateral contacts</w:t>
      </w:r>
    </w:p>
    <w:p>
      <w:r>
        <w:t>1. [Name, relationship to family, date, format of contact]</w:t>
      </w:r>
    </w:p>
    <w:p>
      <w:pPr>
        <w:pStyle w:val="Heading2"/>
      </w:pPr>
      <w:r>
        <w:t>4.4 Instruments administered</w:t>
      </w:r>
    </w:p>
    <w:p>
      <w:r>
        <w:t>1. [Instrument, version, person assessed, date]</w:t>
      </w:r>
    </w:p>
    <w:p>
      <w:pPr>
        <w:pStyle w:val="Heading1"/>
      </w:pPr>
      <w:r>
        <w:t>5. Background and Family History</w:t>
      </w:r>
    </w:p>
    <w:p>
      <w:r>
        <w:rPr>
          <w:i/>
          <w:sz w:val="20"/>
        </w:rPr>
        <w:t>Confine history to what bears on the referral questions: the relationship and its dissolution, the caretaking history, current living and parenting-time arrangements, and any events driving the litigation (relocation, allegations, changes in circumstance). Attribute every disputed fact to its source rather than adopting either parent's account.</w:t>
      </w:r>
    </w:p>
    <w:p>
      <w:r>
        <w:t>[Relationship history, separation timeline, current arrangements, and litigation history, with sources attributed.]</w:t>
      </w:r>
    </w:p>
    <w:p>
      <w:pPr>
        <w:pStyle w:val="Heading1"/>
      </w:pPr>
      <w:r>
        <w:t>6. Parent A: [Name]</w:t>
      </w:r>
    </w:p>
    <w:p>
      <w:r>
        <w:rPr>
          <w:i/>
          <w:sz w:val="20"/>
        </w:rPr>
        <w:t>Parallel structure for both parents is a fairness safeguard; keep Sections 6 and 7 symmetrical in depth and topics. Address response style and the adversarial context before reporting substantive test results: custody litigants commonly present with elevated impression management, and the report should say how that was weighed.</w:t>
      </w:r>
    </w:p>
    <w:p>
      <w:pPr>
        <w:pStyle w:val="Heading2"/>
      </w:pPr>
      <w:r>
        <w:t>6.1 Interview and relevant history</w:t>
      </w:r>
    </w:p>
    <w:p>
      <w:r>
        <w:t>[Developmental, relationship, occupational, mental health, and substance use history relevant to parenting.]</w:t>
      </w:r>
    </w:p>
    <w:p>
      <w:pPr>
        <w:pStyle w:val="Heading2"/>
      </w:pPr>
      <w:r>
        <w:t>6.2 Behavioral observations and mental status</w:t>
      </w:r>
    </w:p>
    <w:p>
      <w:r>
        <w:t>[Presentation across sessions, cooperation with the process, mental status findings.]</w:t>
      </w:r>
    </w:p>
    <w:p>
      <w:pPr>
        <w:pStyle w:val="Heading2"/>
      </w:pPr>
      <w:r>
        <w:t>6.3 Psychological testing</w:t>
      </w:r>
    </w:p>
    <w:p>
      <w:r>
        <w:t>[For each instrument: intended use, validation context, response style and validity indicators first, then substantive findings stated with appropriate limits. Note that test data describe psychological functioning and do not by themselves determine parenting capacity.]</w:t>
      </w:r>
    </w:p>
    <w:p>
      <w:pPr>
        <w:pStyle w:val="Heading2"/>
      </w:pPr>
      <w:r>
        <w:t>6.4 Parenting history and capacity</w:t>
      </w:r>
    </w:p>
    <w:p>
      <w:r>
        <w:t>[Caretaking history, knowledge of each child's needs and routines, discipline approach, support for the child's relationship with the other parent, insight and capacity for change, each tied to observed or documented data.]</w:t>
      </w:r>
    </w:p>
    <w:p>
      <w:pPr>
        <w:pStyle w:val="Heading1"/>
      </w:pPr>
      <w:r>
        <w:t>7. Parent B: [Name]</w:t>
      </w:r>
    </w:p>
    <w:p>
      <w:r>
        <w:rPr>
          <w:i/>
          <w:sz w:val="20"/>
        </w:rPr>
        <w:t>Mirror the structure of Section 6 exactly.</w:t>
      </w:r>
    </w:p>
    <w:p>
      <w:pPr>
        <w:pStyle w:val="Heading2"/>
      </w:pPr>
      <w:r>
        <w:t>7.1 Interview and relevant history</w:t>
      </w:r>
    </w:p>
    <w:p>
      <w:r>
        <w:t>[As above.]</w:t>
      </w:r>
    </w:p>
    <w:p>
      <w:pPr>
        <w:pStyle w:val="Heading2"/>
      </w:pPr>
      <w:r>
        <w:t>7.2 Behavioral observations and mental status</w:t>
      </w:r>
    </w:p>
    <w:p>
      <w:r>
        <w:t>[As above.]</w:t>
      </w:r>
    </w:p>
    <w:p>
      <w:pPr>
        <w:pStyle w:val="Heading2"/>
      </w:pPr>
      <w:r>
        <w:t>7.3 Psychological testing</w:t>
      </w:r>
    </w:p>
    <w:p>
      <w:r>
        <w:t>[As above.]</w:t>
      </w:r>
    </w:p>
    <w:p>
      <w:pPr>
        <w:pStyle w:val="Heading2"/>
      </w:pPr>
      <w:r>
        <w:t>7.4 Parenting history and capacity</w:t>
      </w:r>
    </w:p>
    <w:p>
      <w:r>
        <w:t>[As above.]</w:t>
      </w:r>
    </w:p>
    <w:p>
      <w:pPr>
        <w:pStyle w:val="Heading1"/>
      </w:pPr>
      <w:r>
        <w:t>8. The Child(ren)</w:t>
      </w:r>
    </w:p>
    <w:p>
      <w:r>
        <w:rPr>
          <w:i/>
          <w:sz w:val="20"/>
        </w:rPr>
        <w:t>One subsection per child. Cover developmental status, functioning at school and with peers, physical and mental health, attachment and relationship with each parent, special needs, and the child's expressed preferences, weighted for age, maturity, and the possibility of influence. State how preference information was elicited; avoid asking children to choose between parents.</w:t>
      </w:r>
    </w:p>
    <w:p>
      <w:pPr>
        <w:pStyle w:val="Heading2"/>
      </w:pPr>
      <w:r>
        <w:t>8.1 [Child name]</w:t>
      </w:r>
    </w:p>
    <w:p>
      <w:r>
        <w:t>[Developmental status, functioning, relationships, needs, and expressed preferences with the basis for weighting them.]</w:t>
      </w:r>
    </w:p>
    <w:p>
      <w:pPr>
        <w:pStyle w:val="Heading1"/>
      </w:pPr>
      <w:r>
        <w:t>9. Parent-Child Observations</w:t>
      </w:r>
    </w:p>
    <w:p>
      <w:r>
        <w:rPr>
          <w:i/>
          <w:sz w:val="20"/>
        </w:rPr>
        <w:t>Describe each observation session factually before interpreting: setting, duration, activities, initiations, responsiveness, affection, limit-setting, and the child's comfort. Note the limits of observed interaction as a sample of behavior.</w:t>
      </w:r>
    </w:p>
    <w:p>
      <w:r>
        <w:t>[Observation findings for each parent-child dyad.]</w:t>
      </w:r>
    </w:p>
    <w:p>
      <w:pPr>
        <w:pStyle w:val="Heading1"/>
      </w:pPr>
      <w:r>
        <w:t>10. Collateral Information</w:t>
      </w:r>
    </w:p>
    <w:p>
      <w:r>
        <w:rPr>
          <w:i/>
          <w:sz w:val="20"/>
        </w:rPr>
        <w:t>Summarize what each collateral source reported, their relationship to each party, and any basis for bias. Distinguish first-hand observation from repetition of a parent's account.</w:t>
      </w:r>
    </w:p>
    <w:p>
      <w:r>
        <w:t>[Collateral findings, attributed by source.]</w:t>
      </w:r>
    </w:p>
    <w:p>
      <w:pPr>
        <w:pStyle w:val="Heading1"/>
      </w:pPr>
      <w:r>
        <w:t>11. Allegations Requiring Specific Assessment</w:t>
      </w:r>
    </w:p>
    <w:p>
      <w:r>
        <w:rPr>
          <w:i/>
          <w:sz w:val="20"/>
        </w:rPr>
        <w:t>If the case involves allegations (family violence, substance misuse, abuse or neglect, alienating behavior, relocation), address each one separately: the allegation, the evidence bearing on it from all sources, and the evaluator's assessment of it. If none, state that and delete the subsections. Do not offer an opinion on whether abuse occurred unless the data and your role support it; describe the data and its limits.</w:t>
      </w:r>
    </w:p>
    <w:p>
      <w:r>
        <w:t>[Allegation 1: statement, evidence from all sources, assessment.]</w:t>
      </w:r>
    </w:p>
    <w:p>
      <w:pPr>
        <w:pStyle w:val="Heading1"/>
      </w:pPr>
      <w:r>
        <w:t>12. Best-Interests Analysis</w:t>
      </w:r>
    </w:p>
    <w:p>
      <w:r>
        <w:rPr>
          <w:i/>
          <w:sz w:val="20"/>
        </w:rPr>
        <w:t>The analytic core. Walk the statutory factors from Section 2 one by one, applying the data from Sections 5 through 11 to each. The analysis should read as: each child's needs; each parent's capacity to meet those needs; the fit between them; and the practical arrangements that follow. Every conclusion must trace to data documented earlier in the report; nothing should appear here for the first time.</w:t>
      </w:r>
    </w:p>
    <w:p>
      <w:pPr>
        <w:pStyle w:val="Heading2"/>
      </w:pPr>
      <w:r>
        <w:t>12.1 Statutory factors</w:t>
      </w:r>
    </w:p>
    <w:p>
      <w:r>
        <w:t>[Factor 1 per statute]: [analysis applying documented data].</w:t>
      </w:r>
    </w:p>
    <w:p>
      <w:pPr>
        <w:pStyle w:val="Heading2"/>
      </w:pPr>
      <w:r>
        <w:t>12.2 Each child's needs</w:t>
      </w:r>
    </w:p>
    <w:p>
      <w:r>
        <w:t>[Developmental, educational, medical, psychological, and relational needs, per child.]</w:t>
      </w:r>
    </w:p>
    <w:p>
      <w:pPr>
        <w:pStyle w:val="Heading2"/>
      </w:pPr>
      <w:r>
        <w:t>12.3 Parenting capacity and fit</w:t>
      </w:r>
    </w:p>
    <w:p>
      <w:r>
        <w:t>[Each parent's demonstrated capacity mapped against each child's needs, including co-parenting capacity and support for the other parent's relationship.]</w:t>
      </w:r>
    </w:p>
    <w:p>
      <w:pPr>
        <w:pStyle w:val="Heading1"/>
      </w:pPr>
      <w:r>
        <w:t>13. Recommendations</w:t>
      </w:r>
    </w:p>
    <w:p>
      <w:r>
        <w:rPr>
          <w:i/>
          <w:sz w:val="20"/>
        </w:rPr>
        <w:t>Offer recommendations only to the extent the appointing order requests them. Tie every recommendation to the analysis in Section 12, state the reasoning, and where the data support more than one workable arrangement, say so. Include decision-making allocation, parenting time structure, any conditions or services (treatment, monitoring, review), and what change in circumstances would call for reassessment. Acknowledge the limits of prediction.</w:t>
      </w:r>
    </w:p>
    <w:p>
      <w:r>
        <w:t>1. [Recommendation, with the data and reasoning supporting it.]</w:t>
      </w:r>
    </w:p>
    <w:p>
      <w:pPr>
        <w:pStyle w:val="Heading1"/>
      </w:pPr>
      <w:r>
        <w:t>14. Basis and Limitations of Opinions</w:t>
      </w:r>
    </w:p>
    <w:p>
      <w:r>
        <w:rPr>
          <w:i/>
          <w:sz w:val="20"/>
        </w:rPr>
        <w:t>State the methods relied on, the reasonable-degree-of-professional-certainty framing your jurisdiction uses, and the limits: sources not available, parties or collaterals not interviewed, the time-limited nature of observation, and the fact that psychological data describe functioning rather than legal conclusions. The custody decision belongs to the court.</w:t>
      </w:r>
    </w:p>
    <w:p>
      <w:r>
        <w:t>[Basis and limitations statement.]</w:t>
      </w:r>
    </w:p>
    <w:p>
      <w:pPr>
        <w:pStyle w:val="Heading1"/>
      </w:pPr>
      <w:r>
        <w:t>15. Attestation</w:t>
      </w:r>
    </w:p>
    <w:p>
      <w:r>
        <w:t>I certify that this report reflects my independent professional opinions, formed to a reasonable degree of professional certainty, based on the sources listed above. My opinions are offered to assist the court and are not a substitute for the court's judgment on the ultimate legal issues.</w:t>
      </w:r>
    </w:p>
    <w:p/>
    <w:p>
      <w:r>
        <w:t>_______________________________</w:t>
      </w:r>
    </w:p>
    <w:p>
      <w:r>
        <w:t>[Evaluator name, degree]</w:t>
      </w:r>
    </w:p>
    <w:p>
      <w:r>
        <w:t>[License type and number, state]</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