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INDEPENDENT MEDICAL EXAMINATION</w:t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Psychological/Neuropsychological IME Template</w:t>
      </w:r>
    </w:p>
    <w:p>
      <w:pPr>
        <w:spacing w:after="60"/>
      </w:pPr>
      <w:r>
        <w:rPr>
          <w:b/>
          <w:bCs/>
          <w:sz w:val="24"/>
          <w:szCs w:val="24"/>
        </w:rPr>
        <w:t xml:space="preserve">Evaluator: </w:t>
      </w:r>
      <w:r>
        <w:rPr>
          <w:sz w:val="24"/>
          <w:szCs w:val="24"/>
        </w:rPr>
        <w:t xml:space="preserve">[NAME, CREDENTIALS]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Claimant: </w:t>
      </w:r>
      <w:r>
        <w:rPr>
          <w:sz w:val="24"/>
          <w:szCs w:val="24"/>
        </w:rPr>
        <w:t xml:space="preserve">[NAME]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DOB: </w:t>
      </w:r>
      <w:r>
        <w:rPr>
          <w:sz w:val="24"/>
          <w:szCs w:val="24"/>
        </w:rPr>
        <w:t xml:space="preserve">[DOB]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Claim Number: </w:t>
      </w:r>
      <w:r>
        <w:rPr>
          <w:sz w:val="24"/>
          <w:szCs w:val="24"/>
        </w:rPr>
        <w:t xml:space="preserve">[NUMBER]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Date of Injury/Incident: </w:t>
      </w:r>
      <w:r>
        <w:rPr>
          <w:sz w:val="24"/>
          <w:szCs w:val="24"/>
        </w:rPr>
        <w:t xml:space="preserve">[DATE]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Date of Examination: </w:t>
      </w:r>
      <w:r>
        <w:rPr>
          <w:sz w:val="24"/>
          <w:szCs w:val="24"/>
        </w:rPr>
        <w:t xml:space="preserve">[DATE(S)]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Referring Party: </w:t>
      </w:r>
      <w:r>
        <w:rPr>
          <w:sz w:val="24"/>
          <w:szCs w:val="24"/>
        </w:rPr>
        <w:t xml:space="preserve">[INSURANCE COMPANY/ATTORNEY]</w:t>
      </w:r>
    </w:p>
    <w:p>
      <w:pPr>
        <w:spacing w:after="60"/>
      </w:pPr>
    </w:p>
    <w:p>
      <w:pPr>
        <w:pStyle w:val="Heading1"/>
      </w:pPr>
      <w:r>
        <w:t xml:space="preserve">I. REFERRAL QUESTIONS</w:t>
      </w:r>
    </w:p>
    <w:p>
      <w:pPr>
        <w:spacing w:after="120"/>
      </w:pPr>
      <w:r>
        <w:rPr>
          <w:sz w:val="24"/>
          <w:szCs w:val="24"/>
        </w:rPr>
        <w:t xml:space="preserve">[List specific questions posed by the referring party. Common questions include: current diagnosis, causal relationship to incident, maximum medical improvement status, permanent impairment rating, need for ongoing treatment, work capacity.]</w:t>
      </w:r>
    </w:p>
    <w:p>
      <w:pPr>
        <w:spacing w:after="60"/>
      </w:pPr>
    </w:p>
    <w:p>
      <w:pPr>
        <w:pStyle w:val="Heading1"/>
      </w:pPr>
      <w:r>
        <w:t xml:space="preserve">II. RECORDS REVIEWED</w:t>
      </w:r>
    </w:p>
    <w:p>
      <w:pPr>
        <w:spacing w:after="120"/>
      </w:pPr>
      <w:r>
        <w:rPr>
          <w:sz w:val="24"/>
          <w:szCs w:val="24"/>
        </w:rPr>
        <w:t xml:space="preserve">[Comprehensive chronological list of all records reviewed, with dates and sources]</w:t>
      </w:r>
    </w:p>
    <w:p>
      <w:pPr>
        <w:spacing w:after="60"/>
      </w:pPr>
    </w:p>
    <w:p>
      <w:pPr>
        <w:pStyle w:val="Heading1"/>
      </w:pPr>
      <w:r>
        <w:t xml:space="preserve">III. CLAIMANT INTERVIEW</w:t>
      </w:r>
    </w:p>
    <w:p>
      <w:pPr>
        <w:pStyle w:val="Heading2"/>
      </w:pPr>
      <w:r>
        <w:t xml:space="preserve">A. History of Present Condition</w:t>
      </w:r>
    </w:p>
    <w:p>
      <w:pPr>
        <w:spacing w:after="120"/>
      </w:pPr>
      <w:r>
        <w:rPr>
          <w:sz w:val="24"/>
          <w:szCs w:val="24"/>
        </w:rPr>
        <w:t xml:space="preserve">[Pre-incident functioning, incident description, post-incident symptom development and course]</w:t>
      </w:r>
    </w:p>
    <w:p>
      <w:pPr>
        <w:pStyle w:val="Heading2"/>
      </w:pPr>
      <w:r>
        <w:t xml:space="preserve">B. Current Symptoms</w:t>
      </w:r>
    </w:p>
    <w:p>
      <w:pPr>
        <w:spacing w:after="120"/>
      </w:pPr>
      <w:r>
        <w:rPr>
          <w:sz w:val="24"/>
          <w:szCs w:val="24"/>
        </w:rPr>
        <w:t xml:space="preserve">[Detailed symptom inventory with frequency, severity, duration, triggers, alleviating factors]</w:t>
      </w:r>
    </w:p>
    <w:p>
      <w:pPr>
        <w:pStyle w:val="Heading2"/>
      </w:pPr>
      <w:r>
        <w:t xml:space="preserve">C. Current Treatment</w:t>
      </w:r>
    </w:p>
    <w:p>
      <w:pPr>
        <w:spacing w:after="120"/>
      </w:pPr>
      <w:r>
        <w:rPr>
          <w:sz w:val="24"/>
          <w:szCs w:val="24"/>
        </w:rPr>
        <w:t xml:space="preserve">[Medications, therapy, other interventions]</w:t>
      </w:r>
    </w:p>
    <w:p>
      <w:pPr>
        <w:pStyle w:val="Heading2"/>
      </w:pPr>
      <w:r>
        <w:t xml:space="preserve">D. Functional Status</w:t>
      </w:r>
    </w:p>
    <w:p>
      <w:pPr>
        <w:spacing w:after="120"/>
      </w:pPr>
      <w:r>
        <w:rPr>
          <w:sz w:val="24"/>
          <w:szCs w:val="24"/>
        </w:rPr>
        <w:t xml:space="preserve">[Activities of daily living, occupational functioning, social functioning, recreational activities]</w:t>
      </w:r>
    </w:p>
    <w:p>
      <w:pPr>
        <w:pStyle w:val="Heading2"/>
      </w:pPr>
      <w:r>
        <w:t xml:space="preserve">E. Prior Psychiatric/Medical History</w:t>
      </w:r>
    </w:p>
    <w:p>
      <w:pPr>
        <w:spacing w:after="120"/>
      </w:pPr>
      <w:r>
        <w:rPr>
          <w:sz w:val="24"/>
          <w:szCs w:val="24"/>
        </w:rPr>
        <w:t xml:space="preserve">[Pre-existing conditions, prior treatment, prior claims]</w:t>
      </w:r>
    </w:p>
    <w:p>
      <w:pPr>
        <w:spacing w:after="60"/>
      </w:pPr>
    </w:p>
    <w:p>
      <w:pPr>
        <w:pStyle w:val="Heading1"/>
      </w:pPr>
      <w:r>
        <w:t xml:space="preserve">IV. BEHAVIORAL OBSERVATIONS</w:t>
      </w:r>
    </w:p>
    <w:p>
      <w:pPr>
        <w:spacing w:after="120"/>
      </w:pPr>
      <w:r>
        <w:rPr>
          <w:sz w:val="24"/>
          <w:szCs w:val="24"/>
        </w:rPr>
        <w:t xml:space="preserve">[Demeanor, cooperation, effort, pain behaviors, consistency of presentation]</w:t>
      </w:r>
    </w:p>
    <w:p>
      <w:pPr>
        <w:spacing w:after="60"/>
      </w:pPr>
    </w:p>
    <w:p>
      <w:pPr>
        <w:pStyle w:val="Heading1"/>
      </w:pPr>
      <w:r>
        <w:t xml:space="preserve">V. TESTING</w:t>
      </w:r>
    </w:p>
    <w:p>
      <w:pPr>
        <w:pStyle w:val="Heading2"/>
      </w:pPr>
      <w:r>
        <w:t xml:space="preserve">A. Validity/Effort Testing</w:t>
      </w:r>
    </w:p>
    <w:p>
      <w:pPr>
        <w:spacing w:after="120"/>
      </w:pPr>
      <w:r>
        <w:rPr>
          <w:sz w:val="24"/>
          <w:szCs w:val="24"/>
        </w:rPr>
        <w:t xml:space="preserve">[CRITICAL: Validity must be established before substantive interpretation. Document all validity measures and results.]</w:t>
      </w:r>
    </w:p>
    <w:p>
      <w:pPr>
        <w:pStyle w:val="Heading2"/>
      </w:pPr>
      <w:r>
        <w:t xml:space="preserve">B. Symptom Measures</w:t>
      </w:r>
    </w:p>
    <w:p>
      <w:pPr>
        <w:spacing w:after="120"/>
      </w:pPr>
      <w:r>
        <w:rPr>
          <w:sz w:val="24"/>
          <w:szCs w:val="24"/>
        </w:rPr>
        <w:t xml:space="preserve">[Depression, anxiety, PTSD, somatic complaints as applicable]</w:t>
      </w:r>
    </w:p>
    <w:p>
      <w:pPr>
        <w:pStyle w:val="Heading2"/>
      </w:pPr>
      <w:r>
        <w:t xml:space="preserve">C. Cognitive Screening</w:t>
      </w:r>
    </w:p>
    <w:p>
      <w:pPr>
        <w:spacing w:after="120"/>
      </w:pPr>
      <w:r>
        <w:rPr>
          <w:sz w:val="24"/>
          <w:szCs w:val="24"/>
        </w:rPr>
        <w:t xml:space="preserve">[If neuropsychological component is included]</w:t>
      </w:r>
    </w:p>
    <w:p>
      <w:pPr>
        <w:pStyle w:val="Heading2"/>
      </w:pPr>
      <w:r>
        <w:t xml:space="preserve">D. Personality Assessment</w:t>
      </w:r>
    </w:p>
    <w:p>
      <w:pPr>
        <w:spacing w:after="120"/>
      </w:pPr>
      <w:r>
        <w:rPr>
          <w:sz w:val="24"/>
          <w:szCs w:val="24"/>
        </w:rPr>
        <w:t xml:space="preserve">[If personality factors are relevant to referral questions]</w:t>
      </w:r>
    </w:p>
    <w:p>
      <w:pPr>
        <w:spacing w:after="60"/>
      </w:pPr>
    </w:p>
    <w:p>
      <w:pPr>
        <w:pStyle w:val="Heading1"/>
      </w:pPr>
      <w:r>
        <w:t xml:space="preserve">VI. DIAGNOSTIC IMPRESSIONS</w:t>
      </w:r>
    </w:p>
    <w:p>
      <w:pPr>
        <w:spacing w:after="120"/>
      </w:pPr>
      <w:r>
        <w:rPr>
          <w:sz w:val="24"/>
          <w:szCs w:val="24"/>
        </w:rPr>
        <w:t xml:space="preserve">[DSM-5-TR diagnoses with specific criteria cited. Address pre-existing vs. incident-related conditions.]</w:t>
      </w:r>
    </w:p>
    <w:p>
      <w:pPr>
        <w:spacing w:after="60"/>
      </w:pPr>
    </w:p>
    <w:p>
      <w:pPr>
        <w:pStyle w:val="Heading1"/>
      </w:pPr>
      <w:r>
        <w:t xml:space="preserve">VII. OPINIONS</w:t>
      </w:r>
    </w:p>
    <w:p>
      <w:pPr>
        <w:spacing w:after="120"/>
      </w:pPr>
      <w:r>
        <w:rPr>
          <w:sz w:val="24"/>
          <w:szCs w:val="24"/>
        </w:rPr>
        <w:t xml:space="preserve">[Address each referral question separately with supporting rationale. Include:]</w:t>
      </w:r>
    </w:p>
    <w:p>
      <w:pPr>
        <w:pStyle w:val="Heading2"/>
      </w:pPr>
      <w:r>
        <w:t xml:space="preserve">A. Causation</w:t>
      </w:r>
    </w:p>
    <w:p>
      <w:pPr>
        <w:spacing w:after="120"/>
      </w:pPr>
      <w:r>
        <w:rPr>
          <w:sz w:val="24"/>
          <w:szCs w:val="24"/>
        </w:rPr>
        <w:t xml:space="preserve">[Direct, proximate, contributing, aggravating]</w:t>
      </w:r>
    </w:p>
    <w:p>
      <w:pPr>
        <w:pStyle w:val="Heading2"/>
      </w:pPr>
      <w:r>
        <w:t xml:space="preserve">B. Maximum Medical Improvement</w:t>
      </w:r>
    </w:p>
    <w:p>
      <w:pPr>
        <w:spacing w:after="120"/>
      </w:pPr>
      <w:r>
        <w:rPr>
          <w:sz w:val="24"/>
          <w:szCs w:val="24"/>
        </w:rPr>
        <w:t xml:space="preserve">[Has MMI been reached? If not, expected timeline.]</w:t>
      </w:r>
    </w:p>
    <w:p>
      <w:pPr>
        <w:pStyle w:val="Heading2"/>
      </w:pPr>
      <w:r>
        <w:t xml:space="preserve">C. Permanent Impairment</w:t>
      </w:r>
    </w:p>
    <w:p>
      <w:pPr>
        <w:spacing w:after="120"/>
      </w:pPr>
      <w:r>
        <w:rPr>
          <w:sz w:val="24"/>
          <w:szCs w:val="24"/>
        </w:rPr>
        <w:t xml:space="preserve">[AMA Guides rating if applicable]</w:t>
      </w:r>
    </w:p>
    <w:p>
      <w:pPr>
        <w:pStyle w:val="Heading2"/>
      </w:pPr>
      <w:r>
        <w:t xml:space="preserve">D. Treatment Recommendations</w:t>
      </w:r>
    </w:p>
    <w:p>
      <w:pPr>
        <w:spacing w:after="120"/>
      </w:pPr>
      <w:r>
        <w:rPr>
          <w:sz w:val="24"/>
          <w:szCs w:val="24"/>
        </w:rPr>
        <w:t xml:space="preserve">[Additional treatment needed, type, duration, expected outcome]</w:t>
      </w:r>
    </w:p>
    <w:p>
      <w:pPr>
        <w:pStyle w:val="Heading2"/>
      </w:pPr>
      <w:r>
        <w:t xml:space="preserve">E. Functional Capacity</w:t>
      </w:r>
    </w:p>
    <w:p>
      <w:pPr>
        <w:spacing w:after="120"/>
      </w:pPr>
      <w:r>
        <w:rPr>
          <w:sz w:val="24"/>
          <w:szCs w:val="24"/>
        </w:rPr>
        <w:t xml:space="preserve">[Work restrictions, accommodations needed, prognosis for return to full duty]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2026-04-01T19:28:12.759Z</dcterms:created>
  <dcterms:modified xsi:type="dcterms:W3CDTF">2026-04-01T19:28:12.759Z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