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JUVENILE COMPETENCY TO STAND TRIAL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Evaluation Template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Evaluator: </w:t>
      </w:r>
      <w:r>
        <w:rPr>
          <w:sz w:val="24"/>
          <w:szCs w:val="24"/>
        </w:rPr>
        <w:t xml:space="preserve">[NAME, CREDENTIALS]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Juvenile: </w:t>
      </w:r>
      <w:r>
        <w:rPr>
          <w:sz w:val="24"/>
          <w:szCs w:val="24"/>
        </w:rPr>
        <w:t xml:space="preserve">[NAME]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DOB/Age: </w:t>
      </w:r>
      <w:r>
        <w:rPr>
          <w:sz w:val="24"/>
          <w:szCs w:val="24"/>
        </w:rPr>
        <w:t xml:space="preserve">[DOB, AGE]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Case Number: </w:t>
      </w:r>
      <w:r>
        <w:rPr>
          <w:sz w:val="24"/>
          <w:szCs w:val="24"/>
        </w:rPr>
        <w:t xml:space="preserve">[NUMBER]</w:t>
      </w:r>
    </w:p>
    <w:p>
      <w:pPr>
        <w:spacing w:after="60"/>
      </w:pPr>
    </w:p>
    <w:p>
      <w:pPr>
        <w:pStyle w:val="Heading1"/>
      </w:pPr>
      <w:r>
        <w:t xml:space="preserve">I. REFERRAL INFORMATION</w:t>
      </w:r>
    </w:p>
    <w:p>
      <w:pPr>
        <w:spacing w:after="120"/>
      </w:pPr>
      <w:r>
        <w:rPr>
          <w:sz w:val="24"/>
          <w:szCs w:val="24"/>
        </w:rPr>
        <w:t xml:space="preserve">[Include referral source, specific legal question, statutory basis. For juveniles, note whether evaluation addresses both Dusky-based competency AND developmental maturity pursuant to applicable state statute.]</w:t>
      </w:r>
    </w:p>
    <w:p>
      <w:pPr>
        <w:spacing w:after="60"/>
      </w:pPr>
    </w:p>
    <w:p>
      <w:pPr>
        <w:pStyle w:val="Heading1"/>
      </w:pPr>
      <w:r>
        <w:t xml:space="preserve">II. NOTIFICATION</w:t>
      </w:r>
    </w:p>
    <w:p>
      <w:pPr>
        <w:spacing w:after="120"/>
      </w:pPr>
      <w:r>
        <w:rPr>
          <w:sz w:val="24"/>
          <w:szCs w:val="24"/>
        </w:rPr>
        <w:t xml:space="preserve">[Special considerations for juvenile notification: parent/guardian presence, age-appropriate language, assent vs. consent.]</w:t>
      </w:r>
    </w:p>
    <w:p>
      <w:pPr>
        <w:spacing w:after="60"/>
      </w:pPr>
    </w:p>
    <w:p>
      <w:pPr>
        <w:pStyle w:val="Heading1"/>
      </w:pPr>
      <w:r>
        <w:t xml:space="preserve">III. SOURCES OF INFORMATION</w:t>
      </w:r>
    </w:p>
    <w:p>
      <w:pPr>
        <w:spacing w:after="120"/>
      </w:pPr>
      <w:r>
        <w:rPr>
          <w:sz w:val="24"/>
          <w:szCs w:val="24"/>
        </w:rPr>
        <w:t xml:space="preserve">[Interviews, testing, records. For juveniles, additional sources typically include: school records with IEP/504 plans, developmental/pediatric records, child welfare records, parent/guardian interviews.]</w:t>
      </w:r>
    </w:p>
    <w:p>
      <w:pPr>
        <w:spacing w:after="60"/>
      </w:pPr>
    </w:p>
    <w:p>
      <w:pPr>
        <w:pStyle w:val="Heading1"/>
      </w:pPr>
      <w:r>
        <w:t xml:space="preserve">IV. ASSESSMENT INSTRUMENTS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Juvenile Adjudicative Competence Interview (JACI)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MacArthur Competence Assessment Tool – Criminal Adjudication (MacCAT-CA) — with developmental norms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[Cognitive screening: WISC-V, WASI-II, or comparable]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[Adaptive behavior: Vineland-3 or ABAS-3]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[Response style: SIRS-2:A, M-FAST]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[Clinical: BASC-3, MMPI-A-RF, MACI-II]</w:t>
      </w:r>
    </w:p>
    <w:p>
      <w:pPr>
        <w:spacing w:after="60"/>
      </w:pPr>
    </w:p>
    <w:p>
      <w:pPr>
        <w:pStyle w:val="Heading1"/>
      </w:pPr>
      <w:r>
        <w:t xml:space="preserve">V. DEVELOPMENTAL HISTORY</w:t>
      </w:r>
    </w:p>
    <w:p>
      <w:pPr>
        <w:pStyle w:val="Heading2"/>
      </w:pPr>
      <w:r>
        <w:t xml:space="preserve">A. Prenatal and Birth History</w:t>
      </w:r>
    </w:p>
    <w:p>
      <w:pPr>
        <w:spacing w:after="120"/>
      </w:pPr>
      <w:r>
        <w:rPr>
          <w:sz w:val="24"/>
          <w:szCs w:val="24"/>
        </w:rPr>
        <w:t xml:space="preserve">[Maternal health, substance exposure, birth complications]</w:t>
      </w:r>
    </w:p>
    <w:p>
      <w:pPr>
        <w:pStyle w:val="Heading2"/>
      </w:pPr>
      <w:r>
        <w:t xml:space="preserve">B. Developmental Milestones</w:t>
      </w:r>
    </w:p>
    <w:p>
      <w:pPr>
        <w:spacing w:after="120"/>
      </w:pPr>
      <w:r>
        <w:rPr>
          <w:sz w:val="24"/>
          <w:szCs w:val="24"/>
        </w:rPr>
        <w:t xml:space="preserve">[Motor, language, social development]</w:t>
      </w:r>
    </w:p>
    <w:p>
      <w:pPr>
        <w:pStyle w:val="Heading2"/>
      </w:pPr>
      <w:r>
        <w:t xml:space="preserve">C. Educational History</w:t>
      </w:r>
    </w:p>
    <w:p>
      <w:pPr>
        <w:spacing w:after="120"/>
      </w:pPr>
      <w:r>
        <w:rPr>
          <w:sz w:val="24"/>
          <w:szCs w:val="24"/>
        </w:rPr>
        <w:t xml:space="preserve">[Academic performance, special education status, disciplinary history]</w:t>
      </w:r>
    </w:p>
    <w:p>
      <w:pPr>
        <w:pStyle w:val="Heading2"/>
      </w:pPr>
      <w:r>
        <w:t xml:space="preserve">D. Family and Social History</w:t>
      </w:r>
    </w:p>
    <w:p>
      <w:pPr>
        <w:spacing w:after="120"/>
      </w:pPr>
      <w:r>
        <w:rPr>
          <w:sz w:val="24"/>
          <w:szCs w:val="24"/>
        </w:rPr>
        <w:t xml:space="preserve">[Family structure, placement history, peer relationships, trauma exposure]</w:t>
      </w:r>
    </w:p>
    <w:p>
      <w:pPr>
        <w:spacing w:after="60"/>
      </w:pPr>
    </w:p>
    <w:p>
      <w:pPr>
        <w:pStyle w:val="Heading1"/>
      </w:pPr>
      <w:r>
        <w:t xml:space="preserve">VI. COGNITIVE AND ADAPTIVE FUNCTIONING</w:t>
      </w:r>
    </w:p>
    <w:p>
      <w:pPr>
        <w:spacing w:after="120"/>
      </w:pPr>
      <w:r>
        <w:rPr>
          <w:sz w:val="24"/>
          <w:szCs w:val="24"/>
        </w:rPr>
        <w:t xml:space="preserve">[IQ testing results, academic achievement, adaptive behavior. Critical for juveniles because intellectual disability and developmental immaturity can independently impair competency.]</w:t>
      </w:r>
    </w:p>
    <w:p>
      <w:pPr>
        <w:spacing w:after="60"/>
      </w:pPr>
    </w:p>
    <w:p>
      <w:pPr>
        <w:pStyle w:val="Heading1"/>
      </w:pPr>
      <w:r>
        <w:t xml:space="preserve">VII. COMPETENCY-SPECIFIC FINDINGS</w:t>
      </w:r>
    </w:p>
    <w:p>
      <w:pPr>
        <w:pStyle w:val="Heading2"/>
      </w:pPr>
      <w:r>
        <w:t xml:space="preserve">A. Factual Understanding</w:t>
      </w:r>
    </w:p>
    <w:p>
      <w:pPr>
        <w:spacing w:after="120"/>
      </w:pPr>
      <w:r>
        <w:rPr>
          <w:sz w:val="24"/>
          <w:szCs w:val="24"/>
        </w:rPr>
        <w:t xml:space="preserve">[Understanding of charges, roles of courtroom personnel, trial process, plea options, potential consequences]</w:t>
      </w:r>
    </w:p>
    <w:p>
      <w:pPr>
        <w:pStyle w:val="Heading2"/>
      </w:pPr>
      <w:r>
        <w:t xml:space="preserve">B. Rational Understanding</w:t>
      </w:r>
    </w:p>
    <w:p>
      <w:pPr>
        <w:spacing w:after="120"/>
      </w:pPr>
      <w:r>
        <w:rPr>
          <w:sz w:val="24"/>
          <w:szCs w:val="24"/>
        </w:rPr>
        <w:t xml:space="preserve">[Appreciation of own legal situation, ability to appraise legal options, reality-based decision-making vs. developmental/psychological impairment]</w:t>
      </w:r>
    </w:p>
    <w:p>
      <w:pPr>
        <w:pStyle w:val="Heading2"/>
      </w:pPr>
      <w:r>
        <w:t xml:space="preserve">C. Ability to Assist Counsel</w:t>
      </w:r>
    </w:p>
    <w:p>
      <w:pPr>
        <w:spacing w:after="120"/>
      </w:pPr>
      <w:r>
        <w:rPr>
          <w:sz w:val="24"/>
          <w:szCs w:val="24"/>
        </w:rPr>
        <w:t xml:space="preserve">[Communication capacity, ability to provide relevant information, capacity to make decisions, behavioral capacity to participate in proceedings]</w:t>
      </w:r>
    </w:p>
    <w:p>
      <w:pPr>
        <w:pStyle w:val="Heading2"/>
      </w:pPr>
      <w:r>
        <w:t xml:space="preserve">D. Developmental Maturity Considerations</w:t>
      </w:r>
    </w:p>
    <w:p>
      <w:pPr>
        <w:spacing w:after="120"/>
      </w:pPr>
      <w:r>
        <w:rPr>
          <w:sz w:val="24"/>
          <w:szCs w:val="24"/>
        </w:rPr>
        <w:t xml:space="preserve">[For juveniles: distinguish between deficits due to mental illness/ID vs. developmental immaturity. Address whether deficits are likely to be remediated through maturation vs. requiring intervention.]</w:t>
      </w:r>
    </w:p>
    <w:p>
      <w:pPr>
        <w:spacing w:after="60"/>
      </w:pPr>
    </w:p>
    <w:p>
      <w:pPr>
        <w:pStyle w:val="Heading1"/>
      </w:pPr>
      <w:r>
        <w:t xml:space="preserve">VIII. PSYCHOLEGAL OPINION</w:t>
      </w:r>
    </w:p>
    <w:p>
      <w:pPr>
        <w:spacing w:after="120"/>
      </w:pPr>
      <w:r>
        <w:rPr>
          <w:sz w:val="24"/>
          <w:szCs w:val="24"/>
        </w:rPr>
        <w:t xml:space="preserve">[State opinion on competency. If incompetent, address: (1) basis for incompetency (mental illness, ID, developmental immaturity), (2) restorability, (3) recommended restoration approach and timeline.]</w:t>
      </w:r>
    </w:p>
    <w:p>
      <w:pPr>
        <w:spacing w:after="60"/>
      </w:pPr>
    </w:p>
    <w:p>
      <w:pPr>
        <w:pStyle w:val="Heading1"/>
      </w:pPr>
      <w:r>
        <w:t xml:space="preserve">IX. RECOMMENDATIONS</w:t>
      </w:r>
    </w:p>
    <w:p>
      <w:pPr>
        <w:spacing w:after="120"/>
      </w:pPr>
      <w:r>
        <w:rPr>
          <w:sz w:val="24"/>
          <w:szCs w:val="24"/>
        </w:rPr>
        <w:t xml:space="preserve">[Specific restoration recommendations if applicable. For juveniles, consider educational interventions, family involvement, age-appropriate modalities.]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2026-04-01T19:28:12.752Z</dcterms:created>
  <dcterms:modified xsi:type="dcterms:W3CDTF">2026-04-01T19:28:12.752Z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