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FORENSIC PSYCHOLOGICAL EVALUATION</w:t>
      </w:r>
    </w:p>
    <w:p>
      <w:pPr>
        <w:spacing w:after="200"/>
        <w:jc w:val="center"/>
      </w:pPr>
      <w:r>
        <w:rPr>
          <w:sz w:val="24"/>
          <w:szCs w:val="24"/>
        </w:rPr>
        <w:t xml:space="preserve">Competency to Stand Trial</w:t>
      </w:r>
    </w:p>
    <w:p>
      <w:pPr>
        <w:spacing w:after="60"/>
      </w:pPr>
    </w:p>
    <w:p>
      <w:pPr>
        <w:spacing w:after="60"/>
      </w:pPr>
      <w:r>
        <w:rPr>
          <w:b/>
          <w:bCs/>
          <w:sz w:val="24"/>
          <w:szCs w:val="24"/>
        </w:rPr>
        <w:t xml:space="preserve">Evaluator: </w:t>
      </w:r>
      <w:r>
        <w:rPr>
          <w:sz w:val="24"/>
          <w:szCs w:val="24"/>
        </w:rPr>
        <w:t xml:space="preserve">Truck Irwin, Psy.D.</w:t>
      </w:r>
    </w:p>
    <w:p>
      <w:pPr>
        <w:spacing w:after="60"/>
      </w:pPr>
      <w:r>
        <w:rPr>
          <w:b/>
          <w:bCs/>
          <w:sz w:val="24"/>
          <w:szCs w:val="24"/>
        </w:rPr>
        <w:t xml:space="preserve">License: </w:t>
      </w:r>
      <w:r>
        <w:rPr>
          <w:sz w:val="24"/>
          <w:szCs w:val="24"/>
        </w:rPr>
        <w:t xml:space="preserve">Colorado PSY-XXXXX</w:t>
      </w:r>
    </w:p>
    <w:p>
      <w:pPr>
        <w:spacing w:after="60"/>
      </w:pPr>
      <w:r>
        <w:rPr>
          <w:b/>
          <w:bCs/>
          <w:sz w:val="24"/>
          <w:szCs w:val="24"/>
        </w:rPr>
        <w:t xml:space="preserve">Date of Evaluation: </w:t>
      </w:r>
      <w:r>
        <w:rPr>
          <w:sz w:val="24"/>
          <w:szCs w:val="24"/>
        </w:rPr>
        <w:t xml:space="preserve">February 12-14, 2026</w:t>
      </w:r>
    </w:p>
    <w:p>
      <w:pPr>
        <w:spacing w:after="60"/>
      </w:pPr>
      <w:r>
        <w:rPr>
          <w:b/>
          <w:bCs/>
          <w:sz w:val="24"/>
          <w:szCs w:val="24"/>
        </w:rPr>
        <w:t xml:space="preserve">Date of Report: </w:t>
      </w:r>
      <w:r>
        <w:rPr>
          <w:sz w:val="24"/>
          <w:szCs w:val="24"/>
        </w:rPr>
        <w:t xml:space="preserve">March 1, 2026</w:t>
      </w:r>
    </w:p>
    <w:p>
      <w:pPr>
        <w:spacing w:after="60"/>
      </w:pPr>
      <w:r>
        <w:rPr>
          <w:b/>
          <w:bCs/>
          <w:sz w:val="24"/>
          <w:szCs w:val="24"/>
        </w:rPr>
        <w:t xml:space="preserve">Referral Source: </w:t>
      </w:r>
      <w:r>
        <w:rPr>
          <w:sz w:val="24"/>
          <w:szCs w:val="24"/>
        </w:rPr>
        <w:t xml:space="preserve">The Honorable Sarah K. Chen, 18th Judicial District</w:t>
      </w:r>
    </w:p>
    <w:p>
      <w:pPr>
        <w:spacing w:after="60"/>
      </w:pPr>
      <w:r>
        <w:rPr>
          <w:b/>
          <w:bCs/>
          <w:sz w:val="24"/>
          <w:szCs w:val="24"/>
        </w:rPr>
        <w:t xml:space="preserve">Case Number: </w:t>
      </w:r>
      <w:r>
        <w:rPr>
          <w:sz w:val="24"/>
          <w:szCs w:val="24"/>
        </w:rPr>
        <w:t xml:space="preserve">2025CR00847</w:t>
      </w:r>
    </w:p>
    <w:p>
      <w:pPr>
        <w:spacing w:after="60"/>
      </w:pPr>
      <w:r>
        <w:rPr>
          <w:b/>
          <w:bCs/>
          <w:sz w:val="24"/>
          <w:szCs w:val="24"/>
        </w:rPr>
        <w:t xml:space="preserve">Defendant: </w:t>
      </w:r>
      <w:r>
        <w:rPr>
          <w:sz w:val="24"/>
          <w:szCs w:val="24"/>
        </w:rPr>
        <w:t xml:space="preserve">Carlos A. Rodriguez</w:t>
      </w:r>
    </w:p>
    <w:p>
      <w:pPr>
        <w:spacing w:after="60"/>
      </w:pPr>
      <w:r>
        <w:rPr>
          <w:b/>
          <w:bCs/>
          <w:sz w:val="24"/>
          <w:szCs w:val="24"/>
        </w:rPr>
        <w:t xml:space="preserve">Date of Birth: </w:t>
      </w:r>
      <w:r>
        <w:rPr>
          <w:sz w:val="24"/>
          <w:szCs w:val="24"/>
        </w:rPr>
        <w:t xml:space="preserve">07/15/1989</w:t>
      </w:r>
    </w:p>
    <w:p>
      <w:pPr>
        <w:spacing w:after="60"/>
      </w:pPr>
      <w:r>
        <w:rPr>
          <w:b/>
          <w:bCs/>
          <w:sz w:val="24"/>
          <w:szCs w:val="24"/>
        </w:rPr>
        <w:t xml:space="preserve">Charges: </w:t>
      </w:r>
      <w:r>
        <w:rPr>
          <w:sz w:val="24"/>
          <w:szCs w:val="24"/>
        </w:rPr>
        <w:t xml:space="preserve">Aggravated Assault (F3), Menacing (M1)</w:t>
      </w:r>
    </w:p>
    <w:p>
      <w:pPr>
        <w:spacing w:after="60"/>
      </w:pPr>
    </w:p>
    <w:p>
      <w:pPr>
        <w:pStyle w:val="Heading1"/>
      </w:pPr>
      <w:r>
        <w:t xml:space="preserve">REFERRAL AND PURPOSE</w:t>
      </w:r>
    </w:p>
    <w:p>
      <w:pPr>
        <w:spacing w:after="120"/>
      </w:pPr>
      <w:r>
        <w:rPr>
          <w:sz w:val="24"/>
          <w:szCs w:val="24"/>
        </w:rPr>
        <w:t xml:space="preserve">Mr. Rodriguez was referred for evaluation of his competency to stand trial pursuant to C.R.S. § 16-8.5-101 et seq. The referral was initiated by defense counsel, Ms. Patricia Webb, who expressed concerns regarding Mr. Rodriguez's ability to rationally understand the proceedings against him and to assist in his own defense. The Court ordered this evaluation on January 28, 2026.</w:t>
      </w:r>
    </w:p>
    <w:p>
      <w:pPr>
        <w:spacing w:after="120"/>
      </w:pPr>
      <w:r>
        <w:rPr>
          <w:sz w:val="24"/>
          <w:szCs w:val="24"/>
        </w:rPr>
        <w:t xml:space="preserve">The purpose of this evaluation was to assess Mr. Rodriguez's present mental condition as it relates to the constitutional standard established in Dusky v. United States (1960): whether the defendant has a sufficient present ability to consult with his lawyer with a reasonable degree of rational understanding, and whether he has a rational as well as factual understanding of the proceedings against him.</w:t>
      </w:r>
    </w:p>
    <w:p>
      <w:pPr>
        <w:pStyle w:val="Heading1"/>
      </w:pPr>
      <w:r>
        <w:t xml:space="preserve">NOTIFICATION AND CONSENT</w:t>
      </w:r>
    </w:p>
    <w:p>
      <w:pPr>
        <w:spacing w:after="120"/>
      </w:pPr>
      <w:r>
        <w:rPr>
          <w:sz w:val="24"/>
          <w:szCs w:val="24"/>
        </w:rPr>
        <w:t xml:space="preserve">Prior to the evaluation, Mr. Rodriguez was informed of the nature and purpose of the evaluation, the limits of confidentiality, that the evaluation was court-ordered, that a written report would be submitted to the Court and made available to both prosecution and defense counsel, and that he did not have the right to refuse the evaluation given its court-ordered nature. Mr. Rodriguez indicated that he understood these notifications and agreed to participate in the evaluation.</w:t>
      </w:r>
    </w:p>
    <w:p>
      <w:pPr>
        <w:pStyle w:val="Heading1"/>
      </w:pPr>
      <w:r>
        <w:t xml:space="preserve">SOURCES OF INFORMATION</w:t>
      </w:r>
    </w:p>
    <w:p>
      <w:pPr>
        <w:pStyle w:val="Heading2"/>
      </w:pPr>
      <w:r>
        <w:t xml:space="preserve">Clinical Interviews</w:t>
      </w:r>
    </w:p>
    <w:p>
      <w:pPr>
        <w:pStyle w:val="ListParagraph"/>
        <w:numPr>
          <w:ilvl w:val="0"/>
          <w:numId w:val="2"/>
        </w:numPr>
        <w:spacing w:after="60"/>
      </w:pPr>
      <w:r>
        <w:rPr>
          <w:sz w:val="24"/>
          <w:szCs w:val="24"/>
        </w:rPr>
        <w:t xml:space="preserve">Clinical interview with Mr. Rodriguez (02/12/2026, approximately 2.5 hours)</w:t>
      </w:r>
    </w:p>
    <w:p>
      <w:pPr>
        <w:pStyle w:val="ListParagraph"/>
        <w:numPr>
          <w:ilvl w:val="0"/>
          <w:numId w:val="2"/>
        </w:numPr>
        <w:spacing w:after="60"/>
      </w:pPr>
      <w:r>
        <w:rPr>
          <w:sz w:val="24"/>
          <w:szCs w:val="24"/>
        </w:rPr>
        <w:t xml:space="preserve">Follow-up interview with Mr. Rodriguez (02/14/2026, approximately 1.5 hours)</w:t>
      </w:r>
    </w:p>
    <w:p>
      <w:pPr>
        <w:pStyle w:val="ListParagraph"/>
        <w:numPr>
          <w:ilvl w:val="0"/>
          <w:numId w:val="2"/>
        </w:numPr>
        <w:spacing w:after="60"/>
      </w:pPr>
      <w:r>
        <w:rPr>
          <w:sz w:val="24"/>
          <w:szCs w:val="24"/>
        </w:rPr>
        <w:t xml:space="preserve">Collateral interview with Patricia Webb, Esq., defense counsel (02/13/2026)</w:t>
      </w:r>
    </w:p>
    <w:p>
      <w:pPr>
        <w:pStyle w:val="ListParagraph"/>
        <w:numPr>
          <w:ilvl w:val="0"/>
          <w:numId w:val="2"/>
        </w:numPr>
        <w:spacing w:after="60"/>
      </w:pPr>
      <w:r>
        <w:rPr>
          <w:sz w:val="24"/>
          <w:szCs w:val="24"/>
        </w:rPr>
        <w:t xml:space="preserve">Collateral interview with Maria Rodriguez, mother (02/13/2026, via telephone)</w:t>
      </w:r>
    </w:p>
    <w:p>
      <w:pPr>
        <w:pStyle w:val="Heading2"/>
      </w:pPr>
      <w:r>
        <w:t xml:space="preserve">Psychological Testing</w:t>
      </w:r>
    </w:p>
    <w:p>
      <w:pPr>
        <w:pStyle w:val="ListParagraph"/>
        <w:numPr>
          <w:ilvl w:val="0"/>
          <w:numId w:val="2"/>
        </w:numPr>
        <w:spacing w:after="60"/>
      </w:pPr>
      <w:r>
        <w:rPr>
          <w:sz w:val="24"/>
          <w:szCs w:val="24"/>
        </w:rPr>
        <w:t xml:space="preserve">MacArthur Competence Assessment Tool – Criminal Adjudication (MacCAT-CA)</w:t>
      </w:r>
    </w:p>
    <w:p>
      <w:pPr>
        <w:pStyle w:val="ListParagraph"/>
        <w:numPr>
          <w:ilvl w:val="0"/>
          <w:numId w:val="2"/>
        </w:numPr>
        <w:spacing w:after="60"/>
      </w:pPr>
      <w:r>
        <w:rPr>
          <w:sz w:val="24"/>
          <w:szCs w:val="24"/>
        </w:rPr>
        <w:t xml:space="preserve">Evaluation of Competency to Stand Trial – Revised (ECST-R)</w:t>
      </w:r>
    </w:p>
    <w:p>
      <w:pPr>
        <w:pStyle w:val="ListParagraph"/>
        <w:numPr>
          <w:ilvl w:val="0"/>
          <w:numId w:val="2"/>
        </w:numPr>
        <w:spacing w:after="60"/>
      </w:pPr>
      <w:r>
        <w:rPr>
          <w:sz w:val="24"/>
          <w:szCs w:val="24"/>
        </w:rPr>
        <w:t xml:space="preserve">Minnesota Multiphasic Personality Inventory-3 (MMPI-3)</w:t>
      </w:r>
    </w:p>
    <w:p>
      <w:pPr>
        <w:pStyle w:val="ListParagraph"/>
        <w:numPr>
          <w:ilvl w:val="0"/>
          <w:numId w:val="2"/>
        </w:numPr>
        <w:spacing w:after="60"/>
      </w:pPr>
      <w:r>
        <w:rPr>
          <w:sz w:val="24"/>
          <w:szCs w:val="24"/>
        </w:rPr>
        <w:t xml:space="preserve">Miller Forensic Assessment of Symptoms Test (M-FAST)</w:t>
      </w:r>
    </w:p>
    <w:p>
      <w:pPr>
        <w:pStyle w:val="ListParagraph"/>
        <w:numPr>
          <w:ilvl w:val="0"/>
          <w:numId w:val="2"/>
        </w:numPr>
        <w:spacing w:after="60"/>
      </w:pPr>
      <w:r>
        <w:rPr>
          <w:sz w:val="24"/>
          <w:szCs w:val="24"/>
        </w:rPr>
        <w:t xml:space="preserve">Rey 15-Item Memory Test</w:t>
      </w:r>
    </w:p>
    <w:p>
      <w:pPr>
        <w:pStyle w:val="Heading2"/>
      </w:pPr>
      <w:r>
        <w:t xml:space="preserve">Records Reviewed</w:t>
      </w:r>
    </w:p>
    <w:p>
      <w:pPr>
        <w:pStyle w:val="ListParagraph"/>
        <w:numPr>
          <w:ilvl w:val="0"/>
          <w:numId w:val="2"/>
        </w:numPr>
        <w:spacing w:after="60"/>
      </w:pPr>
      <w:r>
        <w:rPr>
          <w:sz w:val="24"/>
          <w:szCs w:val="24"/>
        </w:rPr>
        <w:t xml:space="preserve">Police reports and arrest records (2025CR00847)</w:t>
      </w:r>
    </w:p>
    <w:p>
      <w:pPr>
        <w:pStyle w:val="ListParagraph"/>
        <w:numPr>
          <w:ilvl w:val="0"/>
          <w:numId w:val="2"/>
        </w:numPr>
        <w:spacing w:after="60"/>
      </w:pPr>
      <w:r>
        <w:rPr>
          <w:sz w:val="24"/>
          <w:szCs w:val="24"/>
        </w:rPr>
        <w:t xml:space="preserve">Jail medical records from Arapahoe County Detention Facility</w:t>
      </w:r>
    </w:p>
    <w:p>
      <w:pPr>
        <w:pStyle w:val="ListParagraph"/>
        <w:numPr>
          <w:ilvl w:val="0"/>
          <w:numId w:val="2"/>
        </w:numPr>
        <w:spacing w:after="60"/>
      </w:pPr>
      <w:r>
        <w:rPr>
          <w:sz w:val="24"/>
          <w:szCs w:val="24"/>
        </w:rPr>
        <w:t xml:space="preserve">Prior mental health treatment records from Denver Health (2019-2024)</w:t>
      </w:r>
    </w:p>
    <w:p>
      <w:pPr>
        <w:pStyle w:val="ListParagraph"/>
        <w:numPr>
          <w:ilvl w:val="0"/>
          <w:numId w:val="2"/>
        </w:numPr>
        <w:spacing w:after="60"/>
      </w:pPr>
      <w:r>
        <w:rPr>
          <w:sz w:val="24"/>
          <w:szCs w:val="24"/>
        </w:rPr>
        <w:t xml:space="preserve">Prior psychiatric hospitalization records, Colorado Mental Health Institute at Pueblo (2022)</w:t>
      </w:r>
    </w:p>
    <w:p>
      <w:pPr>
        <w:pStyle w:val="ListParagraph"/>
        <w:numPr>
          <w:ilvl w:val="0"/>
          <w:numId w:val="2"/>
        </w:numPr>
        <w:spacing w:after="60"/>
      </w:pPr>
      <w:r>
        <w:rPr>
          <w:sz w:val="24"/>
          <w:szCs w:val="24"/>
        </w:rPr>
        <w:t xml:space="preserve">Discovery materials provided by defense counsel</w:t>
      </w:r>
    </w:p>
    <w:p>
      <w:r>
        <w:br w:type="page"/>
      </w:r>
    </w:p>
    <w:p>
      <w:pPr>
        <w:pStyle w:val="Heading1"/>
      </w:pPr>
      <w:r>
        <w:t xml:space="preserve">RELEVANT BACKGROUND</w:t>
      </w:r>
    </w:p>
    <w:p>
      <w:pPr>
        <w:pStyle w:val="Heading2"/>
      </w:pPr>
      <w:r>
        <w:t xml:space="preserve">Psychiatric History</w:t>
      </w:r>
    </w:p>
    <w:p>
      <w:pPr>
        <w:spacing w:after="120"/>
      </w:pPr>
      <w:r>
        <w:rPr>
          <w:sz w:val="24"/>
          <w:szCs w:val="24"/>
        </w:rPr>
        <w:t xml:space="preserve">Mr. Rodriguez has a documented psychiatric history dating to approximately 2017 when he first presented to Denver Health emergency department with symptoms consistent with a psychotic episode. Records indicate he was diagnosed with Schizophrenia, Paranoid Type, at Colorado Mental Health Institute at Pueblo during a 72-hour hold in 2022. He has been prescribed risperidone (Risperdal) at various dosages, though medication compliance has been inconsistent.</w:t>
      </w:r>
    </w:p>
    <w:p>
      <w:pPr>
        <w:spacing w:after="120"/>
      </w:pPr>
      <w:r>
        <w:rPr>
          <w:sz w:val="24"/>
          <w:szCs w:val="24"/>
        </w:rPr>
        <w:t xml:space="preserve">His mother, Maria Rodriguez, reported that Mr. Rodriguez has experienced intermittent auditory hallucinations since his late teens, characterized primarily as a male voice providing commentary on his behavior. She indicated that his functioning deteriorates significantly when he discontinues medication, and that he has had at least four psychiatric hospitalizations since 2019.</w:t>
      </w:r>
    </w:p>
    <w:p>
      <w:pPr>
        <w:pStyle w:val="Heading2"/>
      </w:pPr>
      <w:r>
        <w:t xml:space="preserve">Current Mental Status and Presentation</w:t>
      </w:r>
    </w:p>
    <w:p>
      <w:pPr>
        <w:spacing w:after="120"/>
      </w:pPr>
      <w:r>
        <w:rPr>
          <w:sz w:val="24"/>
          <w:szCs w:val="24"/>
        </w:rPr>
        <w:t xml:space="preserve">During the initial interview, Mr. Rodriguez presented as a 36-year-old Hispanic male who appeared his stated age. He was oriented to person, place, and date. His hygiene and grooming were adequate. Speech was normal in rate and volume but occasionally circumstantial. His affect was blunted with occasional inappropriate smiling. He denied current suicidal or homicidal ideation.</w:t>
      </w:r>
    </w:p>
    <w:p>
      <w:pPr>
        <w:spacing w:after="120"/>
      </w:pPr>
      <w:r>
        <w:rPr>
          <w:sz w:val="24"/>
          <w:szCs w:val="24"/>
        </w:rPr>
        <w:t xml:space="preserve">Mr. Rodriguez reported that he currently hears a voice approximately two to three times per week, typically during periods of stress. He described the voice as less intrusive since resuming risperidone at the detention facility. He denied visual hallucinations. When asked about his current charges, he stated, 'They say I attacked someone but I was protecting myself from the radiation.'</w:t>
      </w:r>
    </w:p>
    <w:p>
      <w:pPr>
        <w:pStyle w:val="Heading1"/>
      </w:pPr>
      <w:r>
        <w:t xml:space="preserve">FORENSIC ASSESSMENT RESULTS</w:t>
      </w:r>
    </w:p>
    <w:p>
      <w:pPr>
        <w:pStyle w:val="Heading2"/>
      </w:pPr>
      <w:r>
        <w:t xml:space="preserve">Response Style</w:t>
      </w:r>
    </w:p>
    <w:p>
      <w:pPr>
        <w:spacing w:after="120"/>
      </w:pPr>
      <w:r>
        <w:rPr>
          <w:sz w:val="24"/>
          <w:szCs w:val="24"/>
        </w:rPr>
        <w:t xml:space="preserve">The MMPI-3 validity scales indicated a largely valid profile (VRIN-r T=52, TRIN-r T=55, F-r T=68, Fp-r T=58, Fs T=62, FBS-r T=48, RBS T=54, L-r T=42, K-r T=39). The moderate elevation on F-r is consistent with genuine psychopathology rather than symptom exaggeration, particularly given the corroborative clinical history of Schizophrenia. The M-FAST total score of 4 fell below the recommended cutoff of 6, further supporting the validity of symptom presentation. The Rey 15-Item Memory Test score of 12 was within normal limits, suggesting adequate effort.</w:t>
      </w:r>
    </w:p>
    <w:p>
      <w:pPr>
        <w:pStyle w:val="Heading2"/>
      </w:pPr>
      <w:r>
        <w:t xml:space="preserve">MacCAT-CA Results</w:t>
      </w:r>
    </w:p>
    <w:p>
      <w:pPr>
        <w:spacing w:after="120"/>
      </w:pPr>
      <w:r>
        <w:rPr>
          <w:sz w:val="24"/>
          <w:szCs w:val="24"/>
        </w:rPr>
        <w:t xml:space="preserve">Mr. Rodriguez obtained the following scores on the MacCAT-CA: Understanding (10/16), Reasoning (8/16), Appreciation (4/12). His Understanding score reflects basic factual knowledge of courtroom procedures and legal concepts, though with some notable gaps regarding the role of the jury and the standard of proof. His Reasoning score was impaired primarily by difficulty weighing legal options and considering hypothetical scenarios. His Appreciation score was significantly impaired, reflecting a pervasive delusional framework through which he interprets the legal proceedings.</w:t>
      </w:r>
    </w:p>
    <w:p>
      <w:pPr>
        <w:spacing w:after="120"/>
      </w:pPr>
      <w:r>
        <w:rPr>
          <w:sz w:val="24"/>
          <w:szCs w:val="24"/>
        </w:rPr>
        <w:t xml:space="preserve">Specifically, Mr. Rodriguez expressed the belief that his attorney was 'part of the system that sends the radiation' and that the judge 'already knows what happened because of the machines.' These delusional beliefs appear to fundamentally compromise his ability to appreciate his legal situation and to trust and collaborate with defense counsel.</w:t>
      </w:r>
    </w:p>
    <w:p>
      <w:pPr>
        <w:pStyle w:val="Heading2"/>
      </w:pPr>
      <w:r>
        <w:t xml:space="preserve">ECST-R Results</w:t>
      </w:r>
    </w:p>
    <w:p>
      <w:pPr>
        <w:spacing w:after="120"/>
      </w:pPr>
      <w:r>
        <w:rPr>
          <w:sz w:val="24"/>
          <w:szCs w:val="24"/>
        </w:rPr>
        <w:t xml:space="preserve">On the ECST-R, Mr. Rodriguez demonstrated factual understanding of most courtroom procedures but showed significant deficits in Rational Understanding (score: 6) and Consult with Counsel (score: 8). His responses were marked by paranoid ideation regarding the legal system and an inability to distinguish between delusional content and reality-based legal strategy.</w:t>
      </w:r>
    </w:p>
    <w:p>
      <w:r>
        <w:br w:type="page"/>
      </w:r>
    </w:p>
    <w:p>
      <w:pPr>
        <w:pStyle w:val="Heading1"/>
      </w:pPr>
      <w:r>
        <w:t xml:space="preserve">PSYCHOLEGAL OPINION</w:t>
      </w:r>
    </w:p>
    <w:p>
      <w:pPr>
        <w:spacing w:after="120"/>
      </w:pPr>
      <w:r>
        <w:rPr>
          <w:sz w:val="24"/>
          <w:szCs w:val="24"/>
        </w:rPr>
        <w:t xml:space="preserve">Based on the totality of the data gathered during this evaluation, it is my clinical opinion that Mr. Rodriguez does not currently meet the constitutional standard for competency to stand trial as established in Dusky v. United States (1960) and codified in Colorado statute.</w:t>
      </w:r>
    </w:p>
    <w:p>
      <w:pPr>
        <w:spacing w:after="120"/>
      </w:pPr>
      <w:r>
        <w:rPr>
          <w:sz w:val="24"/>
          <w:szCs w:val="24"/>
        </w:rPr>
        <w:t xml:space="preserve">While Mr. Rodriguez demonstrates a basic factual understanding of courtroom procedures, he lacks the rational understanding necessary to meaningfully participate in his defense. His active delusional system, which incorporates the legal proceedings and defense counsel into its framework, fundamentally impairs his ability to:</w:t>
      </w:r>
    </w:p>
    <w:p>
      <w:pPr>
        <w:pStyle w:val="ListParagraph"/>
        <w:numPr>
          <w:ilvl w:val="0"/>
          <w:numId w:val="2"/>
        </w:numPr>
        <w:spacing w:after="60"/>
      </w:pPr>
      <w:r>
        <w:rPr>
          <w:sz w:val="24"/>
          <w:szCs w:val="24"/>
        </w:rPr>
        <w:t xml:space="preserve">Rationally appreciate the charges against him and their potential consequences</w:t>
      </w:r>
    </w:p>
    <w:p>
      <w:pPr>
        <w:pStyle w:val="ListParagraph"/>
        <w:numPr>
          <w:ilvl w:val="0"/>
          <w:numId w:val="2"/>
        </w:numPr>
        <w:spacing w:after="60"/>
      </w:pPr>
      <w:r>
        <w:rPr>
          <w:sz w:val="24"/>
          <w:szCs w:val="24"/>
        </w:rPr>
        <w:t xml:space="preserve">Maintain a trusting and productive working relationship with defense counsel</w:t>
      </w:r>
    </w:p>
    <w:p>
      <w:pPr>
        <w:pStyle w:val="ListParagraph"/>
        <w:numPr>
          <w:ilvl w:val="0"/>
          <w:numId w:val="2"/>
        </w:numPr>
        <w:spacing w:after="60"/>
      </w:pPr>
      <w:r>
        <w:rPr>
          <w:sz w:val="24"/>
          <w:szCs w:val="24"/>
        </w:rPr>
        <w:t xml:space="preserve">Make rational decisions regarding plea options and trial strategy</w:t>
      </w:r>
    </w:p>
    <w:p>
      <w:pPr>
        <w:pStyle w:val="ListParagraph"/>
        <w:numPr>
          <w:ilvl w:val="0"/>
          <w:numId w:val="2"/>
        </w:numPr>
        <w:spacing w:after="60"/>
      </w:pPr>
      <w:r>
        <w:rPr>
          <w:sz w:val="24"/>
          <w:szCs w:val="24"/>
        </w:rPr>
        <w:t xml:space="preserve">Provide defense counsel with relevant information without the distorting influence of delusional content</w:t>
      </w:r>
    </w:p>
    <w:p>
      <w:pPr>
        <w:spacing w:after="60"/>
      </w:pPr>
    </w:p>
    <w:p>
      <w:pPr>
        <w:spacing w:after="120"/>
      </w:pPr>
      <w:r>
        <w:rPr>
          <w:sz w:val="24"/>
          <w:szCs w:val="24"/>
        </w:rPr>
        <w:t xml:space="preserve">Mr. Rodriguez's deficits are directly attributable to his psychiatric condition (Schizophrenia) and are not the result of malingering or volitional noncompliance. The validity testing conducted during this evaluation supports the authenticity of his symptom presentation.</w:t>
      </w:r>
    </w:p>
    <w:p>
      <w:pPr>
        <w:pStyle w:val="Heading1"/>
      </w:pPr>
      <w:r>
        <w:t xml:space="preserve">RECOMMENDATIONS</w:t>
      </w:r>
    </w:p>
    <w:p>
      <w:pPr>
        <w:spacing w:after="120"/>
      </w:pPr>
      <w:r>
        <w:rPr>
          <w:sz w:val="24"/>
          <w:szCs w:val="24"/>
        </w:rPr>
        <w:t xml:space="preserve">It is respectfully recommended that Mr. Rodriguez be found incompetent to stand trial and committed to the Colorado Mental Health Institute at Pueblo for competency restoration treatment pursuant to C.R.S. § 16-8.5-116. Given his documented positive response to antipsychotic medication when compliant, the prognosis for restoration is favorable, likely within 90 to 120 days with consistent medication management and psychoeducation regarding legal proceedings.</w:t>
      </w:r>
    </w:p>
    <w:p>
      <w:pPr>
        <w:spacing w:after="60"/>
      </w:pPr>
    </w:p>
    <w:p>
      <w:pPr>
        <w:spacing w:after="60"/>
      </w:pPr>
    </w:p>
    <w:p>
      <w:pPr>
        <w:spacing w:after="0"/>
      </w:pPr>
      <w:r>
        <w:rPr>
          <w:sz w:val="24"/>
          <w:szCs w:val="24"/>
        </w:rPr>
        <w:t xml:space="preserve">____________________________________</w:t>
      </w:r>
    </w:p>
    <w:p>
      <w:pPr>
        <w:spacing w:after="120"/>
      </w:pPr>
      <w:r>
        <w:rPr>
          <w:sz w:val="24"/>
          <w:szCs w:val="24"/>
        </w:rPr>
        <w:t xml:space="preserve">Truck Irwin, Psy.D.</w:t>
      </w:r>
    </w:p>
    <w:p>
      <w:pPr>
        <w:spacing w:after="120"/>
      </w:pPr>
      <w:r>
        <w:rPr>
          <w:sz w:val="24"/>
          <w:szCs w:val="24"/>
        </w:rPr>
        <w:t xml:space="preserve">Licensed Psychologist, State of Colorado</w:t>
      </w:r>
    </w:p>
    <w:p>
      <w:pPr>
        <w:spacing w:after="120"/>
      </w:pPr>
      <w:r>
        <w:rPr>
          <w:sz w:val="24"/>
          <w:szCs w:val="24"/>
        </w:rPr>
        <w:t xml:space="preserve">Board Certified in Forensic Psychology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pBdr>
      <w:jc w:val="center"/>
    </w:pPr>
    <w:r>
      <w:rPr>
        <w:sz w:val="18"/>
        <w:szCs w:val="18"/>
      </w:rPr>
      <w:t xml:space="preserve">CONFIDENTIAL -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pBdr>
      <w:tabs>
        <w:tab w:val="right" w:pos="9026"/>
      </w:tabs>
    </w:pPr>
    <w:r>
      <w:rPr>
        <w:i/>
        <w:iCs/>
        <w:sz w:val="18"/>
        <w:szCs w:val="18"/>
      </w:rPr>
      <w:t xml:space="preserve">Competency to Stand Trial Evaluation</w:t>
    </w:r>
    <w:r>
      <w:rPr>
        <w:i/>
        <w:iCs/>
        <w:sz w:val="18"/>
        <w:szCs w:val="18"/>
      </w:rPr>
      <w:t xml:space="preserve">	State v. Rodriguez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2026-04-01T19:28:12.634Z</dcterms:created>
  <dcterms:modified xsi:type="dcterms:W3CDTF">2026-04-01T19:28:12.635Z</dcterms:modified>
</cp:coreProperties>
</file>

<file path=docProps/custom.xml><?xml version="1.0" encoding="utf-8"?>
<Properties xmlns="http://schemas.openxmlformats.org/officeDocument/2006/custom-properties" xmlns:vt="http://schemas.openxmlformats.org/officeDocument/2006/docPropsVTypes"/>
</file>