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FORENSAI</w:t>
      </w:r>
    </w:p>
    <w:p>
      <w:pPr>
        <w:spacing w:after="120"/>
        <w:jc w:val="center"/>
      </w:pPr>
      <w:r>
        <w:rPr>
          <w:rFonts w:ascii="Arial" w:cs="Arial" w:eastAsia="Arial" w:hAnsi="Arial"/>
          <w:color w:val="0078d4"/>
          <w:sz w:val="36"/>
          <w:szCs w:val="36"/>
        </w:rPr>
        <w:t xml:space="preserve">MVP Scope, Architecture &amp; Specification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Production-Grade Foundation for Continuous Development</w:t>
      </w:r>
    </w:p>
    <w:p>
      <w:pPr>
        <w:jc w:val="center"/>
      </w:pPr>
      <w:r>
        <w:rPr>
          <w:color w:val="444444"/>
          <w:sz w:val="22"/>
          <w:szCs w:val="22"/>
        </w:rPr>
        <w:t xml:space="preserve">Foundry SMB  |  March 21, 2026</w:t>
      </w:r>
    </w:p>
    <w:p>
      <w:pPr>
        <w:spacing w:before="300"/>
        <w:jc w:val="center"/>
      </w:pPr>
      <w:r>
        <w:rPr>
          <w:color w:val="444444"/>
          <w:sz w:val="22"/>
          <w:szCs w:val="22"/>
        </w:rPr>
        <w:t xml:space="preserve">Truck Irwin, CEO</w:t>
      </w:r>
    </w:p>
    <w:p>
      <w:r>
        <w:br w:type="page"/>
      </w:r>
    </w:p>
    <w:p>
      <w:pPr>
        <w:spacing w:before="200"/>
        <w:jc w:val="center"/>
      </w:pPr>
      <w:r>
        <w:rPr>
          <w:b/>
          <w:bCs/>
          <w:color w:val="0078d4"/>
          <w:sz w:val="32"/>
          <w:szCs w:val="32"/>
        </w:rPr>
        <w:t xml:space="preserve">PART 1: MVP SCOPE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What Ships vs. What Waits</w:t>
      </w:r>
    </w:p>
    <w:p>
      <w:pPr>
        <w:pStyle w:val="Heading1"/>
      </w:pPr>
      <w:r>
        <w:t xml:space="preserve">1. MVP Definition</w:t>
      </w:r>
    </w:p>
    <w:p>
      <w:pPr>
        <w:spacing w:after="120"/>
      </w:pPr>
      <w:r>
        <w:t xml:space="preserve">The Forensai MVP is the smallest product that a solo forensic psychologist can use to take a real case from document upload through a finalized, signed evaluation report. It must be production-grade: encrypted, auditable, HIPAA-compliant, and built on architecture that continues directly into future phases without rewrite.</w:t>
      </w:r>
    </w:p>
    <w:p>
      <w:pPr>
        <w:spacing w:after="120"/>
      </w:pPr>
      <w:r>
        <w:t xml:space="preserve">The MVP targets one user type (solo forensic psychologist), one evaluation type (forensic criminal competency evaluation), and one platform (macOS). Windows and Linux follow immediately after launch validation.</w:t>
      </w:r>
    </w:p>
    <w:p>
      <w:pPr>
        <w:pStyle w:val="Heading2"/>
      </w:pPr>
      <w:r>
        <w:t xml:space="preserve">1.1 MVP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clinician completes a full forensic evaluation report in under 2 hours (vs. 6–12 hours baseline)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PHI encrypted at rest and de-identified before any LLM API transmission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 trail from document upload through signed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output matches clinician’s writing voice (validated by beta cohort)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AI-initiated diagnoses — every diagnostic conclusion is clinician-selected</w:t>
      </w:r>
    </w:p>
    <w:p>
      <w:pPr>
        <w:pStyle w:val="Heading2"/>
      </w:pPr>
      <w:r>
        <w:t xml:space="preserve">1.2 What Ships in MVP</w:t>
      </w:r>
    </w:p>
    <w:p>
      <w:pPr>
        <w:pStyle w:val="Heading3"/>
      </w:pPr>
      <w:r>
        <w:t xml:space="preserve">Core Workflow (End to 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creation from referral document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upload: PDF, DOCX (up to 10 files, 200MB per case)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Ingestor Agent: extract demographics, referral questions, test scores, behavioral observations,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1: data confirmation in split view (original doc left, structured data right)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Diagnostician Agent: validity assessment, evidence mapping to DSM-5-TR criteria, differential diagnosis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2: individual diagnostic decisions (Render / Rule Out / Defer) with clinical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Writer Agent: full report generation with clinician voice matching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3: review editor flags, attestation, finalize and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export: .docx and sealed PDF with SHA-256 hash</w:t>
      </w:r>
    </w:p>
    <w:p>
      <w:pPr>
        <w:pStyle w:val="Heading3"/>
      </w:pPr>
      <w:r>
        <w:t xml:space="preserve">Agents (All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Ingestor Agent — document parsing and structuring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Diagnostician Agent — evidence mapping and validity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Writer Agent — voice-matched report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Editor/Legal Reviewer Agent — vulnerability and consistency flags</w:t>
      </w:r>
    </w:p>
    <w:p>
      <w:pPr>
        <w:pStyle w:val="Heading3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 desktop application (macOS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SQLCipher encrypted local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sidecar for PII detection (Presidio + spaCy)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integration with TLS pinning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Auth0 authentication and license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billing (single Professional tier: $149/mo or $1,249/yr)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Auto-update with Ed25519 signature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crash reporting (de-identified)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code signing and notarization</w:t>
      </w:r>
    </w:p>
    <w:p>
      <w:pPr>
        <w:pStyle w:val="Heading3"/>
      </w:pPr>
      <w:r>
        <w:t xml:space="preserve">Document Editor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OnlyOffice Document Server (Community Edition, AGPL) embedded as local service for native OOXML editing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content marked with orange dashed callouts (Word comments + styled content blocks)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Editor/Legal flags rendered as native Word track-changes comments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.docx save (document is already OOXML) and sealed PDF export</w:t>
      </w:r>
    </w:p>
    <w:p>
      <w:pPr>
        <w:pStyle w:val="Heading3"/>
      </w:pPr>
      <w:r>
        <w:t xml:space="preserve">Security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HIPAA Safe Harbor de-identification (18 identifiers) via Python sidecar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detection before every LLM API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SQLCipher AES-256 encryption at rest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Attestation with clinician e-signature and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 with configurable granularity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hardening, sandboxed renderer, no nodeIntegration</w:t>
      </w:r>
    </w:p>
    <w:p>
      <w:pPr>
        <w:pStyle w:val="Heading3"/>
      </w:pPr>
      <w:r>
        <w:t xml:space="preserve">Settings &amp;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profile selection (Forensic Criminal for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Diagnosis catalog configuration (enable/disable DSM-5-TR diagnoses)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Instrument library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style extraction from 3–5 uploaded sample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template selection (single default forensic criminal template)</w:t>
      </w:r>
    </w:p>
    <w:p>
      <w:r>
        <w:br w:type="page"/>
      </w:r>
    </w:p>
    <w:p>
      <w:pPr>
        <w:pStyle w:val="Heading2"/>
      </w:pPr>
      <w:r>
        <w:t xml:space="preserve">1.3 What Does NOT Ship in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 Deferred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 if Deferred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OnlyOffice Developer Edition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Edition (AGPL, free) ships in MVP; Developer Edition upgrade if commercial license needed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— AGPL is fine for desktop 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transcription (Whisper)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Adds Python binary size, most clinicians already have transcripts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— users paste transcripts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Psychometrist 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user MVP; RBAC architecture ships but role is disabled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storage (network/cloud)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practitioner focus; architecture prepared per ADR-001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v1.1/v2.0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Psycho-legal analysis (Dusky, M’Naghten)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Diagnostician focuses on DSM-5-TR mapping first; legal analysis adds complexity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forensic users want this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Testimony preparation 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audit trail maturation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Windows/Linux builds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first for code signing pipeline; Electron is cross-platform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limits market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sync architecture; MVP requires internet for LLM calls anyway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search/filter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case list sufficient for solo with &lt;50 cases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instruments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instrument library covers 95% of forensic use cases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Multi-case dashboard / Kanban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Overkill for solo practitioner with 3–5 active cases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 Review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detection is automated; manual review is friction that can be added if users request 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— automated PII is sufficient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1.4 Document Editor: OnlyOffice Community Edition</w:t>
      </w:r>
    </w:p>
    <w:p>
      <w:pPr>
        <w:spacing w:after="120"/>
      </w:pPr>
      <w:r>
        <w:t xml:space="preserve">The MVP ships with OnlyOffice Document Server (Community Edition) embedded as a local service inside the Electron application. This provides native OOXML document editing — the same format clinicians already know from Microsoft Word.</w:t>
      </w:r>
    </w:p>
    <w:p>
      <w:pPr>
        <w:spacing w:after="12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deliverable IS the document — court-filed evaluation reports must be flawless .docx with track changes, comments, headers, footers, section breaks, and page numbering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OnlyOffice Community Edition is AGPL-licensed and free for self-hosted use; a desktop app running a local server qualifies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OOXML editing means the document is never “exported” to .docx — it IS .docx from first keystroke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changes natively distinguish AI-generated vs. clinician edits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Editor/Legal Reviewer flags render as native Word comments — clinicians already know this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OnlyOffice Document Server runs as a local process (similar to the Python sidecar) on localhost, no Docker required for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AGPL becomes a licensing concern at scale, Developer Edition ($1,500–$2,400/yr) is a clean upgrade path after revenue</w:t>
      </w:r>
    </w:p>
    <w:p>
      <w:r>
        <w:br w:type="page"/>
      </w:r>
    </w:p>
    <w:p>
      <w:pPr>
        <w:spacing w:before="200"/>
        <w:jc w:val="center"/>
      </w:pPr>
      <w:r>
        <w:rPr>
          <w:b/>
          <w:bCs/>
          <w:color w:val="0078d4"/>
          <w:sz w:val="32"/>
          <w:szCs w:val="32"/>
        </w:rPr>
        <w:t xml:space="preserve">PART 2: MVP ARCHITECTURE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Production-Grade from Day One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Electron Main Process (Node.js)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SQLCipher Database (encrypted local storage)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Auth0 SDK (authentication + license check)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Stripe SDK (subscription verification)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LLM Gateway (Claude API, TLS-pinned)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Auto-Updater (electron-updater + Ed25519)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└─ Python Sidecar (Unix socket JSON-RPC)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├─ PII Detection (Presidio + spaCy)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└─ Style Extraction (heuristic + Claude)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Electron Renderer (React, sandboxed)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Case Explorer (tree component)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OnlyOffice Editor (embedded, native OOXML)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Gate 1/2/3 Workflows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Writing Assistant (AI chat panel)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└─ Settings / Onboarding</w:t>
      </w:r>
    </w:p>
    <w:p>
      <w:pPr>
        <w:pStyle w:val="Heading2"/>
      </w:pPr>
      <w: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 Shell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 30+ (Chromium + Node.js)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TypeScript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 (lightweight, no boilerplate)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OnlyOffice Document Server (Community Edition, embedded local service)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better-sqlite3 + SQLCipher (AES-256)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 / 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Drizzle ORM (TypeScript-native, zero overhead)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IPC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contextBridge + preload scripts (no nodeIntegration)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Sidecar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 + Presidio + spaCy (en_core_web_lg)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Sidecar Protocol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JSON-RPC 2.0 over Unix socket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 API (claude-sonnet-4-20250514)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Auth0 (OAuth 2.0 PKCE, machine-to-machine)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(embedded checkout, webhook verification)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 (renderer) + electron-builder (packaging)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 (unit) + Playwright (E2E) + pytest (sidecar)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Crash Reporting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(de-identified, no PHI)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electron-updater (Ed25519 signed)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Developer ID + Notarization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Process Architecture</w:t>
      </w:r>
    </w:p>
    <w:p>
      <w:pPr>
        <w:spacing w:after="120"/>
      </w:pPr>
      <w:r>
        <w:t xml:space="preserve">The application runs as four OS processes:</w:t>
      </w:r>
    </w:p>
    <w:p>
      <w:pPr>
        <w:spacing w:after="120"/>
      </w:pPr>
      <w:r>
        <w:rPr>
          <w:b/>
          <w:bCs/>
        </w:rPr>
        <w:t xml:space="preserve">Process 1: Electron Main (Node.js)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Manages application lifecycle, window management, IPC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Owns the SQLCipher database connection (single writer)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Spawns and monitors Python sidecar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Makes all external API calls (Claude, Auth0, Stripe, Sentry)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direct access from renderer — everything goes through contextBridge</w:t>
      </w:r>
    </w:p>
    <w:p>
      <w:pPr>
        <w:spacing w:after="120"/>
      </w:pPr>
      <w:r>
        <w:rPr>
          <w:b/>
          <w:bCs/>
        </w:rPr>
        <w:t xml:space="preserve">Process 2: Electron Renderer (Chromium, sandboxed)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application with OnlyOffice editor iframe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Sandboxed: no Node.js access, no file system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Communicates exclusively via IPC to main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CSP: no inline scripts, no eval, whitelisted CDN origins only</w:t>
      </w:r>
    </w:p>
    <w:p>
      <w:pPr>
        <w:spacing w:after="120"/>
      </w:pPr>
      <w:r>
        <w:rPr>
          <w:b/>
          <w:bCs/>
        </w:rPr>
        <w:t xml:space="preserve">Process 3: OnlyOffice Document Server (Local)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Spawned by main process at startup as a local HTTP service on localhost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Serves the OnlyOffice editor UI, loaded in an iframe in the renderer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Handles document open/save events via OnlyOffice Document API callbacks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Macros and external plugins disabled for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Auto-save every 30 seconds to SQLCipher-managed document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Health-checked; auto-restarted on failure</w:t>
      </w:r>
    </w:p>
    <w:p>
      <w:pPr>
        <w:spacing w:after="120"/>
      </w:pPr>
      <w:r>
        <w:rPr>
          <w:b/>
          <w:bCs/>
        </w:rPr>
        <w:t xml:space="preserve">Process 4: Python Sidecar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Spawned by main process at startup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Listens on random Unix socket (path known only to main process)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Handles PII detection and style extraction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Health-checked every 30 seconds; auto-restarted on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Bundled as PyInstaller frozen executable (no Python runtime dependency for end user)</w:t>
      </w:r>
    </w:p>
    <w:p>
      <w:pPr>
        <w:pStyle w:val="Heading2"/>
      </w:pPr>
      <w:r>
        <w:t xml:space="preserve">2.4 Data Flow: Document to Report</w:t>
      </w:r>
    </w:p>
    <w:p>
      <w:pPr>
        <w:spacing w:after="120"/>
      </w:pPr>
      <w:r>
        <w:rPr>
          <w:b/>
          <w:bCs/>
        </w:rPr>
        <w:t xml:space="preserve">Step 1: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Clinician uploads PDF/DOCX files via renderer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Renderer sends file bytes to main process via IPC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process stores raw file in SQLCipher blob storage</w:t>
      </w:r>
    </w:p>
    <w:p>
      <w:pPr>
        <w:spacing w:after="120"/>
      </w:pPr>
      <w:r>
        <w:rPr>
          <w:b/>
          <w:bCs/>
        </w:rPr>
        <w:t xml:space="preserve">Step 2: PII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process extracts text from documents (pdf-parse for PDF, mammoth for DOCX)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sent to Python sidecar for PII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Sidecar returns de-identified text + entity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original and de-identified versions stored in database</w:t>
      </w:r>
    </w:p>
    <w:p>
      <w:pPr>
        <w:spacing w:after="120"/>
      </w:pPr>
      <w:r>
        <w:rPr>
          <w:b/>
          <w:bCs/>
        </w:rPr>
        <w:t xml:space="preserve">Step 3: Ingestor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De-identified text sent to Claude API with Ingestor system prompt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returns structured JSON case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process re-identifies output using entity map (replacing placeholders with originals)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case record stored in database</w:t>
      </w:r>
    </w:p>
    <w:p>
      <w:pPr>
        <w:spacing w:after="120"/>
      </w:pPr>
      <w:r>
        <w:rPr>
          <w:b/>
          <w:bCs/>
        </w:rPr>
        <w:t xml:space="preserve">Step 4: Gate 1 — Data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Renderer displays split view: original documents (left) + extracted data (right)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Clinician confirms, corrects, or flags each data 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data saved to database; audit trail logged</w:t>
      </w:r>
    </w:p>
    <w:p>
      <w:pPr>
        <w:spacing w:after="120"/>
      </w:pPr>
      <w:r>
        <w:rPr>
          <w:b/>
          <w:bCs/>
        </w:rPr>
        <w:t xml:space="preserve">Step 5: Diagnostician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case data de-identified and sent to Claude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returns evidence maps, validity assessment, differential diagnosis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re-identified and stored</w:t>
      </w:r>
    </w:p>
    <w:p>
      <w:pPr>
        <w:spacing w:after="120"/>
      </w:pPr>
      <w:r>
        <w:rPr>
          <w:b/>
          <w:bCs/>
        </w:rPr>
        <w:t xml:space="preserve">Step 6: Gate 2 — Diagnostic 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Renderer displays diagnosis cards with evidence 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Clinician selects Render / Rule Out / Defer for each diagnosis (no “Accept All”)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notes recorded per decision</w:t>
      </w:r>
    </w:p>
    <w:p>
      <w:pPr>
        <w:spacing w:after="120"/>
      </w:pPr>
      <w:r>
        <w:rPr>
          <w:b/>
          <w:bCs/>
        </w:rPr>
        <w:t xml:space="preserve">Step 7: Writer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1 data + Gate 2 decisions + style rules sent to Claude API (de-identified)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streams report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re-identified, saved as .docx, and opened in OnlyOffice editor</w:t>
      </w:r>
    </w:p>
    <w:p>
      <w:pPr>
        <w:spacing w:after="120"/>
      </w:pPr>
      <w:r>
        <w:rPr>
          <w:b/>
          <w:bCs/>
        </w:rPr>
        <w:t xml:space="preserve">Step 8: Editor/Legal Reviewer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report sent to Claude API for vulnerability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returned and rendered as native Word comments in OnlyOffice</w:t>
      </w:r>
    </w:p>
    <w:p>
      <w:pPr>
        <w:spacing w:after="120"/>
      </w:pPr>
      <w:r>
        <w:rPr>
          <w:b/>
          <w:bCs/>
        </w:rPr>
        <w:t xml:space="preserve">Step 9: Gate 3 — Attestation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Clinician reviews each flag (accept/dismiss/edit)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Signs attestation (e-signature + timestamp)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finalized: locked, hashed (SHA-256), exported as .docx and sealed PDF</w:t>
      </w:r>
    </w:p>
    <w:p>
      <w:r>
        <w:br w:type="page"/>
      </w:r>
    </w:p>
    <w:p>
      <w:pPr>
        <w:pStyle w:val="Heading2"/>
      </w:pPr>
      <w:r>
        <w:t xml:space="preserve">2.5 Database Schema (MVP Subset)</w:t>
      </w:r>
    </w:p>
    <w:p>
      <w:pPr>
        <w:spacing w:after="120"/>
      </w:pPr>
      <w:r>
        <w:t xml:space="preserve">The full 14-table schema from the engineering spec ships in MVP, but only the following tables are actively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MVP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clinician record; role, license, preferences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header: evaluee name, DOB, type, status, current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case_documents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Uploaded files: binary blob, extracted text, de-identified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ingestor_results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JSON from Ingestor 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diagnostic_decisions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2 clinician decisions per diagnosis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generated_reports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text, version history, editor flags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audit_trail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case events with timestamps and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style_rules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Pre-computed writing guidance from sample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diagnosis_catalog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DSM-5-TR diagnoses (seeded)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instrument_library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instruments and scoring info (seeded)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report_templates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section ordering and template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practice_profiles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type configurations</w:t>
            </w:r>
          </w:p>
        </w:tc>
      </w:tr>
    </w:tbl>
    <w:p>
      <w:pPr>
        <w:spacing w:after="120"/>
      </w:pPr>
      <w:r>
        <w:t xml:space="preserve">Tables for sessions, diagnosis_instrument_mappings, and shared storage metadata exist in schema but are unused in MVP. This avoids migration pain when Phase 2 activates them.</w:t>
      </w:r>
    </w:p>
    <w:p>
      <w:r>
        <w:br w:type="page"/>
      </w:r>
    </w:p>
    <w:p>
      <w:pPr>
        <w:pStyle w:val="Heading2"/>
      </w:pPr>
      <w:r>
        <w:t xml:space="preserve">2.6 IPC Contract Summary</w:t>
      </w:r>
    </w:p>
    <w:p>
      <w:pPr>
        <w:spacing w:after="120"/>
      </w:pPr>
      <w:r>
        <w:t xml:space="preserve">All communication boundaries use typed contracts. The full IPC spec (02_ipc_api_contracts.md) defines 47 endpoints across 4 boundaries. For MVP, the active endpoints are:</w:t>
      </w:r>
    </w:p>
    <w:p>
      <w:pPr>
        <w:spacing w:after="120"/>
      </w:pPr>
      <w:r>
        <w:rPr>
          <w:b/>
          <w:bCs/>
        </w:rPr>
        <w:t xml:space="preserve">Boundary 1: Main ↔ Renderer (Electron IPC via contextBridge)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case:create, case:list, case:get, case:updateStatus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document:upload, document:getText, document:list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agent:runIngestor, agent:runDiagnostician, agent:runWriter, agent:runEditor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gate1:getData, gate1:confirm, gate1:save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gate2:getDiagnoses, gate2:saveDecision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gate3:getFlags, gate3:resolveFlag, gate3:signAttestation, gate3:finalize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report:exportDocx, report:exportPdf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settings:get, settings:update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auth:login, auth:logout, auth:getProfile</w:t>
      </w:r>
    </w:p>
    <w:p>
      <w:pPr>
        <w:spacing w:after="120"/>
      </w:pPr>
      <w:r>
        <w:rPr>
          <w:b/>
          <w:bCs/>
        </w:rPr>
        <w:t xml:space="preserve">Boundary 2: Main ↔ Python Sidecar (JSON-RPC over Unix socket)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pii/detect — de-identify text (single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pii/detect-batch — de-identify multiple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style/extract — analyze writing samples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— sidecar health check</w:t>
      </w:r>
    </w:p>
    <w:p>
      <w:pPr>
        <w:spacing w:after="120"/>
      </w:pPr>
      <w:r>
        <w:rPr>
          <w:b/>
          <w:bCs/>
        </w:rPr>
        <w:t xml:space="preserve">Boundary 3: Main ↔ Claude API (HTTPS)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agent calls: ingestor, diagnostician, writer, editor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calls use de-identified text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streaming for writer agent</w:t>
      </w:r>
    </w:p>
    <w:p>
      <w:pPr>
        <w:spacing w:after="120"/>
      </w:pPr>
      <w:r>
        <w:rPr>
          <w:b/>
          <w:bCs/>
        </w:rPr>
        <w:t xml:space="preserve">Boundary 4: Main ↔ External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Auth0: login flow, token refresh, license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Stripe: subscription status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Sentry: crash reports (no PHI)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electron-updater: update check + download</w:t>
      </w:r>
    </w:p>
    <w:p>
      <w:r>
        <w:br w:type="page"/>
      </w:r>
    </w:p>
    <w:p>
      <w:pPr>
        <w:pStyle w:val="Heading2"/>
      </w:pPr>
      <w:r>
        <w:t xml:space="preserve">2.7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 at Rest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SQLCipher AES-256-CBC; key from passphrase + Argon2id KDF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Presidio + spaCy (18 HIPAA identifiers); runs locally in sidecar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IPC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contextBridge whitelist; no nodeIntegration; sandbox: 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default-src ‘self’; no inline scripts; no eval; CDN whitelist for fonts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 with certificate pinning for api.anthropic.com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Keychain via electron safeStorage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Developer ID + notarization; auto-update Ed25519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Immutable append-only log; clinician cannot delete 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Auto-Lock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inactivity timeout (default 15 minutes)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Sidecar Isolation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Unix socket path; not network-accessible; process-level isolation</w:t>
            </w:r>
          </w:p>
        </w:tc>
      </w:tr>
    </w:tbl>
    <w:p>
      <w:r>
        <w:br w:type="page"/>
      </w:r>
    </w:p>
    <w:p>
      <w:pPr>
        <w:spacing w:before="200"/>
        <w:jc w:val="center"/>
      </w:pPr>
      <w:r>
        <w:rPr>
          <w:b/>
          <w:bCs/>
          <w:color w:val="0078d4"/>
          <w:sz w:val="32"/>
          <w:szCs w:val="32"/>
        </w:rPr>
        <w:t xml:space="preserve">PART 3: TECHNICAL SPECIFICATION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Build-Ready Engineering Detail</w:t>
      </w:r>
    </w:p>
    <w:p>
      <w:pPr>
        <w:pStyle w:val="Heading1"/>
      </w:pPr>
      <w:r>
        <w:t xml:space="preserve">3. Project Structure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forensai/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package.json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electron-builder.yml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vite.config.ts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tsconfig.json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src/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main/                    # Electron main process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index.ts             # App entry, window management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ipc/                 # IPC handlers (one file per domain)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db/                  # Drizzle schema + migrations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agents/              # Agent orchestration (4 agents)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sidecar/             # Python sidecar lifecycle management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services/            # Auth, billing, update, crash reporting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└─ security/            # PII pipeline, encryption, CSP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renderer/                # React app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App.tsx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components/          # Reusable UI components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features/            # Feature modules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 cases/           # Case list, creation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 explorer/        # Tree navigation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 editor/          # OnlyOffice integration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 gates/           # Gate 1, 2, 3 workflows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 assistant/       # Writing Assistant chat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├─ settings/        # Configuration UI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│   └─ onboarding/      # First-run wizard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stores/              # Zustand stores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├─ hooks/               # Custom React hooks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 └─ styles/              # CSS tokens + themes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preload/                 # contextBridge scripts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sidecar/                     # Python PII + style service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main.py                  # JSON-RPC server entry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pii/                     # Presidio + spaCy integration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style/                   # Writing style extraction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tests/                   # pytest tests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├─ resources/                   # Seed data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dsm5tr_diagnoses.json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instruments.json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report_templates/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└─ tests/                       # E2E tests (Playwright)</w:t>
      </w:r>
    </w:p>
    <w:p>
      <w:r>
        <w:br w:type="page"/>
      </w:r>
    </w:p>
    <w:p>
      <w:pPr>
        <w:pStyle w:val="Heading1"/>
      </w:pPr>
      <w:r>
        <w:t xml:space="preserve">4. Sprint Plan (MVP: 12 Sprints, 24 Weeks)</w:t>
      </w:r>
    </w:p>
    <w:p>
      <w:pPr>
        <w:spacing w:after="120"/>
      </w:pPr>
      <w:r>
        <w:t xml:space="preserve">Two-week sprints. Each sprint ends with a deployable increment. Your review cadence is built into every sprint.</w:t>
      </w:r>
    </w:p>
    <w:p>
      <w:pPr>
        <w:pStyle w:val="Heading2"/>
      </w:pPr>
      <w:r>
        <w:t xml:space="preserve">Phase 0: Foundation (Sprints 1–4, Weeks 1–8)</w:t>
      </w:r>
    </w:p>
    <w:p>
      <w:pPr>
        <w:spacing w:after="120"/>
      </w:pPr>
      <w:r>
        <w:rPr>
          <w:b/>
          <w:bCs/>
        </w:rPr>
        <w:t xml:space="preserve">Sprint 1: Electron Shell + Database +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 scaffold with Vite bundling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SQLCipher database with Drizzle ORM schema (all 14 tables, seeded)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Auth0 PKCE login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window with three-column layout (from v4 prototype CSS)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contextBridge + preload script with typed IPC</w:t>
      </w:r>
    </w:p>
    <w:p>
      <w:pPr>
        <w:spacing w:after="120"/>
      </w:pPr>
      <w:r>
        <w:rPr>
          <w:i/>
          <w:iCs/>
        </w:rPr>
        <w:t xml:space="preserve">Review: You verify the app launches, login works, database encrypts, layout matches v4 prototype.</w:t>
      </w:r>
    </w:p>
    <w:p>
      <w:pPr>
        <w:spacing w:after="120"/>
      </w:pPr>
      <w:r>
        <w:rPr>
          <w:b/>
          <w:bCs/>
        </w:rPr>
        <w:t xml:space="preserve">Sprint 2: Python Sidecar + PII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sidecar with JSON-RPC server over Unix socket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Presidio + spaCy PII detection (18 HIPAA identifiers)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Sidecar lifecycle management (spawn, health check, restart)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detection integration tests with synthetic PHI corpus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PyInstaller frozen build for macOS</w:t>
      </w:r>
    </w:p>
    <w:p>
      <w:pPr>
        <w:spacing w:after="120"/>
      </w:pPr>
      <w:r>
        <w:rPr>
          <w:i/>
          <w:iCs/>
        </w:rPr>
        <w:t xml:space="preserve">Review: You test PII detection with real-format documents (redacted). Verify Safe Harbor coverage.</w:t>
      </w:r>
    </w:p>
    <w:p>
      <w:pPr>
        <w:spacing w:after="120"/>
      </w:pPr>
      <w:r>
        <w:rPr>
          <w:b/>
          <w:bCs/>
        </w:rPr>
        <w:t xml:space="preserve">Sprint 3: Case Management + Document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CRUD (create, list, open, archive)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 with PDF text extraction (pdf-parse) and DOCX extraction (mammoth)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explorer tree component (from v4 prototype)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storage in SQLCipher blob columns</w:t>
      </w:r>
    </w:p>
    <w:p>
      <w:pPr>
        <w:spacing w:after="120"/>
      </w:pPr>
      <w:r>
        <w:rPr>
          <w:i/>
          <w:iCs/>
        </w:rPr>
        <w:t xml:space="preserve">Review: You create cases, upload documents, browse the explorer tree, open documents in tabs.</w:t>
      </w:r>
    </w:p>
    <w:p>
      <w:pPr>
        <w:spacing w:after="120"/>
      </w:pPr>
      <w:r>
        <w:rPr>
          <w:b/>
          <w:bCs/>
        </w:rPr>
        <w:t xml:space="preserve">Sprint 4: PII Integration + LLM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detection pipeline: extract text → detect PII → de-identify → store both versions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integration with TLS pinning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storage in macOS Keychain (safeStorage)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Request/response de-identification verification (assert no PHI leaves the 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and error handling</w:t>
      </w:r>
    </w:p>
    <w:p>
      <w:pPr>
        <w:spacing w:after="120"/>
      </w:pPr>
      <w:r>
        <w:rPr>
          <w:b/>
          <w:bCs/>
          <w:i/>
          <w:iCs/>
        </w:rPr>
        <w:t xml:space="preserve">GO/NO-GO: PII detection validated against test corpus. If ≥99% recall / &lt;2% false positive → proceed. Otherwise → extend Sprint 4.</w:t>
      </w:r>
    </w:p>
    <w:p>
      <w:r>
        <w:br w:type="page"/>
      </w:r>
    </w:p>
    <w:p>
      <w:pPr>
        <w:pStyle w:val="Heading2"/>
      </w:pPr>
      <w:r>
        <w:t xml:space="preserve">Phase 1: Agents + Gates (Sprints 5–9, Weeks 9–18)</w:t>
      </w:r>
    </w:p>
    <w:p>
      <w:pPr>
        <w:spacing w:after="120"/>
      </w:pPr>
      <w:r>
        <w:rPr>
          <w:b/>
          <w:bCs/>
        </w:rPr>
        <w:t xml:space="preserve">Sprint 5: Ingestor Agent + Gate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Ingestor Agent integration: send de-identified docs to Claude, receive structured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Re-identification pipeline (replace placeholders with original entities)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1 split-view UI: original document viewer (left) + structured data form (right)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Confirm/correct/flag workflow for each data 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 logging for Gate 1 actions</w:t>
      </w:r>
    </w:p>
    <w:p>
      <w:pPr>
        <w:spacing w:after="120"/>
      </w:pPr>
      <w:r>
        <w:rPr>
          <w:i/>
          <w:iCs/>
        </w:rPr>
        <w:t xml:space="preserve">Review: You upload a real-format case, run the Ingestor, confirm data in Gate 1. Assess extraction quality.</w:t>
      </w:r>
    </w:p>
    <w:p>
      <w:pPr>
        <w:spacing w:after="120"/>
      </w:pPr>
      <w:r>
        <w:rPr>
          <w:b/>
          <w:bCs/>
        </w:rPr>
        <w:t xml:space="preserve">Sprint 6: Diagnostician Agent + Gate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Diagnostician Agent: validity assessment, evidence mapping, differential diagnosis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2 UI: diagnosis cards with evidence maps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controls: Render / Rule Out / Defer (no Accept 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notes per 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Validity banner (flags concerning scales)</w:t>
      </w:r>
    </w:p>
    <w:p>
      <w:pPr>
        <w:spacing w:after="120"/>
      </w:pPr>
      <w:r>
        <w:rPr>
          <w:i/>
          <w:iCs/>
        </w:rPr>
        <w:t xml:space="preserve">Review: You review evidence maps for test case. Make diagnostic decisions. Assess mapping quality.</w:t>
      </w:r>
    </w:p>
    <w:p>
      <w:pPr>
        <w:spacing w:after="120"/>
      </w:pPr>
      <w:r>
        <w:rPr>
          <w:b/>
          <w:bCs/>
        </w:rPr>
        <w:t xml:space="preserve">Sprint 7: Writer Agent + OnlyOffice Editor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Writer Agent: generate report from Gate 1 data + Gate 2 decisions + style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response display (progress indicator during generation)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OnlyOffice Document Server integration: local service, iframe embed, document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report saved as .docx and opened in OnlyOffice editor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draft sections marked with Word comments and styled content blocks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matching using extracted style rules</w:t>
      </w:r>
    </w:p>
    <w:p>
      <w:pPr>
        <w:spacing w:after="120"/>
      </w:pPr>
      <w:r>
        <w:rPr>
          <w:i/>
          <w:iCs/>
        </w:rPr>
        <w:t xml:space="preserve">Review: You read the generated report in OnlyOffice. Assess voice fidelity, clinical accuracy, section completeness. Edit directly.</w:t>
      </w:r>
    </w:p>
    <w:p>
      <w:pPr>
        <w:spacing w:after="120"/>
      </w:pPr>
      <w:r>
        <w:rPr>
          <w:b/>
          <w:bCs/>
        </w:rPr>
        <w:t xml:space="preserve">Sprint 8: Editor Agent + Gate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Editor/Legal Reviewer Agent: vulnerability scanning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rendered as native Word comments in OnlyOffice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3 UI: flag review (accept/dismiss/edit)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Attestation signature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finalization: lock, hash (SHA-256)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Export: .docx (via docx-js) and PDF</w:t>
      </w:r>
    </w:p>
    <w:p>
      <w:pPr>
        <w:spacing w:after="120"/>
      </w:pPr>
      <w:r>
        <w:rPr>
          <w:i/>
          <w:iCs/>
        </w:rPr>
        <w:t xml:space="preserve">Review: You complete a full end-to-end case. Upload → Ingestor → Gate 1 → Diagnostician → Gate 2 → Writer → Editor → Gate 3 → Export. This is your first full-flow validation.</w:t>
      </w:r>
    </w:p>
    <w:p>
      <w:pPr>
        <w:spacing w:after="120"/>
      </w:pPr>
      <w:r>
        <w:rPr>
          <w:b/>
          <w:bCs/>
        </w:rPr>
        <w:t xml:space="preserve">Sprint 9: Style Extraction +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sample upload (3–5 .docx files)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 extraction pipeline (sidecar + Claude analysis)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First-run onboarding wizard: login → practice profile → sample upload → diagnosis config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page (diagnosis catalog, instrument library, template selection)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Assistant chat panel (contextual AI Q&amp;A)</w:t>
      </w:r>
    </w:p>
    <w:p>
      <w:pPr>
        <w:spacing w:after="120"/>
      </w:pPr>
      <w:r>
        <w:rPr>
          <w:i/>
          <w:iCs/>
        </w:rPr>
        <w:t xml:space="preserve">Review: You run onboarding end-to-end. Upload your own writing samples. Verify style extraction produces usable rules.</w:t>
      </w:r>
    </w:p>
    <w:p>
      <w:r>
        <w:br w:type="page"/>
      </w:r>
    </w:p>
    <w:p>
      <w:pPr>
        <w:pStyle w:val="Heading2"/>
      </w:pPr>
      <w:r>
        <w:t xml:space="preserve">Phase 2: Production Hardening (Sprints 10–12, Weeks 19–24)</w:t>
      </w:r>
    </w:p>
    <w:p>
      <w:pPr>
        <w:spacing w:after="120"/>
      </w:pPr>
      <w:r>
        <w:rPr>
          <w:b/>
          <w:bCs/>
        </w:rPr>
        <w:t xml:space="preserve">Sprint 10: Security Hardening +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implementation and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Developer ID code signing + notarization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electron-updater with Ed25519 signature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integration: subscription check, customer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Auto-lock on inactivity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audit + dependency pinning in CI</w:t>
      </w:r>
    </w:p>
    <w:p>
      <w:pPr>
        <w:spacing w:after="120"/>
      </w:pPr>
      <w:r>
        <w:rPr>
          <w:i/>
          <w:iCs/>
        </w:rPr>
        <w:t xml:space="preserve">Review: You verify code-signed .dmg installs cleanly on a fresh Mac. Test billing flow.</w:t>
      </w:r>
    </w:p>
    <w:p>
      <w:pPr>
        <w:spacing w:after="120"/>
      </w:pPr>
      <w:r>
        <w:rPr>
          <w:b/>
          <w:bCs/>
        </w:rPr>
        <w:t xml:space="preserve">Sprint 11: Quality +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Vitest unit test suite (target: 80% coverage on agents, PII, gate logic)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Playwright E2E tests (full case workflow, 3 scenarios)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optimization: large document handling, agent response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 audit: every API call has fallback, every agent has retry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integration with de-identified error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states, error states, empty states for every view</w:t>
      </w:r>
    </w:p>
    <w:p>
      <w:pPr>
        <w:spacing w:after="120"/>
      </w:pPr>
      <w:r>
        <w:rPr>
          <w:i/>
          <w:iCs/>
        </w:rPr>
        <w:t xml:space="preserve">Review: You run the full test suite. Attempt to break things: bad files, network failures, large docs.</w:t>
      </w:r>
    </w:p>
    <w:p>
      <w:pPr>
        <w:spacing w:after="120"/>
      </w:pPr>
      <w:r>
        <w:rPr>
          <w:b/>
          <w:bCs/>
        </w:rPr>
        <w:t xml:space="preserve">Sprint 12: Polish + Launch Prep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polish pass: match v4 prototype pixel-perfect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 review: verify completeness, export format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documentation: in-app help tooltips, knowledge base articles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DMG packaging with installer graphics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content preparation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Beta cohort recruitment (5–10 clinicians)</w:t>
      </w:r>
    </w:p>
    <w:p>
      <w:pPr>
        <w:spacing w:after="120"/>
      </w:pPr>
      <w:r>
        <w:rPr>
          <w:i/>
          <w:iCs/>
        </w:rPr>
        <w:t xml:space="preserve">Review: Final pre-launch review. Complete 3 test cases end-to-end. Sign off on MVP.</w:t>
      </w:r>
    </w:p>
    <w:p>
      <w:r>
        <w:br w:type="page"/>
      </w:r>
    </w:p>
    <w:p>
      <w:pPr>
        <w:spacing w:before="200"/>
        <w:jc w:val="center"/>
      </w:pPr>
      <w:r>
        <w:rPr>
          <w:b/>
          <w:bCs/>
          <w:color w:val="0078d4"/>
          <w:sz w:val="32"/>
          <w:szCs w:val="32"/>
        </w:rPr>
        <w:t xml:space="preserve">PART 4: DEVELOPMENT COST ESTIMATE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Token Costs, Conversation Turns, and Timeline</w:t>
      </w:r>
    </w:p>
    <w:p>
      <w:pPr>
        <w:pStyle w:val="Heading1"/>
      </w:pPr>
      <w:r>
        <w:t xml:space="preserve">5. Development Model</w:t>
      </w:r>
    </w:p>
    <w:p>
      <w:pPr>
        <w:spacing w:after="120"/>
      </w:pPr>
      <w:r>
        <w:t xml:space="preserve">This estimate assumes Truck builds Forensai in collaboration with Claude (Opus), using the working pattern established in prior sessions: rapid decision loops, artifact generation, iterative review. No additional engineers for MVP.</w:t>
      </w:r>
    </w:p>
    <w:p>
      <w:pPr>
        <w:pStyle w:val="Heading2"/>
      </w:pPr>
      <w:r>
        <w:t xml:space="preserve">5.1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Opus at $15/MTok input, $75/MTok output (API pricing)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Pro/Max subscription at $100–$200/month (if using Claude.ai or Claude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conversation turn: ~4K input tokens, ~3K output 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“session” is a focused 2–4 hour working block producing deployable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sprint requires 6–10 sessions of Claude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Truck reviews and tests between sessions (1–2 hours per review cycle)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generation is the primary use; Claude writes ~80% of implementation code</w:t>
      </w:r>
    </w:p>
    <w:p>
      <w:pPr>
        <w:pStyle w:val="Heading2"/>
      </w:pPr>
      <w:r>
        <w:t xml:space="preserve">5.2 Per-Sprint Breakdown</w:t>
      </w:r>
    </w:p>
    <w:p>
      <w:pPr>
        <w:pStyle w:val="Heading3"/>
      </w:pPr>
      <w:r>
        <w:t xml:space="preserve">Foundation Sprints (1–4): Heavy scaffolding, high token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 Sprint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Total (4 sprints)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8–10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32–40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turns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60–80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~2,400–3,200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tokens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~250K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~8M–10M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tokens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~200K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~6.4M–8M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cost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$18–$23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$576–$920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Truck review hours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4–6 hrs per sprint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16–24 hrs</w:t>
            </w:r>
          </w:p>
        </w:tc>
      </w:tr>
    </w:tbl>
    <w:p>
      <w:pPr>
        <w:pStyle w:val="Heading3"/>
      </w:pPr>
      <w:r>
        <w:t xml:space="preserve">Agent + Gate Sprints (5–9): Core product, highest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 Sprint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Total (5 sprints)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10–12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50–60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turns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70–90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~3,500–5,400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tokens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~300K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~15M–18M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tokens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~250K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~12.5M–15M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cost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$22–$28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$1,100–$1,680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Truck review hours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6–8 hrs per sprint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30–40 hrs</w:t>
            </w:r>
          </w:p>
        </w:tc>
      </w:tr>
    </w:tbl>
    <w:p>
      <w:pPr>
        <w:pStyle w:val="Heading3"/>
      </w:pPr>
      <w:r>
        <w:t xml:space="preserve">Hardening Sprints (10–12): Testing, polish, lower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 Sprint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Total (3 sprints)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18–24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turns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50–70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~900–1,680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tokens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~200K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~3.6M–4.8M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tokens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~150K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~2.7M–3.6M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cost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$14–$18 per session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$252–$432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Truck review hours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6–10 hrs per sprint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18–30 hrs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Total MVP Cost Estimate</w:t>
      </w:r>
    </w:p>
    <w:p>
      <w:pPr>
        <w:spacing w:after="120"/>
      </w:pPr>
      <w:r>
        <w:rPr>
          <w:b/>
          <w:bCs/>
        </w:rPr>
        <w:t xml:space="preserve">Token Costs (if using API directly)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100–124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conversation turns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~6,800–10,280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input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~26.6M–32.8M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output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~21.6M–26.6M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cost ($15/MTok)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$399–$492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cost ($75/MTok)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$1,620–$1,995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API token 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$2,019–$2,487</w:t>
            </w:r>
          </w:p>
        </w:tc>
      </w:tr>
    </w:tbl>
    <w:p>
      <w:pPr>
        <w:spacing w:after="120"/>
      </w:pPr>
      <w:r>
        <w:rPr>
          <w:b/>
          <w:bCs/>
        </w:rPr>
        <w:t xml:space="preserve">Alternative: Claude Pro/Max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 for 6 months (MVP timeline)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Pro ($20/mo)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$120 — but will hit rate limits constantly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Max ($100/mo)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$600 — sufficient for most sprints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Max ($200/mo)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$1,200 — comfortable headroom for heavy sprints</w:t>
            </w:r>
          </w:p>
        </w:tc>
      </w:tr>
    </w:tbl>
    <w:p>
      <w:pPr>
        <w:spacing w:after="120"/>
      </w:pPr>
      <w:r>
        <w:t xml:space="preserve">Recommendation: Claude Max at $200/mo for the first 3 months (heavy foundation + agent work), drop to $100/mo for hardening sprints. Estimated subscription cost: $900–$1,200 for MVP.</w:t>
      </w:r>
    </w:p>
    <w:p>
      <w:pPr>
        <w:spacing w:after="120"/>
      </w:pPr>
      <w:r>
        <w:rPr>
          <w:b/>
          <w:bCs/>
        </w:rPr>
        <w:t xml:space="preserve">Other Development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Developer Program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$99/year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Auth0 (free tier for &lt;7K MAU)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(2.9% + $0.30 per transaction)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until revenue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(free tier)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(free tier for private repos)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+ hosting (landing page)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$20–$50/year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for production 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$50–$100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non-token dev costs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$169–$249</w:t>
            </w:r>
          </w:p>
        </w:tc>
      </w:tr>
    </w:tbl>
    <w:p>
      <w:pPr>
        <w:spacing w:before="200"/>
      </w:pPr>
      <w:r>
        <w:rPr>
          <w:b/>
          <w:bCs/>
          <w:color w:val="0078d4"/>
          <w:sz w:val="28"/>
          <w:szCs w:val="28"/>
        </w:rPr>
        <w:t xml:space="preserve">TOTAL MVP DEVELOPMENT COST: $1,069 – $2,736</w:t>
      </w:r>
    </w:p>
    <w:p>
      <w:pPr>
        <w:spacing w:after="120"/>
      </w:pPr>
      <w:r>
        <w:t xml:space="preserve">(Range depends on API vs. subscription model and session efficiency)</w:t>
      </w:r>
    </w:p>
    <w:p>
      <w:r>
        <w:br w:type="page"/>
      </w:r>
    </w:p>
    <w:p>
      <w:pPr>
        <w:pStyle w:val="Heading2"/>
      </w:pPr>
      <w:r>
        <w:t xml:space="preserve">5.4 Truck’s Time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Hours (MVP total)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 sessions with Claude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200–250 hrs (avg 2 hrs/session × 100–124 sessions)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testing between 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64–94 hrs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Business/legal/compliance (parallel)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40–60 hrs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coordination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10–20 hrs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Truck hours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314–424 hrs over 24 weeks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weekly commitment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13–18 hrs/week</w:t>
            </w:r>
          </w:p>
        </w:tc>
      </w:tr>
    </w:tbl>
    <w:p>
      <w:pPr>
        <w:pStyle w:val="Heading2"/>
      </w:pPr>
      <w:r>
        <w:t xml:space="preserve">5.5 Production LLM Costs (Post-Launch)</w:t>
      </w:r>
    </w:p>
    <w:p>
      <w:pPr>
        <w:spacing w:after="120"/>
      </w:pPr>
      <w:r>
        <w:t xml:space="preserve">Each case processed through Forensai makes 4 Claude API calls (one per agent). Estimated per-case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Estimated Tokens / Cost per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~20K in / ~10K out = $0.30 + $0.75 = $1.05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Diagnostician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~15K in / ~8K out = $0.23 + $0.60 = $0.83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~25K in / ~15K out = $0.38 + $1.13 = $1.51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~20K in / ~8K out = $0.30 + $0.60 = $0.90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per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~$4.29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100 users, 10 cases/mo each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~$4,290/mo LLM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at $149/mo × 100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$14,900/mo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cost as % of revenue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~29% (improves with volume pricing)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5.6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Calendar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0: Foundation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Sprints 1–4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1–8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GO/NO-GO Gate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Week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 Agents + Gates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Sprints 5–9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9–18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Full-Flow Review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Week 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Hardening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Sprints 10–12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19–24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Launch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24 (September 2026)</w:t>
            </w:r>
          </w:p>
        </w:tc>
      </w:tr>
    </w:tbl>
    <w:p>
      <w:pPr>
        <w:spacing w:after="120"/>
      </w:pPr>
      <w:r>
        <w:t xml:space="preserve">Start date: March 24, 2026. Target MVP launch: September 5, 2026.</w:t>
      </w:r>
    </w:p>
    <w:p>
      <w:r>
        <w:br w:type="page"/>
      </w:r>
    </w:p>
    <w:p>
      <w:pPr>
        <w:pStyle w:val="Heading1"/>
      </w:pPr>
      <w:r>
        <w:t xml:space="preserve">6. Post-MVP Roadmap</w:t>
      </w:r>
    </w:p>
    <w:p>
      <w:pPr>
        <w:spacing w:after="120"/>
      </w:pPr>
      <w:r>
        <w:t xml:space="preserve">The MVP architecture supports direct continuation into these phases without rewrite: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Features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v1.0.1 (Oct 2026)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build + auto-updater; Linux AppImage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v1.1 (Nov 2026)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transcription; psychometrist role; psycho-legal analysis (Dusky, M’Naghten); case search/filter; PHI Review 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v1.2 (Jan 2027)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Testimony prep export; custom instruments; multi-case dashboard; advanced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 (Q2 2027)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network storage (ADR-001 Mode 2); offline mode with sync; multi-user collaboration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v3.0 (Q4 2027)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storage (ADR-001 Mode 3); SharePoint/Google Drive integration; enterprise features</w:t>
            </w:r>
          </w:p>
        </w:tc>
      </w:tr>
    </w:tbl>
    <w:p>
      <w:pPr>
        <w:pStyle w:val="Heading1"/>
      </w:pPr>
      <w: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detection fails Safe Harbor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 GO/NO-GO gate; fallback to stricter rules; engage clinical advisor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FDA classifies as SaMD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counsel review (Phase 0 parallel); CDS exemption analysis already drafted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publisher IP objection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counsel audit; instrument data sourced from clinician’s own score reports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OnlyOffice Community AGPL licensing concern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AGPL is fine for local desktop server; Developer Edition upgrade path at $1.5–2.4K/yr if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API cost exceeds margin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Negotiate enterprise pricing at scale; optimize prompts; cache repeated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clinicians reject workflow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8 full-flow review; iterative feedback; “doctor always diagnoses” is differentiator not friction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Gatekeeper blocks app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signing + notarization in Sprint 10; tested on clean Mac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Foundry SMB — Confidential —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6"/>
        <w:szCs w:val="16"/>
      </w:rPr>
      <w:t xml:space="preserve">Forensai MVP — Scope, Architecture &amp;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2026-03-21T17:06:22.965Z</dcterms:created>
  <dcterms:modified xsi:type="dcterms:W3CDTF">2026-03-21T17:06:22.966Z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