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F86A34">
      <w:pPr>
        <w:spacing w:after="0" w:line="360" w:lineRule="auto"/>
        <w:jc w:val="center"/>
        <w:rPr>
          <w:rFonts w:ascii="Times New Roman" w:hAnsi="Times New Roman" w:cs="Times New Roman"/>
          <w:b/>
          <w:sz w:val="28"/>
          <w:szCs w:val="28"/>
        </w:rPr>
      </w:pPr>
    </w:p>
    <w:p w14:paraId="6DEDE62B">
      <w:pPr>
        <w:spacing w:after="0" w:line="360" w:lineRule="auto"/>
        <w:jc w:val="center"/>
        <w:rPr>
          <w:rFonts w:ascii="Times New Roman" w:hAnsi="Times New Roman" w:cs="Times New Roman"/>
          <w:b/>
          <w:sz w:val="28"/>
          <w:szCs w:val="28"/>
        </w:rPr>
      </w:pPr>
    </w:p>
    <w:p w14:paraId="458B5FEF">
      <w:pPr>
        <w:spacing w:after="0" w:line="360" w:lineRule="auto"/>
        <w:jc w:val="center"/>
        <w:rPr>
          <w:rFonts w:ascii="Times New Roman" w:hAnsi="Times New Roman" w:cs="Times New Roman"/>
          <w:b/>
          <w:sz w:val="28"/>
          <w:szCs w:val="28"/>
        </w:rPr>
      </w:pPr>
    </w:p>
    <w:p w14:paraId="40C80A71">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BÀI THU HOẠCH MODUN 21</w:t>
      </w:r>
    </w:p>
    <w:p w14:paraId="089FBC57">
      <w:pPr>
        <w:spacing w:after="0" w:line="360" w:lineRule="auto"/>
        <w:jc w:val="both"/>
        <w:rPr>
          <w:rFonts w:ascii="Times New Roman" w:hAnsi="Times New Roman" w:cs="Times New Roman"/>
          <w:sz w:val="28"/>
          <w:szCs w:val="28"/>
        </w:rPr>
      </w:pPr>
      <w:r>
        <w:rPr>
          <w:rFonts w:ascii="Times New Roman" w:hAnsi="Times New Roman" w:cs="Times New Roman"/>
          <w:b/>
          <w:sz w:val="28"/>
          <w:szCs w:val="28"/>
          <w:u w:val="single"/>
        </w:rPr>
        <w:t>Câu 2</w:t>
      </w:r>
      <w:r>
        <w:rPr>
          <w:rFonts w:ascii="Times New Roman" w:hAnsi="Times New Roman" w:cs="Times New Roman"/>
          <w:sz w:val="28"/>
          <w:szCs w:val="28"/>
        </w:rPr>
        <w:t>: Tại lớp lá 5-6 tuổi, bé A có biểu hiện chậm nói, giọng nói đơn điệu và đôi khi nói lắp. Trẻ có sở thích ăn uống hạn chế, thường đi kiễng gót và thích chơi một mình với các khối xếp hình theo một trật tự nhất định. Trẻ tỏ ra rất khó chịu khi trật tự này bị thay đổi và không tham gia vào các trò chơi tưởng tượng, giả vờ.</w:t>
      </w:r>
    </w:p>
    <w:p w14:paraId="301A9A7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Dựa trên các dấu hiệu được mô tả, xác định dạng khuyết tật hoặc rối loạn phát triển mà trẻ có thể gặp phải.</w:t>
      </w:r>
    </w:p>
    <w:p w14:paraId="56E7363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Đề xuất các biện pháp can thiệp, hỗ trợ phù hợp cho trẻ trong môi trường lớp học.</w:t>
      </w:r>
    </w:p>
    <w:p w14:paraId="4A739F05">
      <w:pPr>
        <w:spacing w:after="0"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Trả lời:</w:t>
      </w:r>
    </w:p>
    <w:p w14:paraId="0D9674C1">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1. Xác định dạng khuyết tật hoặc rối loạn phát triển trẻ có thể gặp</w:t>
      </w:r>
    </w:p>
    <w:p w14:paraId="2D6A8A1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Dựa trên mô tả về trẻ A, nổi bật có các hành vi:</w:t>
      </w:r>
    </w:p>
    <w:p w14:paraId="6E67332C">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Dấu hiệu về giao tiếp và ngôn ngữ</w:t>
      </w:r>
    </w:p>
    <w:p w14:paraId="38BE0FB9">
      <w:pPr>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Chậm nói</w:t>
      </w:r>
    </w:p>
    <w:p w14:paraId="6411920E">
      <w:pPr>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Giọng nói đơn điệu</w:t>
      </w:r>
    </w:p>
    <w:p w14:paraId="19A00062">
      <w:pPr>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Đôi khi nói lắp</w:t>
      </w:r>
    </w:p>
    <w:p w14:paraId="18E0CB79">
      <w:pPr>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Không tham gia trò chơi giả vờ – đây là một thiếu hụt điển hình trong </w:t>
      </w:r>
      <w:r>
        <w:rPr>
          <w:rFonts w:ascii="Times New Roman" w:hAnsi="Times New Roman" w:cs="Times New Roman"/>
          <w:b/>
          <w:bCs/>
          <w:sz w:val="28"/>
          <w:szCs w:val="28"/>
        </w:rPr>
        <w:t>kỹ năng tưởng tượng – xã hội</w:t>
      </w:r>
    </w:p>
    <w:p w14:paraId="5DB80283">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Dấu hiệu về hành vi và sở thích</w:t>
      </w:r>
    </w:p>
    <w:p w14:paraId="0A63BEA2">
      <w:pPr>
        <w:numPr>
          <w:ilvl w:val="0"/>
          <w:numId w:val="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Ăn uống hạn chế (selective eating)</w:t>
      </w:r>
    </w:p>
    <w:p w14:paraId="2F41B8E6">
      <w:pPr>
        <w:numPr>
          <w:ilvl w:val="0"/>
          <w:numId w:val="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Thường đi kiễng gót</w:t>
      </w:r>
    </w:p>
    <w:p w14:paraId="0489EF45">
      <w:pPr>
        <w:numPr>
          <w:ilvl w:val="0"/>
          <w:numId w:val="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Thích chơi một mình</w:t>
      </w:r>
    </w:p>
    <w:p w14:paraId="200854AF">
      <w:pPr>
        <w:numPr>
          <w:ilvl w:val="0"/>
          <w:numId w:val="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Xếp hình theo trật tự cố định</w:t>
      </w:r>
    </w:p>
    <w:p w14:paraId="32D65D67">
      <w:pPr>
        <w:numPr>
          <w:ilvl w:val="0"/>
          <w:numId w:val="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Khó chịu khi thay đổi thói quen – biểu hiện của </w:t>
      </w:r>
      <w:r>
        <w:rPr>
          <w:rFonts w:ascii="Times New Roman" w:hAnsi="Times New Roman" w:cs="Times New Roman"/>
          <w:b/>
          <w:bCs/>
          <w:sz w:val="28"/>
          <w:szCs w:val="28"/>
        </w:rPr>
        <w:t>hành vi rập khuôn, chống đối thay đổi</w:t>
      </w:r>
    </w:p>
    <w:p w14:paraId="30BC4D71">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Những dấu hiệu này phù hợp với </w:t>
      </w:r>
      <w:r>
        <w:rPr>
          <w:rFonts w:ascii="Times New Roman" w:hAnsi="Times New Roman" w:cs="Times New Roman"/>
          <w:b/>
          <w:bCs/>
          <w:sz w:val="28"/>
          <w:szCs w:val="28"/>
        </w:rPr>
        <w:t>Rối loạn phổ tự kỷ (Autism Spectrum Disorder – ASD)</w:t>
      </w:r>
      <w:r>
        <w:rPr>
          <w:rFonts w:ascii="Times New Roman" w:hAnsi="Times New Roman" w:cs="Times New Roman"/>
          <w:sz w:val="28"/>
          <w:szCs w:val="28"/>
        </w:rPr>
        <w:t>.</w:t>
      </w:r>
    </w:p>
    <w:p w14:paraId="236EA6D1">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 Kết luận:</w:t>
      </w:r>
    </w:p>
    <w:p w14:paraId="136A7026">
      <w:pPr>
        <w:spacing w:after="0" w:line="360" w:lineRule="auto"/>
        <w:jc w:val="both"/>
        <w:rPr>
          <w:rFonts w:ascii="Times New Roman" w:hAnsi="Times New Roman" w:cs="Times New Roman"/>
          <w:b/>
          <w:bCs/>
          <w:sz w:val="28"/>
          <w:szCs w:val="28"/>
        </w:rPr>
      </w:pPr>
      <w:r>
        <w:rPr>
          <w:rFonts w:ascii="Segoe UI Symbol" w:hAnsi="Segoe UI Symbol" w:cs="Segoe UI Symbol"/>
          <w:b/>
          <w:bCs/>
          <w:sz w:val="28"/>
          <w:szCs w:val="28"/>
        </w:rPr>
        <w:t>✅</w:t>
      </w:r>
      <w:r>
        <w:rPr>
          <w:rFonts w:ascii="Times New Roman" w:hAnsi="Times New Roman" w:cs="Times New Roman"/>
          <w:b/>
          <w:bCs/>
          <w:sz w:val="28"/>
          <w:szCs w:val="28"/>
        </w:rPr>
        <w:t xml:space="preserve"> </w:t>
      </w:r>
      <w:r>
        <w:rPr>
          <w:rFonts w:ascii="Times New Roman" w:hAnsi="Times New Roman" w:cs="Times New Roman"/>
          <w:b/>
          <w:bCs/>
          <w:i/>
          <w:iCs/>
          <w:sz w:val="28"/>
          <w:szCs w:val="28"/>
        </w:rPr>
        <w:t>Trẻ có thể đang gặp rối loạn phổ tự kỷ (ASD).</w:t>
      </w:r>
    </w:p>
    <w:p w14:paraId="60D7587F">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2. Đề xuất các biện pháp can thiệp, hỗ trợ phù hợp trong môi trường lớp học</w:t>
      </w:r>
    </w:p>
    <w:p w14:paraId="6D0E09D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Dành cho trẻ mầm non 5–6 tuổi, chú trọng phát triển giao tiếp – xã hội – hành vi.</w:t>
      </w:r>
    </w:p>
    <w:p w14:paraId="25C403B7">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A. Hỗ trợ giao tiếp – ngôn ngữ</w:t>
      </w:r>
    </w:p>
    <w:p w14:paraId="4B8633C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1. Sử dụng hình ảnh hỗ trợ giao tiếp (PECS, tranh, biểu tượng)</w:t>
      </w:r>
    </w:p>
    <w:p w14:paraId="3C2E0353">
      <w:pPr>
        <w:numPr>
          <w:ilvl w:val="0"/>
          <w:numId w:val="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Sử dụng thẻ hình để trẻ diễn đạt nhu cầu: ăn, chơi, đi vệ sinh…</w:t>
      </w:r>
    </w:p>
    <w:p w14:paraId="11B829AC">
      <w:pPr>
        <w:numPr>
          <w:ilvl w:val="0"/>
          <w:numId w:val="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Tạo </w:t>
      </w:r>
      <w:r>
        <w:rPr>
          <w:rFonts w:ascii="Times New Roman" w:hAnsi="Times New Roman" w:cs="Times New Roman"/>
          <w:b/>
          <w:bCs/>
          <w:sz w:val="28"/>
          <w:szCs w:val="28"/>
        </w:rPr>
        <w:t>lịch hoạt động bằng hình ảnh</w:t>
      </w:r>
      <w:r>
        <w:rPr>
          <w:rFonts w:ascii="Times New Roman" w:hAnsi="Times New Roman" w:cs="Times New Roman"/>
          <w:sz w:val="28"/>
          <w:szCs w:val="28"/>
        </w:rPr>
        <w:t xml:space="preserve"> để trẻ dễ theo dõi.</w:t>
      </w:r>
    </w:p>
    <w:p w14:paraId="75E42B0D">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2. Mẫu câu ngắn – rõ ràng</w:t>
      </w:r>
    </w:p>
    <w:p w14:paraId="586D34C7">
      <w:pPr>
        <w:numPr>
          <w:ilvl w:val="0"/>
          <w:numId w:val="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Nói câu ngắn, tốc độ chậm, diễn đạt trực tiếp.</w:t>
      </w:r>
    </w:p>
    <w:p w14:paraId="12B80824">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3. Tăng cơ hội giao tiếp có chủ đích</w:t>
      </w:r>
    </w:p>
    <w:p w14:paraId="118F0A6C">
      <w:pPr>
        <w:numPr>
          <w:ilvl w:val="0"/>
          <w:numId w:val="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Đặt vật ngoài tầm với để trẻ phải yêu cầu.</w:t>
      </w:r>
    </w:p>
    <w:p w14:paraId="1265ADA1">
      <w:pPr>
        <w:numPr>
          <w:ilvl w:val="0"/>
          <w:numId w:val="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Gợi mở thay vì làm thay.</w:t>
      </w:r>
    </w:p>
    <w:p w14:paraId="42859A9F">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B. Hỗ trợ kỹ năng xã hội</w:t>
      </w:r>
    </w:p>
    <w:p w14:paraId="49568941">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4. Dạy kỹ năng chơi tương tác</w:t>
      </w:r>
    </w:p>
    <w:p w14:paraId="56D37993">
      <w:pPr>
        <w:numPr>
          <w:ilvl w:val="0"/>
          <w:numId w:val="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Chơi luân phiên (lưỡng luân), ghép đôi với bạn cùng lớp.</w:t>
      </w:r>
    </w:p>
    <w:p w14:paraId="17481B42">
      <w:pPr>
        <w:numPr>
          <w:ilvl w:val="0"/>
          <w:numId w:val="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Bắt đầu bằng trò trẻ thích (xếp hình), rồi lồng ghép bạn cùng chơi.</w:t>
      </w:r>
    </w:p>
    <w:p w14:paraId="3805291E">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5. Khuyến khích trò chơi đóng vai mức đơn giản</w:t>
      </w:r>
    </w:p>
    <w:p w14:paraId="3C19FDBB">
      <w:pPr>
        <w:numPr>
          <w:ilvl w:val="0"/>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Dùng đạo cụ thật (ly, chén) để hỗ trợ tưởng tượng.</w:t>
      </w:r>
    </w:p>
    <w:p w14:paraId="7DDF46EB">
      <w:pPr>
        <w:numPr>
          <w:ilvl w:val="0"/>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Cô làm mẫu trước, trẻ làm theo.</w:t>
      </w:r>
    </w:p>
    <w:p w14:paraId="651A2A3A">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C. Hỗ trợ hành vi</w:t>
      </w:r>
    </w:p>
    <w:p w14:paraId="7CE8F1B5">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6. Giảm lo âu khi thay đổi thói quen</w:t>
      </w:r>
    </w:p>
    <w:p w14:paraId="7E29FC9F">
      <w:pPr>
        <w:numPr>
          <w:ilvl w:val="0"/>
          <w:numId w:val="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Báo trước khi thay đổi (visual countdown).</w:t>
      </w:r>
    </w:p>
    <w:p w14:paraId="23B67EFA">
      <w:pPr>
        <w:numPr>
          <w:ilvl w:val="0"/>
          <w:numId w:val="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Cho trẻ “thời gian chuyển tiếp” trước khi chuyển hoạt động.</w:t>
      </w:r>
    </w:p>
    <w:p w14:paraId="3A1B5ED5">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7. Củng cố hành vi tích cực</w:t>
      </w:r>
    </w:p>
    <w:p w14:paraId="1F8458AF">
      <w:pPr>
        <w:numPr>
          <w:ilvl w:val="0"/>
          <w:numId w:val="9"/>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Khi trẻ hợp tác, xếp hình theo yêu cầu, giao tiếp → khen thưởng ngay.</w:t>
      </w:r>
    </w:p>
    <w:p w14:paraId="2454B8FC">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8. Xử lý hành vi rập khuôn</w:t>
      </w:r>
    </w:p>
    <w:p w14:paraId="738BC5D0">
      <w:pPr>
        <w:numPr>
          <w:ilvl w:val="0"/>
          <w:numId w:val="10"/>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Không cấm hoàn toàn.</w:t>
      </w:r>
    </w:p>
    <w:p w14:paraId="42827AD9">
      <w:pPr>
        <w:numPr>
          <w:ilvl w:val="0"/>
          <w:numId w:val="10"/>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Giới hạn thời gian: “Con được xếp theo cách của con 5 phút, sau đó mình chơi với cô.”</w:t>
      </w:r>
    </w:p>
    <w:p w14:paraId="48D582BB">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D. Hỗ trợ vận động – cảm giác</w:t>
      </w:r>
    </w:p>
    <w:p w14:paraId="11BE1241">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9. Quan sát hành vi đi kiễng gót</w:t>
      </w:r>
    </w:p>
    <w:p w14:paraId="11802090">
      <w:pPr>
        <w:numPr>
          <w:ilvl w:val="0"/>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Cho trẻ hoạt động cảm giác sâu (nhún, đẩy, kéo) để giảm nhu cầu kiễng gót.</w:t>
      </w:r>
    </w:p>
    <w:p w14:paraId="713ECF35">
      <w:pPr>
        <w:numPr>
          <w:ilvl w:val="0"/>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Cho trẻ mang balo nhẹ hoặc chơi vật nặng vừa phải để giúp ổn định cơ thể.</w:t>
      </w:r>
    </w:p>
    <w:p w14:paraId="0ED7AB3F">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E. Hỗ trợ khi ăn uống</w:t>
      </w:r>
    </w:p>
    <w:p w14:paraId="30F8F774">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10. Tăng dần loại thức ăn (food chaining)</w:t>
      </w:r>
    </w:p>
    <w:p w14:paraId="41A242DC">
      <w:pPr>
        <w:numPr>
          <w:ilvl w:val="0"/>
          <w:numId w:val="1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Bắt đầu từ món trẻ thích → món tương tự về màu, mùi, độ mềm.</w:t>
      </w:r>
    </w:p>
    <w:p w14:paraId="4636DD16">
      <w:pPr>
        <w:numPr>
          <w:ilvl w:val="0"/>
          <w:numId w:val="1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Không ép ăn, tránh gây stress.</w:t>
      </w:r>
    </w:p>
    <w:p w14:paraId="4665AE72">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F. Phối hợp chuyên gia – gia đình</w:t>
      </w:r>
    </w:p>
    <w:p w14:paraId="1B3F7259">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11. Phối hợp phụ huynh mỗi ngày</w:t>
      </w:r>
    </w:p>
    <w:p w14:paraId="1A07E902">
      <w:pPr>
        <w:numPr>
          <w:ilvl w:val="0"/>
          <w:numId w:val="1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Thống nhất quy tắc, lịch học, cách giao tiếp.</w:t>
      </w:r>
    </w:p>
    <w:p w14:paraId="3DAD5F6E">
      <w:pPr>
        <w:numPr>
          <w:ilvl w:val="0"/>
          <w:numId w:val="1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Gửi video ngắn để phụ huynh biết cách can thiệp tại nhà.</w:t>
      </w:r>
    </w:p>
    <w:p w14:paraId="72E5AA6A">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12. Tham vấn chuyên gia</w:t>
      </w:r>
    </w:p>
    <w:p w14:paraId="04B59910">
      <w:pPr>
        <w:numPr>
          <w:ilvl w:val="0"/>
          <w:numId w:val="1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Khuyến nghị đánh giá bởi chuyên gia tâm lý – nhi khoa phát triển để xác định mức độ ASD và hướng can thiệp chuyên sâu (ABA, TEACCH, ngôn ngữ trị liệu).</w:t>
      </w:r>
    </w:p>
    <w:p w14:paraId="67CD2E4F">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Tóm lại</w:t>
      </w:r>
    </w:p>
    <w:p w14:paraId="1AFAF141">
      <w:pPr>
        <w:spacing w:after="0" w:line="360" w:lineRule="auto"/>
        <w:jc w:val="both"/>
        <w:rPr>
          <w:rFonts w:ascii="Times New Roman" w:hAnsi="Times New Roman" w:cs="Times New Roman"/>
          <w:b/>
          <w:bCs/>
          <w:sz w:val="28"/>
          <w:szCs w:val="28"/>
        </w:rPr>
      </w:pPr>
      <w:r>
        <w:rPr>
          <w:rFonts w:ascii="Segoe UI Symbol" w:hAnsi="Segoe UI Symbol" w:cs="Segoe UI Symbol"/>
          <w:b/>
          <w:bCs/>
          <w:sz w:val="28"/>
          <w:szCs w:val="28"/>
        </w:rPr>
        <w:t>✔</w:t>
      </w:r>
      <w:r>
        <w:rPr>
          <w:rFonts w:ascii="Times New Roman" w:hAnsi="Times New Roman" w:cs="Times New Roman"/>
          <w:b/>
          <w:bCs/>
          <w:sz w:val="28"/>
          <w:szCs w:val="28"/>
        </w:rPr>
        <w:t xml:space="preserve"> Trẻ có nhiều dấu hiệu điển hình của rối loạn phổ tự kỷ (ASD).</w:t>
      </w:r>
    </w:p>
    <w:p w14:paraId="2C400937">
      <w:pPr>
        <w:spacing w:after="0" w:line="360" w:lineRule="auto"/>
        <w:jc w:val="both"/>
        <w:rPr>
          <w:rFonts w:ascii="Times New Roman" w:hAnsi="Times New Roman" w:cs="Times New Roman"/>
          <w:b/>
          <w:bCs/>
          <w:sz w:val="28"/>
          <w:szCs w:val="28"/>
        </w:rPr>
      </w:pPr>
      <w:r>
        <w:rPr>
          <w:rFonts w:ascii="Segoe UI Symbol" w:hAnsi="Segoe UI Symbol" w:cs="Segoe UI Symbol"/>
          <w:b/>
          <w:bCs/>
          <w:sz w:val="28"/>
          <w:szCs w:val="28"/>
        </w:rPr>
        <w:t>✔</w:t>
      </w:r>
      <w:r>
        <w:rPr>
          <w:rFonts w:ascii="Times New Roman" w:hAnsi="Times New Roman" w:cs="Times New Roman"/>
          <w:b/>
          <w:bCs/>
          <w:sz w:val="28"/>
          <w:szCs w:val="28"/>
        </w:rPr>
        <w:t xml:space="preserve"> Biện pháp hỗ trợ gồm: tăng giao tiếp qua hình ảnh, dạy chơi tương tác, hỗ trợ cảm giác, giảm hành vi cứng nhắc, củng cố tích cực, và phối hợp với gia đình.</w:t>
      </w:r>
    </w:p>
    <w:p w14:paraId="6A831B3F">
      <w:pPr>
        <w:spacing w:after="0" w:line="360" w:lineRule="auto"/>
        <w:jc w:val="both"/>
        <w:rPr>
          <w:rFonts w:ascii="Times New Roman" w:hAnsi="Times New Roman" w:cs="Times New Roman"/>
          <w:sz w:val="28"/>
          <w:szCs w:val="28"/>
        </w:rPr>
      </w:pPr>
    </w:p>
    <w:p w14:paraId="293F99BA">
      <w:bookmarkStart w:id="0" w:name="_GoBack"/>
      <w:bookmarkEnd w:id="0"/>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5463163"/>
      <w:docPartObj>
        <w:docPartGallery w:val="autotext"/>
      </w:docPartObj>
    </w:sdtPr>
    <w:sdtContent>
      <w:p w14:paraId="0DB8E175">
        <w:pPr>
          <w:pStyle w:val="4"/>
          <w:jc w:val="center"/>
        </w:pPr>
        <w:r>
          <w:fldChar w:fldCharType="begin"/>
        </w:r>
        <w:r>
          <w:instrText xml:space="preserve"> PAGE   \* MERGEFORMAT </w:instrText>
        </w:r>
        <w:r>
          <w:fldChar w:fldCharType="separate"/>
        </w:r>
        <w:r>
          <w:t>1</w:t>
        </w:r>
        <w:r>
          <w:fldChar w:fldCharType="end"/>
        </w:r>
      </w:p>
    </w:sdtContent>
  </w:sdt>
  <w:p w14:paraId="3A66AA27">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BC2A00"/>
    <w:multiLevelType w:val="multilevel"/>
    <w:tmpl w:val="01BC2A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DE12CDE"/>
    <w:multiLevelType w:val="multilevel"/>
    <w:tmpl w:val="0DE12C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7314B80"/>
    <w:multiLevelType w:val="multilevel"/>
    <w:tmpl w:val="27314B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AD8563E"/>
    <w:multiLevelType w:val="multilevel"/>
    <w:tmpl w:val="2AD856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3D94E86"/>
    <w:multiLevelType w:val="multilevel"/>
    <w:tmpl w:val="33D94E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4DD35E8"/>
    <w:multiLevelType w:val="multilevel"/>
    <w:tmpl w:val="34DD35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D2F7E2A"/>
    <w:multiLevelType w:val="multilevel"/>
    <w:tmpl w:val="3D2F7E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1CD0703"/>
    <w:multiLevelType w:val="multilevel"/>
    <w:tmpl w:val="41CD07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9432F15"/>
    <w:multiLevelType w:val="multilevel"/>
    <w:tmpl w:val="59432F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E0D54A0"/>
    <w:multiLevelType w:val="multilevel"/>
    <w:tmpl w:val="5E0D54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28025CF"/>
    <w:multiLevelType w:val="multilevel"/>
    <w:tmpl w:val="628025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2C90810"/>
    <w:multiLevelType w:val="multilevel"/>
    <w:tmpl w:val="62C908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F41532F"/>
    <w:multiLevelType w:val="multilevel"/>
    <w:tmpl w:val="6F4153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99B72F8"/>
    <w:multiLevelType w:val="multilevel"/>
    <w:tmpl w:val="799B72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2"/>
  </w:num>
  <w:num w:numId="3">
    <w:abstractNumId w:val="5"/>
  </w:num>
  <w:num w:numId="4">
    <w:abstractNumId w:val="3"/>
  </w:num>
  <w:num w:numId="5">
    <w:abstractNumId w:val="10"/>
  </w:num>
  <w:num w:numId="6">
    <w:abstractNumId w:val="13"/>
  </w:num>
  <w:num w:numId="7">
    <w:abstractNumId w:val="9"/>
  </w:num>
  <w:num w:numId="8">
    <w:abstractNumId w:val="6"/>
  </w:num>
  <w:num w:numId="9">
    <w:abstractNumId w:val="4"/>
  </w:num>
  <w:num w:numId="10">
    <w:abstractNumId w:val="11"/>
  </w:num>
  <w:num w:numId="11">
    <w:abstractNumId w:val="0"/>
  </w:num>
  <w:num w:numId="12">
    <w:abstractNumId w:val="1"/>
  </w:num>
  <w:num w:numId="13">
    <w:abstractNumId w:val="7"/>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064B40"/>
    <w:rsid w:val="14064B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2026-03-31T14:59:00Z</dcterms:created>
  <dc:creator>WINDOWS 10</dc:creator>
  <cp:lastModifiedBy>WINDOWS 10</cp:lastModifiedBy>
  <dcterms:modified xsi:type="dcterms:W3CDTF">2026-03-31T14:59:36Z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C08D18C6AC7841658414D427E8E3D7CE_11</vt:lpwstr>
  </property>
</Properties>
</file>