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CFD7" w14:textId="08C4A677" w:rsidR="00444473" w:rsidRDefault="00444473" w:rsidP="00444473">
      <w:pPr>
        <w:pStyle w:val="Heading1"/>
        <w:pBdr>
          <w:bottom w:val="single" w:sz="6" w:space="1" w:color="auto"/>
        </w:pBdr>
      </w:pPr>
      <w:bookmarkStart w:id="0" w:name="_Toc5972959"/>
      <w:r>
        <w:t>Quote Management System</w:t>
      </w:r>
      <w:bookmarkEnd w:id="0"/>
      <w:r>
        <w:t xml:space="preserve"> </w:t>
      </w:r>
    </w:p>
    <w:p w14:paraId="644040E5" w14:textId="2543E91B" w:rsidR="00444473" w:rsidRPr="00C34FAF" w:rsidRDefault="00C34FAF" w:rsidP="00444473">
      <w:pPr>
        <w:rPr>
          <w:b/>
          <w:color w:val="C00000"/>
          <w:sz w:val="28"/>
        </w:rPr>
      </w:pPr>
      <w:r w:rsidRPr="00C34FAF">
        <w:rPr>
          <w:b/>
          <w:color w:val="C00000"/>
          <w:sz w:val="28"/>
        </w:rPr>
        <w:t>User documentation</w:t>
      </w:r>
    </w:p>
    <w:p w14:paraId="18B5CF22" w14:textId="36940E31" w:rsidR="00C34FAF" w:rsidRDefault="00C34FAF" w:rsidP="0044447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3999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3270D" w14:textId="5F986142" w:rsidR="00C34FAF" w:rsidRDefault="00C34FAF">
          <w:pPr>
            <w:pStyle w:val="TOCHeading"/>
          </w:pPr>
          <w:r>
            <w:t>Contents</w:t>
          </w:r>
        </w:p>
        <w:p w14:paraId="7CE84AB8" w14:textId="271A3E78" w:rsidR="00A86831" w:rsidRDefault="00C34F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86831" w:rsidRPr="00347B08">
            <w:rPr>
              <w:rStyle w:val="Hyperlink"/>
              <w:noProof/>
            </w:rPr>
            <w:fldChar w:fldCharType="begin"/>
          </w:r>
          <w:r w:rsidR="00A86831" w:rsidRPr="00347B08">
            <w:rPr>
              <w:rStyle w:val="Hyperlink"/>
              <w:noProof/>
            </w:rPr>
            <w:instrText xml:space="preserve"> </w:instrText>
          </w:r>
          <w:r w:rsidR="00A86831">
            <w:rPr>
              <w:noProof/>
            </w:rPr>
            <w:instrText>HYPERLINK \l "_Toc5972959"</w:instrText>
          </w:r>
          <w:r w:rsidR="00A86831" w:rsidRPr="00347B08">
            <w:rPr>
              <w:rStyle w:val="Hyperlink"/>
              <w:noProof/>
            </w:rPr>
            <w:instrText xml:space="preserve"> </w:instrText>
          </w:r>
          <w:r w:rsidR="00A86831" w:rsidRPr="00347B08">
            <w:rPr>
              <w:rStyle w:val="Hyperlink"/>
              <w:noProof/>
            </w:rPr>
          </w:r>
          <w:r w:rsidR="00A86831" w:rsidRPr="00347B08">
            <w:rPr>
              <w:rStyle w:val="Hyperlink"/>
              <w:noProof/>
            </w:rPr>
            <w:fldChar w:fldCharType="separate"/>
          </w:r>
          <w:r w:rsidR="00A86831" w:rsidRPr="00347B08">
            <w:rPr>
              <w:rStyle w:val="Hyperlink"/>
              <w:noProof/>
            </w:rPr>
            <w:t>Quote Management System</w:t>
          </w:r>
          <w:r w:rsidR="00A86831">
            <w:rPr>
              <w:noProof/>
              <w:webHidden/>
            </w:rPr>
            <w:tab/>
          </w:r>
          <w:r w:rsidR="00A86831">
            <w:rPr>
              <w:noProof/>
              <w:webHidden/>
            </w:rPr>
            <w:fldChar w:fldCharType="begin"/>
          </w:r>
          <w:r w:rsidR="00A86831">
            <w:rPr>
              <w:noProof/>
              <w:webHidden/>
            </w:rPr>
            <w:instrText xml:space="preserve"> PAGEREF _Toc5972959 \h </w:instrText>
          </w:r>
          <w:r w:rsidR="00A86831">
            <w:rPr>
              <w:noProof/>
              <w:webHidden/>
            </w:rPr>
          </w:r>
          <w:r w:rsidR="00A86831">
            <w:rPr>
              <w:noProof/>
              <w:webHidden/>
            </w:rPr>
            <w:fldChar w:fldCharType="separate"/>
          </w:r>
          <w:r w:rsidR="00A86831">
            <w:rPr>
              <w:noProof/>
              <w:webHidden/>
            </w:rPr>
            <w:t>1</w:t>
          </w:r>
          <w:r w:rsidR="00A86831">
            <w:rPr>
              <w:noProof/>
              <w:webHidden/>
            </w:rPr>
            <w:fldChar w:fldCharType="end"/>
          </w:r>
          <w:r w:rsidR="00A86831" w:rsidRPr="00347B08">
            <w:rPr>
              <w:rStyle w:val="Hyperlink"/>
              <w:noProof/>
            </w:rPr>
            <w:fldChar w:fldCharType="end"/>
          </w:r>
        </w:p>
        <w:p w14:paraId="76876E73" w14:textId="4DAA5C56" w:rsidR="00A86831" w:rsidRDefault="00A868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0" w:history="1">
            <w:r w:rsidRPr="00347B0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2A7D" w14:textId="317D5B8E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1" w:history="1">
            <w:r w:rsidRPr="00347B08">
              <w:rPr>
                <w:rStyle w:val="Hyperlink"/>
                <w:noProof/>
              </w:rPr>
              <w:t>Limitation.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C8DE" w14:textId="0676D5DA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2" w:history="1">
            <w:r w:rsidRPr="00347B0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9CC0" w14:textId="5CC426C0" w:rsidR="00A86831" w:rsidRDefault="00A868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3" w:history="1">
            <w:r w:rsidRPr="00347B08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631E" w14:textId="08F03F30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4" w:history="1">
            <w:r w:rsidRPr="00347B0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48EB" w14:textId="3BBB6232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5" w:history="1">
            <w:r w:rsidRPr="00347B08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431A" w14:textId="630216AB" w:rsidR="00A86831" w:rsidRDefault="00A868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6" w:history="1">
            <w:r w:rsidRPr="00347B08">
              <w:rPr>
                <w:rStyle w:val="Hyperlink"/>
                <w:noProof/>
              </w:rPr>
              <w:t>Azure Resource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0D38" w14:textId="6201A3F3" w:rsidR="00A86831" w:rsidRDefault="00A868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7" w:history="1">
            <w:r w:rsidRPr="00347B08">
              <w:rPr>
                <w:rStyle w:val="Hyperlink"/>
                <w:noProof/>
              </w:rPr>
              <w:t>Azure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EFD7" w14:textId="175A3235" w:rsidR="00A86831" w:rsidRDefault="00A868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8" w:history="1">
            <w:r w:rsidRPr="00347B08">
              <w:rPr>
                <w:rStyle w:val="Hyperlink"/>
                <w:noProof/>
              </w:rPr>
              <w:t>Azure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E46C" w14:textId="38F23626" w:rsidR="00A86831" w:rsidRDefault="00A868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69" w:history="1">
            <w:r w:rsidRPr="00347B08">
              <w:rPr>
                <w:rStyle w:val="Hyperlink"/>
                <w:noProof/>
              </w:rPr>
              <w:t>Azure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CA7D" w14:textId="2D3B957C" w:rsidR="00A86831" w:rsidRDefault="00A868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0" w:history="1">
            <w:r w:rsidRPr="00347B08">
              <w:rPr>
                <w:rStyle w:val="Hyperlink"/>
                <w:noProof/>
              </w:rPr>
              <w:t>Azure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13A6" w14:textId="57B8DD78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1" w:history="1">
            <w:r w:rsidRPr="00347B08">
              <w:rPr>
                <w:rStyle w:val="Hyperlink"/>
                <w:noProof/>
              </w:rPr>
              <w:t>Solution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92E7" w14:textId="7CE07C9F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2" w:history="1">
            <w:r w:rsidRPr="00347B08">
              <w:rPr>
                <w:rStyle w:val="Hyperlink"/>
                <w:noProof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B2AF" w14:textId="1017ADE1" w:rsidR="00A86831" w:rsidRDefault="00A868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3" w:history="1">
            <w:r w:rsidRPr="00347B08">
              <w:rPr>
                <w:rStyle w:val="Hyperlink"/>
                <w:noProof/>
              </w:rPr>
              <w:t>QMS Portal.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CCB3" w14:textId="7B15156D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4" w:history="1">
            <w:r w:rsidRPr="00347B0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C2CD" w14:textId="2FA2152E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5" w:history="1">
            <w:r w:rsidRPr="00347B08">
              <w:rPr>
                <w:rStyle w:val="Hyperlink"/>
                <w:noProof/>
              </w:rPr>
              <w:t xml:space="preserve">Main interface for user from </w:t>
            </w:r>
            <w:r w:rsidRPr="00347B08">
              <w:rPr>
                <w:rStyle w:val="Hyperlink"/>
                <w:b/>
                <w:noProof/>
              </w:rPr>
              <w:t xml:space="preserve">QMS Managers </w:t>
            </w:r>
            <w:r w:rsidRPr="00347B08">
              <w:rPr>
                <w:rStyle w:val="Hyperlink"/>
                <w:noProof/>
              </w:rPr>
              <w:t>group.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E8CC" w14:textId="3BE6F696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6" w:history="1">
            <w:r w:rsidRPr="00347B08">
              <w:rPr>
                <w:rStyle w:val="Hyperlink"/>
                <w:noProof/>
              </w:rPr>
              <w:t xml:space="preserve">Bulk update resource group option for </w:t>
            </w:r>
            <w:r w:rsidRPr="00347B08">
              <w:rPr>
                <w:rStyle w:val="Hyperlink"/>
                <w:b/>
                <w:noProof/>
              </w:rPr>
              <w:t xml:space="preserve">QMS Managers </w:t>
            </w:r>
            <w:r w:rsidRPr="00347B08">
              <w:rPr>
                <w:rStyle w:val="Hyperlink"/>
                <w:noProof/>
              </w:rPr>
              <w:t>group.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A80A" w14:textId="3A9D5A27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7" w:history="1">
            <w:r w:rsidRPr="00347B08">
              <w:rPr>
                <w:rStyle w:val="Hyperlink"/>
                <w:noProof/>
              </w:rPr>
              <w:t xml:space="preserve">Update default settings interface for </w:t>
            </w:r>
            <w:r w:rsidRPr="00347B08">
              <w:rPr>
                <w:rStyle w:val="Hyperlink"/>
                <w:b/>
                <w:noProof/>
              </w:rPr>
              <w:t xml:space="preserve">QMS Managers </w:t>
            </w:r>
            <w:r w:rsidRPr="00347B08">
              <w:rPr>
                <w:rStyle w:val="Hyperlink"/>
                <w:noProof/>
              </w:rPr>
              <w:t>group.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3782" w14:textId="1C86A969" w:rsidR="00A86831" w:rsidRDefault="00A868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8" w:history="1">
            <w:r w:rsidRPr="00347B08">
              <w:rPr>
                <w:rStyle w:val="Hyperlink"/>
                <w:noProof/>
              </w:rPr>
              <w:t>QMS Policy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790E" w14:textId="22A2F76B" w:rsidR="00A86831" w:rsidRDefault="00A868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79" w:history="1">
            <w:r w:rsidRPr="00347B08">
              <w:rPr>
                <w:rStyle w:val="Hyperlink"/>
                <w:noProof/>
              </w:rPr>
              <w:t>QMS Role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C71C" w14:textId="35DC0FB9" w:rsidR="00A86831" w:rsidRDefault="00A86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72980" w:history="1">
            <w:r w:rsidRPr="00347B08">
              <w:rPr>
                <w:rStyle w:val="Hyperlink"/>
                <w:noProof/>
              </w:rPr>
              <w:t>Role Assessments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EC9F" w14:textId="7688E5E4" w:rsidR="00C34FAF" w:rsidRDefault="00C34FAF">
          <w:r>
            <w:rPr>
              <w:b/>
              <w:bCs/>
              <w:noProof/>
            </w:rPr>
            <w:fldChar w:fldCharType="end"/>
          </w:r>
        </w:p>
      </w:sdtContent>
    </w:sdt>
    <w:p w14:paraId="68F13EA5" w14:textId="09FD3FC6" w:rsidR="00C34FAF" w:rsidRDefault="00C34FAF" w:rsidP="00444473"/>
    <w:p w14:paraId="53843DC2" w14:textId="77777777" w:rsidR="00C34FAF" w:rsidRDefault="00C34FAF" w:rsidP="00444473"/>
    <w:p w14:paraId="67851CC1" w14:textId="77777777" w:rsidR="00C34FAF" w:rsidRDefault="00C34F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DFFCB1" w14:textId="7E6E461F" w:rsidR="00444473" w:rsidRDefault="00444473" w:rsidP="00C34FAF">
      <w:pPr>
        <w:pStyle w:val="Heading1"/>
        <w:pBdr>
          <w:bottom w:val="single" w:sz="6" w:space="1" w:color="auto"/>
        </w:pBdr>
      </w:pPr>
      <w:bookmarkStart w:id="2" w:name="_Toc5972960"/>
      <w:r>
        <w:lastRenderedPageBreak/>
        <w:t>Overview</w:t>
      </w:r>
      <w:bookmarkEnd w:id="2"/>
    </w:p>
    <w:p w14:paraId="04A250CB" w14:textId="77777777" w:rsidR="00C34FAF" w:rsidRPr="00444473" w:rsidRDefault="00C34FAF" w:rsidP="00444473"/>
    <w:p w14:paraId="016AFF14" w14:textId="1BFC65C6" w:rsidR="00444473" w:rsidRDefault="00444473" w:rsidP="00444473">
      <w:r>
        <w:t>The Quote Management System (QMS) is designed as alternative solution for Quote management available only on Subscription level for IaaS in Azure.</w:t>
      </w:r>
    </w:p>
    <w:p w14:paraId="484DF223" w14:textId="2C7E6CE7" w:rsidR="00444473" w:rsidRDefault="00444473" w:rsidP="00444473">
      <w:r>
        <w:t xml:space="preserve">QMS consist of PaaS resources internally monitoring deployment activity on the Subscription and setup limitation or deny deployment depends of the provided settings for each Resource Group. </w:t>
      </w:r>
    </w:p>
    <w:p w14:paraId="601EC4A0" w14:textId="4E27187A" w:rsidR="00444473" w:rsidRDefault="00EE7EEB" w:rsidP="00444473">
      <w:r>
        <w:t xml:space="preserve">The purpose of the QMS is setting up live monitoring and limitation for the deployment of new IaaS environment in resource group, including VM and Scale set. </w:t>
      </w:r>
    </w:p>
    <w:p w14:paraId="4CE2D1B1" w14:textId="3493572E" w:rsidR="00EE7EEB" w:rsidRDefault="00EE7EEB" w:rsidP="00444473"/>
    <w:p w14:paraId="13845E6C" w14:textId="202138A7" w:rsidR="00EE7EEB" w:rsidRDefault="00EE7EEB" w:rsidP="005E5178">
      <w:pPr>
        <w:pStyle w:val="Heading2"/>
      </w:pPr>
      <w:bookmarkStart w:id="3" w:name="_Toc5972961"/>
      <w:r>
        <w:t>Limitation.</w:t>
      </w:r>
      <w:bookmarkEnd w:id="3"/>
    </w:p>
    <w:p w14:paraId="35871178" w14:textId="77777777" w:rsidR="005E5178" w:rsidRPr="005E5178" w:rsidRDefault="005E5178" w:rsidP="005E5178"/>
    <w:p w14:paraId="2E50C2F7" w14:textId="03053200" w:rsidR="00EE7EEB" w:rsidRDefault="00EE7EEB" w:rsidP="005E5178">
      <w:pPr>
        <w:pStyle w:val="ListParagraph"/>
        <w:numPr>
          <w:ilvl w:val="0"/>
          <w:numId w:val="4"/>
        </w:numPr>
      </w:pPr>
      <w:r>
        <w:t>QMS is provide as PoC AS-IS. All support and changes can be done by C# skillful developer. Walmart is own the code.</w:t>
      </w:r>
    </w:p>
    <w:p w14:paraId="51108D2F" w14:textId="65830BF0" w:rsidR="00EE7EEB" w:rsidRDefault="00EE7EEB" w:rsidP="005E5178">
      <w:pPr>
        <w:pStyle w:val="ListParagraph"/>
        <w:numPr>
          <w:ilvl w:val="0"/>
          <w:numId w:val="4"/>
        </w:numPr>
      </w:pPr>
      <w:r>
        <w:t xml:space="preserve">Because of nature of Event </w:t>
      </w:r>
      <w:r w:rsidR="00B00240">
        <w:t>Grid,</w:t>
      </w:r>
      <w:r>
        <w:t xml:space="preserve"> the notification triggering the main process can be delayed for </w:t>
      </w:r>
      <w:proofErr w:type="spellStart"/>
      <w:r>
        <w:t>30sec</w:t>
      </w:r>
      <w:proofErr w:type="spellEnd"/>
      <w:r>
        <w:t xml:space="preserve">-1 minute. </w:t>
      </w:r>
    </w:p>
    <w:p w14:paraId="1DD4238E" w14:textId="6FA2E8F8" w:rsidR="00EE7EEB" w:rsidRDefault="00EE7EEB" w:rsidP="005E5178">
      <w:pPr>
        <w:pStyle w:val="ListParagraph"/>
        <w:numPr>
          <w:ilvl w:val="0"/>
          <w:numId w:val="4"/>
        </w:numPr>
      </w:pPr>
      <w:r>
        <w:t xml:space="preserve">Azure Policy provide option to validate the deployment template before Deployment, during deployment the policy cannot be modified, or modification will not affect the current deployment. </w:t>
      </w:r>
    </w:p>
    <w:p w14:paraId="15045B3F" w14:textId="18E45581" w:rsidR="00EE7EEB" w:rsidRDefault="00EE7EEB" w:rsidP="005E5178">
      <w:pPr>
        <w:pStyle w:val="ListParagraph"/>
        <w:numPr>
          <w:ilvl w:val="0"/>
          <w:numId w:val="4"/>
        </w:numPr>
      </w:pPr>
      <w:r>
        <w:t xml:space="preserve">Azure Policy applied for groups only if the different between allowed </w:t>
      </w:r>
      <w:proofErr w:type="spellStart"/>
      <w:r>
        <w:t>vCore</w:t>
      </w:r>
      <w:proofErr w:type="spellEnd"/>
      <w:r>
        <w:t xml:space="preserve"> and existed </w:t>
      </w:r>
      <w:proofErr w:type="spellStart"/>
      <w:r>
        <w:t>vCore</w:t>
      </w:r>
      <w:proofErr w:type="spellEnd"/>
      <w:r>
        <w:t xml:space="preserve"> in Resource Group more </w:t>
      </w:r>
      <w:proofErr w:type="spellStart"/>
      <w:r>
        <w:t>then</w:t>
      </w:r>
      <w:proofErr w:type="spellEnd"/>
      <w:r>
        <w:t xml:space="preserve"> 120. It means that new deployment in the RG which has limits in more </w:t>
      </w:r>
      <w:proofErr w:type="spellStart"/>
      <w:r>
        <w:t>then</w:t>
      </w:r>
      <w:proofErr w:type="spellEnd"/>
      <w:r>
        <w:t xml:space="preserve"> 120 can be accepted even deployment core count more than allowed.</w:t>
      </w:r>
    </w:p>
    <w:p w14:paraId="1C867804" w14:textId="6398CFBF" w:rsidR="00EE7EEB" w:rsidRDefault="00EE7EEB" w:rsidP="00444473"/>
    <w:p w14:paraId="7866D057" w14:textId="692942B1" w:rsidR="00C547F6" w:rsidRDefault="00C547F6" w:rsidP="00C547F6">
      <w:pPr>
        <w:pStyle w:val="Heading2"/>
      </w:pPr>
      <w:bookmarkStart w:id="4" w:name="_Toc5972962"/>
      <w:r>
        <w:t>Requirements</w:t>
      </w:r>
      <w:bookmarkEnd w:id="4"/>
      <w:r>
        <w:t xml:space="preserve"> </w:t>
      </w:r>
    </w:p>
    <w:p w14:paraId="00C6A371" w14:textId="77777777" w:rsidR="00C547F6" w:rsidRDefault="00C547F6" w:rsidP="00444473"/>
    <w:p w14:paraId="6FEFD879" w14:textId="396014B8" w:rsidR="00EE7EEB" w:rsidRDefault="00C547F6" w:rsidP="00C547F6">
      <w:pPr>
        <w:pStyle w:val="ListParagraph"/>
        <w:numPr>
          <w:ilvl w:val="0"/>
          <w:numId w:val="5"/>
        </w:numPr>
      </w:pPr>
      <w:r>
        <w:t xml:space="preserve">Monitor existed </w:t>
      </w:r>
      <w:proofErr w:type="spellStart"/>
      <w:r>
        <w:t>vCore</w:t>
      </w:r>
      <w:proofErr w:type="spellEnd"/>
      <w:r>
        <w:t xml:space="preserve"> count per Resource Group and set up quotes how many </w:t>
      </w:r>
      <w:proofErr w:type="spellStart"/>
      <w:r>
        <w:t>vCore</w:t>
      </w:r>
      <w:proofErr w:type="spellEnd"/>
      <w:r>
        <w:t xml:space="preserve"> can be used for next deployment.</w:t>
      </w:r>
    </w:p>
    <w:p w14:paraId="36079BC7" w14:textId="23E9524E" w:rsidR="006537CE" w:rsidRDefault="006537CE" w:rsidP="00C547F6">
      <w:pPr>
        <w:pStyle w:val="ListParagraph"/>
        <w:numPr>
          <w:ilvl w:val="0"/>
          <w:numId w:val="5"/>
        </w:numPr>
      </w:pPr>
      <w:r>
        <w:t>Monitor deletion and creation of new Resource group in monitored subscription.</w:t>
      </w:r>
    </w:p>
    <w:p w14:paraId="025A2B67" w14:textId="3A580836" w:rsidR="00C547F6" w:rsidRDefault="00C547F6" w:rsidP="00C547F6">
      <w:pPr>
        <w:pStyle w:val="ListParagraph"/>
        <w:numPr>
          <w:ilvl w:val="0"/>
          <w:numId w:val="5"/>
        </w:numPr>
      </w:pPr>
      <w:r>
        <w:t xml:space="preserve">Deny deployment if the count of quote </w:t>
      </w:r>
      <w:proofErr w:type="spellStart"/>
      <w:r>
        <w:t>vCore</w:t>
      </w:r>
      <w:proofErr w:type="spellEnd"/>
      <w:r>
        <w:t xml:space="preserve"> are exceeded.</w:t>
      </w:r>
    </w:p>
    <w:p w14:paraId="4412487C" w14:textId="77777777" w:rsidR="00C547F6" w:rsidRDefault="00C547F6" w:rsidP="00C547F6">
      <w:pPr>
        <w:pStyle w:val="ListParagraph"/>
        <w:numPr>
          <w:ilvl w:val="0"/>
          <w:numId w:val="5"/>
        </w:numPr>
      </w:pPr>
      <w:r>
        <w:t xml:space="preserve">Monitor more than one subscription. </w:t>
      </w:r>
    </w:p>
    <w:p w14:paraId="5E3FC8AC" w14:textId="31685054" w:rsidR="00C547F6" w:rsidRDefault="00C547F6" w:rsidP="00C547F6">
      <w:pPr>
        <w:pStyle w:val="ListParagraph"/>
        <w:numPr>
          <w:ilvl w:val="0"/>
          <w:numId w:val="5"/>
        </w:numPr>
      </w:pPr>
      <w:r>
        <w:t>Define default settings for new Resource Group and persist the settings.</w:t>
      </w:r>
    </w:p>
    <w:p w14:paraId="5FFB5322" w14:textId="74946CF2" w:rsidR="00C547F6" w:rsidRDefault="00C547F6" w:rsidP="00C547F6">
      <w:pPr>
        <w:pStyle w:val="ListParagraph"/>
        <w:numPr>
          <w:ilvl w:val="0"/>
          <w:numId w:val="5"/>
        </w:numPr>
      </w:pPr>
      <w:r>
        <w:t xml:space="preserve">Have interface to monitor current count of the </w:t>
      </w:r>
      <w:proofErr w:type="spellStart"/>
      <w:r>
        <w:t>vCore</w:t>
      </w:r>
      <w:proofErr w:type="spellEnd"/>
      <w:r>
        <w:t xml:space="preserve"> and set up quote limit</w:t>
      </w:r>
    </w:p>
    <w:p w14:paraId="72BF6F31" w14:textId="64916680" w:rsidR="00C547F6" w:rsidRDefault="00C547F6" w:rsidP="00C547F6">
      <w:pPr>
        <w:pStyle w:val="ListParagraph"/>
        <w:numPr>
          <w:ilvl w:val="0"/>
          <w:numId w:val="5"/>
        </w:numPr>
      </w:pPr>
      <w:r>
        <w:t>Implement Bulk update for selected resource group per subscription.</w:t>
      </w:r>
    </w:p>
    <w:p w14:paraId="3916245A" w14:textId="11B34FFF" w:rsidR="00C547F6" w:rsidRDefault="00C547F6" w:rsidP="00C547F6">
      <w:pPr>
        <w:pStyle w:val="ListParagraph"/>
        <w:numPr>
          <w:ilvl w:val="0"/>
          <w:numId w:val="5"/>
        </w:numPr>
      </w:pPr>
      <w:r>
        <w:t xml:space="preserve">Provide only certain authorized accounts access to the </w:t>
      </w:r>
      <w:proofErr w:type="gramStart"/>
      <w:r>
        <w:t>set up</w:t>
      </w:r>
      <w:proofErr w:type="gramEnd"/>
      <w:r>
        <w:t xml:space="preserve"> quotes. Provide rest of the authorized company account access to view the core limitation.</w:t>
      </w:r>
    </w:p>
    <w:p w14:paraId="6202ABBC" w14:textId="57132A5F" w:rsidR="00C547F6" w:rsidRDefault="00C547F6" w:rsidP="00C547F6">
      <w:pPr>
        <w:pStyle w:val="ListParagraph"/>
        <w:numPr>
          <w:ilvl w:val="0"/>
          <w:numId w:val="5"/>
        </w:numPr>
      </w:pPr>
      <w:r>
        <w:t>Minimize cost of the solution.</w:t>
      </w:r>
    </w:p>
    <w:p w14:paraId="154D6C36" w14:textId="59A6717A" w:rsidR="00C547F6" w:rsidRDefault="00C547F6" w:rsidP="00C547F6">
      <w:pPr>
        <w:pStyle w:val="ListParagraph"/>
        <w:numPr>
          <w:ilvl w:val="0"/>
          <w:numId w:val="5"/>
        </w:numPr>
      </w:pPr>
      <w:r>
        <w:t>Provide deployment and support documentation.</w:t>
      </w:r>
    </w:p>
    <w:p w14:paraId="7FB91F6C" w14:textId="77777777" w:rsidR="00C547F6" w:rsidRDefault="00C547F6" w:rsidP="00444473"/>
    <w:p w14:paraId="17E476A5" w14:textId="77777777" w:rsidR="00C547F6" w:rsidRDefault="00C547F6" w:rsidP="00444473"/>
    <w:p w14:paraId="59F41E13" w14:textId="00D80F01" w:rsidR="00444473" w:rsidRDefault="00092D3F" w:rsidP="00092D3F">
      <w:pPr>
        <w:pStyle w:val="Heading1"/>
        <w:pBdr>
          <w:bottom w:val="single" w:sz="6" w:space="1" w:color="auto"/>
        </w:pBdr>
      </w:pPr>
      <w:bookmarkStart w:id="5" w:name="_Toc5972963"/>
      <w:r>
        <w:t>A</w:t>
      </w:r>
      <w:r w:rsidR="00444473">
        <w:t>rchitecture</w:t>
      </w:r>
      <w:bookmarkEnd w:id="5"/>
      <w:r w:rsidR="00444473">
        <w:t xml:space="preserve">   </w:t>
      </w:r>
    </w:p>
    <w:p w14:paraId="20387BA1" w14:textId="77777777" w:rsidR="00C34FAF" w:rsidRDefault="00C34FAF" w:rsidP="006537CE"/>
    <w:p w14:paraId="573509EA" w14:textId="5A07415C" w:rsidR="006537CE" w:rsidRDefault="006537CE" w:rsidP="006537CE">
      <w:pPr>
        <w:pStyle w:val="Heading2"/>
      </w:pPr>
      <w:bookmarkStart w:id="6" w:name="_Toc5972964"/>
      <w:r>
        <w:t>Overview</w:t>
      </w:r>
      <w:bookmarkEnd w:id="6"/>
    </w:p>
    <w:p w14:paraId="63634ECC" w14:textId="77777777" w:rsidR="006537CE" w:rsidRPr="006537CE" w:rsidRDefault="006537CE" w:rsidP="006537CE"/>
    <w:p w14:paraId="2C52BDFC" w14:textId="13109419" w:rsidR="00C547F6" w:rsidRDefault="00C547F6" w:rsidP="00C547F6">
      <w:r>
        <w:t>Current implementation of the QMS solution contains following Azure services.</w:t>
      </w:r>
    </w:p>
    <w:p w14:paraId="2C194FDF" w14:textId="65993FB0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Azure </w:t>
      </w:r>
      <w:r w:rsidR="00475C42" w:rsidRPr="00475C42">
        <w:t xml:space="preserve">Resource </w:t>
      </w:r>
      <w:r>
        <w:t>Grid – 1 per subscription</w:t>
      </w:r>
    </w:p>
    <w:p w14:paraId="4E50AAEF" w14:textId="59783D20" w:rsidR="00C547F6" w:rsidRDefault="00C547F6" w:rsidP="00C547F6">
      <w:pPr>
        <w:pStyle w:val="ListParagraph"/>
        <w:numPr>
          <w:ilvl w:val="0"/>
          <w:numId w:val="6"/>
        </w:numPr>
      </w:pPr>
      <w:r>
        <w:t>Azure Storage Account with Table and Queue – 1 per solution</w:t>
      </w:r>
    </w:p>
    <w:p w14:paraId="74CDD67A" w14:textId="37C90991" w:rsidR="00C547F6" w:rsidRDefault="00C547F6" w:rsidP="00C547F6">
      <w:pPr>
        <w:pStyle w:val="ListParagraph"/>
        <w:numPr>
          <w:ilvl w:val="0"/>
          <w:numId w:val="6"/>
        </w:numPr>
      </w:pPr>
      <w:r>
        <w:t>Azure Function – 1 instance per solution hosted 2 functions.</w:t>
      </w:r>
    </w:p>
    <w:p w14:paraId="3680BF84" w14:textId="1F704477" w:rsidR="00C547F6" w:rsidRDefault="00C547F6" w:rsidP="00C547F6">
      <w:pPr>
        <w:pStyle w:val="ListParagraph"/>
        <w:numPr>
          <w:ilvl w:val="0"/>
          <w:numId w:val="6"/>
        </w:numPr>
      </w:pPr>
      <w:r>
        <w:t>Azure Web Application – 1 per solution</w:t>
      </w:r>
    </w:p>
    <w:p w14:paraId="32F35978" w14:textId="6E17A05E" w:rsidR="00C547F6" w:rsidRDefault="00C547F6" w:rsidP="00C547F6">
      <w:pPr>
        <w:pStyle w:val="ListParagraph"/>
        <w:numPr>
          <w:ilvl w:val="0"/>
          <w:numId w:val="6"/>
        </w:numPr>
      </w:pPr>
      <w:r>
        <w:t>Azure Application Insights – 2 per solution</w:t>
      </w:r>
    </w:p>
    <w:p w14:paraId="3BC76AD7" w14:textId="4B814C99" w:rsidR="00C547F6" w:rsidRDefault="00C547F6" w:rsidP="00C547F6">
      <w:pPr>
        <w:pStyle w:val="ListParagraph"/>
        <w:numPr>
          <w:ilvl w:val="0"/>
          <w:numId w:val="6"/>
        </w:numPr>
      </w:pPr>
      <w:r>
        <w:t>Solution Resource Group – 1 per solution</w:t>
      </w:r>
    </w:p>
    <w:p w14:paraId="3A647A0D" w14:textId="51566BB9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Custom Policy definition - 2 per subscription. </w:t>
      </w:r>
    </w:p>
    <w:p w14:paraId="2BFE03D6" w14:textId="70DCA25D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Policy Assignment - If exists, 1 per Resource Group and Per subscription. </w:t>
      </w:r>
    </w:p>
    <w:p w14:paraId="5F77458B" w14:textId="77777777" w:rsidR="00C547F6" w:rsidRPr="00C547F6" w:rsidRDefault="00C547F6" w:rsidP="00C547F6"/>
    <w:p w14:paraId="10069093" w14:textId="7A8A630D" w:rsidR="00444473" w:rsidRDefault="006537CE" w:rsidP="00444473">
      <w:pPr>
        <w:pStyle w:val="Heading2"/>
      </w:pPr>
      <w:bookmarkStart w:id="7" w:name="_Toc5972965"/>
      <w:r>
        <w:t xml:space="preserve">Detailed </w:t>
      </w:r>
      <w:r w:rsidR="00444473">
        <w:t>Description</w:t>
      </w:r>
      <w:bookmarkEnd w:id="7"/>
    </w:p>
    <w:p w14:paraId="078881F5" w14:textId="5A3CCDB5" w:rsidR="006537CE" w:rsidRDefault="006537CE" w:rsidP="006537CE">
      <w:pPr>
        <w:pStyle w:val="ListParagraph"/>
      </w:pPr>
    </w:p>
    <w:p w14:paraId="69AC7AAF" w14:textId="2BFD01C8" w:rsidR="00AE1AFC" w:rsidRDefault="00AE1AFC" w:rsidP="00475C42">
      <w:pPr>
        <w:pStyle w:val="Heading3"/>
        <w:ind w:left="720"/>
      </w:pPr>
      <w:bookmarkStart w:id="8" w:name="_Toc5972966"/>
      <w:r>
        <w:t xml:space="preserve">Azure </w:t>
      </w:r>
      <w:r w:rsidR="00475C42" w:rsidRPr="00475C42">
        <w:t xml:space="preserve">Resource </w:t>
      </w:r>
      <w:r>
        <w:t>Grid</w:t>
      </w:r>
      <w:bookmarkEnd w:id="8"/>
    </w:p>
    <w:p w14:paraId="307EC9EC" w14:textId="1278DD68" w:rsidR="00AE1AFC" w:rsidRDefault="00475C42" w:rsidP="00475C42">
      <w:pPr>
        <w:ind w:left="720"/>
      </w:pPr>
      <w:r w:rsidRPr="00475C42">
        <w:t xml:space="preserve">Resource </w:t>
      </w:r>
      <w:r w:rsidR="00AE1AFC">
        <w:t>Grid monitor successful changes in the resource groups for specified subscription and generate message with workload contained the changes.</w:t>
      </w:r>
    </w:p>
    <w:p w14:paraId="7692CDED" w14:textId="0566B2E2" w:rsidR="00AE1AFC" w:rsidRDefault="00AE1AFC" w:rsidP="00475C42">
      <w:pPr>
        <w:pStyle w:val="Heading3"/>
        <w:ind w:left="720"/>
      </w:pPr>
      <w:bookmarkStart w:id="9" w:name="_Toc5972967"/>
      <w:r>
        <w:t>Azure Storage</w:t>
      </w:r>
      <w:bookmarkEnd w:id="9"/>
    </w:p>
    <w:p w14:paraId="66E502C9" w14:textId="7213FD2A" w:rsidR="00444473" w:rsidRDefault="00444473" w:rsidP="00475C42">
      <w:pPr>
        <w:spacing w:after="0" w:line="240" w:lineRule="auto"/>
        <w:ind w:left="720"/>
      </w:pPr>
      <w:r>
        <w:t xml:space="preserve">Storage Table keep settings per groups for current </w:t>
      </w:r>
      <w:proofErr w:type="spellStart"/>
      <w:r w:rsidR="006537CE">
        <w:t>v</w:t>
      </w:r>
      <w:r>
        <w:t>Core</w:t>
      </w:r>
      <w:proofErr w:type="spellEnd"/>
      <w:r>
        <w:t xml:space="preserve"> count and its </w:t>
      </w:r>
      <w:proofErr w:type="spellStart"/>
      <w:r w:rsidR="006537CE">
        <w:t>vCore</w:t>
      </w:r>
      <w:proofErr w:type="spellEnd"/>
      <w:r w:rsidR="006537CE">
        <w:t xml:space="preserve"> </w:t>
      </w:r>
      <w:r>
        <w:t>quote.</w:t>
      </w:r>
    </w:p>
    <w:p w14:paraId="39845430" w14:textId="03E41C43" w:rsidR="006537CE" w:rsidRDefault="006537CE" w:rsidP="00475C42">
      <w:pPr>
        <w:spacing w:after="0" w:line="240" w:lineRule="auto"/>
        <w:ind w:left="720"/>
      </w:pPr>
      <w:r>
        <w:t>Storage Table also keep default settings for newly created Resource Group.</w:t>
      </w:r>
    </w:p>
    <w:p w14:paraId="3712EC98" w14:textId="51C6ACB4" w:rsidR="006537CE" w:rsidRDefault="006537CE" w:rsidP="00475C42">
      <w:pPr>
        <w:spacing w:after="0" w:line="240" w:lineRule="auto"/>
        <w:ind w:left="720"/>
      </w:pPr>
      <w:r>
        <w:t xml:space="preserve">Storage Queue keep messages generated by </w:t>
      </w:r>
      <w:r w:rsidR="00475C42" w:rsidRPr="00475C42">
        <w:t xml:space="preserve">Resource </w:t>
      </w:r>
      <w:r>
        <w:t xml:space="preserve">Grid and </w:t>
      </w:r>
      <w:r w:rsidR="00AE1AFC">
        <w:t xml:space="preserve">trigger Azure Function. </w:t>
      </w:r>
    </w:p>
    <w:p w14:paraId="734816D3" w14:textId="2FA0960A" w:rsidR="00AE1AFC" w:rsidRDefault="00AE1AFC" w:rsidP="00475C42">
      <w:pPr>
        <w:spacing w:after="0" w:line="240" w:lineRule="auto"/>
        <w:ind w:left="720"/>
      </w:pPr>
    </w:p>
    <w:p w14:paraId="3EA8BB00" w14:textId="1CE4118D" w:rsidR="00AE1AFC" w:rsidRDefault="00AE1AFC" w:rsidP="00475C42">
      <w:pPr>
        <w:pStyle w:val="Heading3"/>
        <w:ind w:left="720"/>
      </w:pPr>
      <w:bookmarkStart w:id="10" w:name="_Toc5972968"/>
      <w:r>
        <w:t>Azure Function</w:t>
      </w:r>
      <w:bookmarkEnd w:id="10"/>
      <w:r>
        <w:t xml:space="preserve"> </w:t>
      </w:r>
    </w:p>
    <w:p w14:paraId="74821627" w14:textId="4E974069" w:rsidR="00AE1AFC" w:rsidRDefault="00AE1AFC" w:rsidP="00475C42">
      <w:pPr>
        <w:spacing w:after="0" w:line="240" w:lineRule="auto"/>
        <w:ind w:left="720"/>
      </w:pPr>
      <w:r>
        <w:t>Function triggered when new messages arrived in the Storage Account and process the messages.</w:t>
      </w:r>
    </w:p>
    <w:p w14:paraId="2A1E37BA" w14:textId="1B8EE0DA" w:rsidR="00AE1AFC" w:rsidRDefault="00AE1AFC" w:rsidP="00475C42">
      <w:pPr>
        <w:spacing w:after="0" w:line="240" w:lineRule="auto"/>
        <w:ind w:left="720"/>
      </w:pPr>
      <w:r>
        <w:t xml:space="preserve">Function assign policy for specific resource group based on </w:t>
      </w:r>
      <w:proofErr w:type="spellStart"/>
      <w:r>
        <w:t>vCore</w:t>
      </w:r>
      <w:proofErr w:type="spellEnd"/>
      <w:r>
        <w:t xml:space="preserve"> count and quote.</w:t>
      </w:r>
    </w:p>
    <w:p w14:paraId="6F13F45D" w14:textId="5354C377" w:rsidR="00AE1AFC" w:rsidRDefault="00AE1AFC" w:rsidP="00475C42">
      <w:pPr>
        <w:spacing w:after="0" w:line="240" w:lineRule="auto"/>
        <w:ind w:left="720"/>
      </w:pPr>
      <w:r>
        <w:t xml:space="preserve">Function can be triggered manually to process </w:t>
      </w:r>
      <w:proofErr w:type="spellStart"/>
      <w:r>
        <w:t>vCore</w:t>
      </w:r>
      <w:proofErr w:type="spellEnd"/>
      <w:r>
        <w:t xml:space="preserve"> settings changes or to </w:t>
      </w:r>
      <w:proofErr w:type="spellStart"/>
      <w:r>
        <w:t>revaluate</w:t>
      </w:r>
      <w:proofErr w:type="spellEnd"/>
      <w:r>
        <w:t xml:space="preserve"> applied Policy manually. </w:t>
      </w:r>
    </w:p>
    <w:p w14:paraId="7E5A4A6B" w14:textId="68E5EAC6" w:rsidR="00AE1AFC" w:rsidRDefault="00AE1AFC" w:rsidP="00475C42">
      <w:pPr>
        <w:spacing w:after="0" w:line="240" w:lineRule="auto"/>
        <w:ind w:left="720"/>
      </w:pPr>
    </w:p>
    <w:p w14:paraId="576C8A2A" w14:textId="638BD4BE" w:rsidR="00AE1AFC" w:rsidRDefault="00AE1AFC" w:rsidP="00475C42">
      <w:pPr>
        <w:pStyle w:val="Heading3"/>
        <w:ind w:left="720"/>
      </w:pPr>
      <w:bookmarkStart w:id="11" w:name="_Toc5972969"/>
      <w:r>
        <w:t>Azure Web Application</w:t>
      </w:r>
      <w:bookmarkEnd w:id="11"/>
      <w:r>
        <w:t xml:space="preserve"> </w:t>
      </w:r>
    </w:p>
    <w:p w14:paraId="066D596A" w14:textId="34B81AA6" w:rsidR="00AE1AFC" w:rsidRDefault="00AE1AFC" w:rsidP="00475C42">
      <w:pPr>
        <w:spacing w:after="0" w:line="240" w:lineRule="auto"/>
        <w:ind w:left="720"/>
      </w:pPr>
      <w:r>
        <w:t xml:space="preserve">Web Application is set up to let users monitor current quote settings and summery of existed </w:t>
      </w:r>
      <w:proofErr w:type="spellStart"/>
      <w:r>
        <w:t>vCore</w:t>
      </w:r>
      <w:proofErr w:type="spellEnd"/>
      <w:r>
        <w:t xml:space="preserve"> per resource group and subscription.</w:t>
      </w:r>
    </w:p>
    <w:p w14:paraId="11843E10" w14:textId="091AA536" w:rsidR="00AE1AFC" w:rsidRDefault="00AE1AFC" w:rsidP="00475C42">
      <w:pPr>
        <w:spacing w:after="0" w:line="240" w:lineRule="auto"/>
        <w:ind w:left="720"/>
      </w:pPr>
      <w:r>
        <w:t>Web Application has a role-based security to allow only specified users change quotes and authorized users monitor quotes.</w:t>
      </w:r>
    </w:p>
    <w:p w14:paraId="5E40CDED" w14:textId="046DDBD3" w:rsidR="00AE1AFC" w:rsidRDefault="00AE1AFC" w:rsidP="00475C42">
      <w:pPr>
        <w:spacing w:after="0" w:line="240" w:lineRule="auto"/>
        <w:ind w:left="720"/>
      </w:pPr>
      <w:r>
        <w:t xml:space="preserve">Web Application provide access to the default settings for newly created resource group. </w:t>
      </w:r>
    </w:p>
    <w:p w14:paraId="32AA0F2C" w14:textId="3EA2793A" w:rsidR="00AE1AFC" w:rsidRDefault="00AE1AFC" w:rsidP="00475C42">
      <w:pPr>
        <w:spacing w:after="0" w:line="240" w:lineRule="auto"/>
        <w:ind w:left="720"/>
      </w:pPr>
    </w:p>
    <w:p w14:paraId="7A1169F4" w14:textId="64A1F051" w:rsidR="00AE1AFC" w:rsidRDefault="00AE1AFC" w:rsidP="00475C42">
      <w:pPr>
        <w:pStyle w:val="Heading3"/>
        <w:ind w:left="720"/>
      </w:pPr>
      <w:bookmarkStart w:id="12" w:name="_Toc5972970"/>
      <w:r>
        <w:t>Azure Policy</w:t>
      </w:r>
      <w:bookmarkEnd w:id="12"/>
    </w:p>
    <w:p w14:paraId="338D42FF" w14:textId="38FC3465" w:rsidR="00AE1AFC" w:rsidRDefault="00AE1AFC" w:rsidP="00475C42">
      <w:pPr>
        <w:spacing w:after="0" w:line="240" w:lineRule="auto"/>
        <w:ind w:left="720"/>
      </w:pPr>
      <w:r>
        <w:t xml:space="preserve">Two custom policy definition is set up for Limited deployment (allowed only specific size of the VM </w:t>
      </w:r>
      <w:r w:rsidR="008E5434">
        <w:t xml:space="preserve">based on the limit of </w:t>
      </w:r>
      <w:proofErr w:type="spellStart"/>
      <w:r w:rsidR="008E5434">
        <w:t>vCore</w:t>
      </w:r>
      <w:proofErr w:type="spellEnd"/>
      <w:r w:rsidR="008E5434">
        <w:t xml:space="preserve"> quote</w:t>
      </w:r>
      <w:r>
        <w:t>)</w:t>
      </w:r>
      <w:r w:rsidR="008E5434">
        <w:t xml:space="preserve"> and </w:t>
      </w:r>
      <w:proofErr w:type="spellStart"/>
      <w:r w:rsidR="008E5434">
        <w:t>Denyed</w:t>
      </w:r>
      <w:proofErr w:type="spellEnd"/>
      <w:r w:rsidR="008E5434">
        <w:t xml:space="preserve"> deployment policy to prevent any IaaS deployments.</w:t>
      </w:r>
    </w:p>
    <w:p w14:paraId="7E73A3F1" w14:textId="1FC1F5A2" w:rsidR="008E5434" w:rsidRDefault="008E5434" w:rsidP="00475C42">
      <w:pPr>
        <w:ind w:left="720"/>
      </w:pPr>
      <w:r>
        <w:t xml:space="preserve">Details </w:t>
      </w:r>
      <w:hyperlink r:id="rId8" w:history="1">
        <w:r w:rsidRPr="00A52410">
          <w:rPr>
            <w:rStyle w:val="Hyperlink"/>
          </w:rPr>
          <w:t>https://docs.microsoft.com/en-us/azure/governance/policy/samples/not-allowed-res-type</w:t>
        </w:r>
      </w:hyperlink>
      <w:r>
        <w:t xml:space="preserve">. </w:t>
      </w:r>
      <w:r w:rsidRPr="008E5434">
        <w:t>Policy</w:t>
      </w:r>
      <w:r>
        <w:t xml:space="preserve"> can be applied based on the quote settings for any resource group in monitored subscriptions.</w:t>
      </w:r>
    </w:p>
    <w:p w14:paraId="4296F36B" w14:textId="77777777" w:rsidR="008E5434" w:rsidRPr="008E5434" w:rsidRDefault="008E5434" w:rsidP="008E5434">
      <w:pPr>
        <w:spacing w:after="0" w:line="240" w:lineRule="auto"/>
      </w:pPr>
    </w:p>
    <w:p w14:paraId="5A7827BD" w14:textId="4759275F" w:rsidR="00444473" w:rsidRDefault="00B00240" w:rsidP="00444473">
      <w:pPr>
        <w:pStyle w:val="Heading2"/>
      </w:pPr>
      <w:bookmarkStart w:id="13" w:name="_Toc5972971"/>
      <w:r>
        <w:t xml:space="preserve">Solution </w:t>
      </w:r>
      <w:r w:rsidR="00444473">
        <w:t>Schema</w:t>
      </w:r>
      <w:bookmarkEnd w:id="13"/>
    </w:p>
    <w:p w14:paraId="67B1F616" w14:textId="77777777" w:rsidR="00B00240" w:rsidRPr="00B00240" w:rsidRDefault="00B00240" w:rsidP="00B00240"/>
    <w:p w14:paraId="4E996489" w14:textId="28EFB008" w:rsidR="00444473" w:rsidRDefault="00E53D6C" w:rsidP="00444473">
      <w:r w:rsidRPr="00E53D6C">
        <w:rPr>
          <w:noProof/>
        </w:rPr>
        <w:drawing>
          <wp:inline distT="0" distB="0" distL="0" distR="0" wp14:anchorId="4B72A77B" wp14:editId="157E4A28">
            <wp:extent cx="526669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C4AB" w14:textId="4248550F" w:rsidR="00444473" w:rsidRDefault="00475C42" w:rsidP="00444473">
      <w:pPr>
        <w:pStyle w:val="Heading2"/>
        <w:rPr>
          <w:sz w:val="24"/>
        </w:rPr>
      </w:pPr>
      <w:bookmarkStart w:id="14" w:name="_Toc5972972"/>
      <w:r>
        <w:rPr>
          <w:sz w:val="24"/>
        </w:rPr>
        <w:t>Interaction</w:t>
      </w:r>
      <w:bookmarkEnd w:id="14"/>
      <w:r>
        <w:rPr>
          <w:sz w:val="24"/>
        </w:rPr>
        <w:t xml:space="preserve"> </w:t>
      </w:r>
    </w:p>
    <w:p w14:paraId="6BF3E95A" w14:textId="77777777" w:rsidR="00B00240" w:rsidRPr="00B00240" w:rsidRDefault="00B00240" w:rsidP="00B00240"/>
    <w:p w14:paraId="7E2FB959" w14:textId="77777777" w:rsidR="00444473" w:rsidRPr="003627DC" w:rsidRDefault="00444473" w:rsidP="00444473">
      <w:pPr>
        <w:pStyle w:val="ListParagraph"/>
        <w:numPr>
          <w:ilvl w:val="0"/>
          <w:numId w:val="2"/>
        </w:numPr>
        <w:rPr>
          <w:sz w:val="20"/>
        </w:rPr>
      </w:pPr>
      <w:r w:rsidRPr="003627DC">
        <w:rPr>
          <w:sz w:val="20"/>
        </w:rPr>
        <w:t>User Create Resource Group.</w:t>
      </w:r>
    </w:p>
    <w:p w14:paraId="07E67476" w14:textId="77777777" w:rsidR="00444473" w:rsidRPr="003627DC" w:rsidRDefault="00444473" w:rsidP="00444473">
      <w:pPr>
        <w:pStyle w:val="ListParagraph"/>
        <w:numPr>
          <w:ilvl w:val="0"/>
          <w:numId w:val="2"/>
        </w:numPr>
        <w:rPr>
          <w:sz w:val="20"/>
        </w:rPr>
      </w:pPr>
      <w:r w:rsidRPr="003627DC">
        <w:rPr>
          <w:sz w:val="20"/>
        </w:rPr>
        <w:t>User Create VM.</w:t>
      </w:r>
    </w:p>
    <w:p w14:paraId="2F0E805A" w14:textId="77777777" w:rsidR="00444473" w:rsidRPr="003627DC" w:rsidRDefault="00444473" w:rsidP="00444473">
      <w:pPr>
        <w:pStyle w:val="ListParagraph"/>
        <w:numPr>
          <w:ilvl w:val="0"/>
          <w:numId w:val="2"/>
        </w:numPr>
        <w:rPr>
          <w:sz w:val="20"/>
        </w:rPr>
      </w:pPr>
      <w:r w:rsidRPr="003627DC">
        <w:rPr>
          <w:sz w:val="20"/>
        </w:rPr>
        <w:t>VM provisioning updates Resource Grid.</w:t>
      </w:r>
    </w:p>
    <w:p w14:paraId="5A5EB9FC" w14:textId="77777777" w:rsidR="00444473" w:rsidRPr="003627DC" w:rsidRDefault="00444473" w:rsidP="00444473">
      <w:pPr>
        <w:pStyle w:val="ListParagraph"/>
        <w:numPr>
          <w:ilvl w:val="0"/>
          <w:numId w:val="2"/>
        </w:numPr>
        <w:rPr>
          <w:sz w:val="20"/>
        </w:rPr>
      </w:pPr>
      <w:r w:rsidRPr="003627DC">
        <w:rPr>
          <w:sz w:val="20"/>
        </w:rPr>
        <w:t>The Function has been trigged by Webhook and update the Storage Table. Change quotes or add new group settings.</w:t>
      </w:r>
    </w:p>
    <w:p w14:paraId="7F11E8B6" w14:textId="1A2E7CA1" w:rsidR="00444473" w:rsidRPr="00475C42" w:rsidRDefault="00475C42" w:rsidP="00475C42">
      <w:pPr>
        <w:ind w:left="360"/>
        <w:rPr>
          <w:sz w:val="20"/>
        </w:rPr>
      </w:pPr>
      <w:r>
        <w:rPr>
          <w:sz w:val="20"/>
        </w:rPr>
        <w:t xml:space="preserve">(6) </w:t>
      </w:r>
      <w:r w:rsidR="00444473" w:rsidRPr="00475C42">
        <w:rPr>
          <w:sz w:val="20"/>
        </w:rPr>
        <w:t>Function apply/modify Policy for resource Group.</w:t>
      </w:r>
    </w:p>
    <w:p w14:paraId="6D198B18" w14:textId="77AA6456" w:rsidR="00444473" w:rsidRPr="00475C42" w:rsidRDefault="00475C42" w:rsidP="00475C42">
      <w:pPr>
        <w:ind w:left="360"/>
        <w:rPr>
          <w:sz w:val="20"/>
        </w:rPr>
      </w:pPr>
      <w:r>
        <w:rPr>
          <w:sz w:val="20"/>
        </w:rPr>
        <w:t xml:space="preserve">(7) </w:t>
      </w:r>
      <w:r w:rsidR="00444473" w:rsidRPr="00475C42">
        <w:rPr>
          <w:sz w:val="20"/>
        </w:rPr>
        <w:t>Current Core count and result of applying policy is update in group table.</w:t>
      </w:r>
    </w:p>
    <w:p w14:paraId="07FA1707" w14:textId="38131496" w:rsidR="00444473" w:rsidRPr="00475C42" w:rsidRDefault="00475C42" w:rsidP="00475C42">
      <w:pPr>
        <w:ind w:left="360"/>
        <w:rPr>
          <w:sz w:val="20"/>
        </w:rPr>
      </w:pPr>
      <w:r>
        <w:rPr>
          <w:sz w:val="20"/>
        </w:rPr>
        <w:t xml:space="preserve">(8) </w:t>
      </w:r>
      <w:r w:rsidR="00444473" w:rsidRPr="00475C42">
        <w:rPr>
          <w:sz w:val="20"/>
        </w:rPr>
        <w:t>User monitor result and update quotes.</w:t>
      </w:r>
    </w:p>
    <w:p w14:paraId="20520C09" w14:textId="3C6D4FEE" w:rsidR="00444473" w:rsidRDefault="00475C42" w:rsidP="00475C42">
      <w:pPr>
        <w:ind w:left="360"/>
        <w:rPr>
          <w:sz w:val="20"/>
        </w:rPr>
      </w:pPr>
      <w:r>
        <w:rPr>
          <w:sz w:val="20"/>
        </w:rPr>
        <w:t xml:space="preserve">(9) </w:t>
      </w:r>
      <w:r w:rsidR="00444473" w:rsidRPr="003627DC">
        <w:rPr>
          <w:sz w:val="20"/>
        </w:rPr>
        <w:t xml:space="preserve">User </w:t>
      </w:r>
      <w:r w:rsidR="00E53D6C">
        <w:rPr>
          <w:sz w:val="20"/>
        </w:rPr>
        <w:t>can</w:t>
      </w:r>
      <w:r w:rsidR="00444473" w:rsidRPr="003627DC">
        <w:rPr>
          <w:sz w:val="20"/>
        </w:rPr>
        <w:t xml:space="preserve"> trigger function manually.</w:t>
      </w:r>
    </w:p>
    <w:p w14:paraId="370CF613" w14:textId="01D7A6D4" w:rsidR="00475C42" w:rsidRPr="003627DC" w:rsidRDefault="00475C42" w:rsidP="00475C42">
      <w:pPr>
        <w:ind w:left="360"/>
        <w:rPr>
          <w:sz w:val="20"/>
        </w:rPr>
      </w:pPr>
      <w:r>
        <w:rPr>
          <w:sz w:val="20"/>
        </w:rPr>
        <w:t xml:space="preserve">(10) User </w:t>
      </w:r>
      <w:r w:rsidR="00E53D6C">
        <w:rPr>
          <w:sz w:val="20"/>
        </w:rPr>
        <w:t>can</w:t>
      </w:r>
      <w:r>
        <w:rPr>
          <w:sz w:val="20"/>
        </w:rPr>
        <w:t xml:space="preserve"> change the </w:t>
      </w:r>
      <w:r w:rsidR="00C86E60">
        <w:rPr>
          <w:sz w:val="20"/>
        </w:rPr>
        <w:t>settings for newly created resource group.</w:t>
      </w:r>
    </w:p>
    <w:p w14:paraId="62EBA4C3" w14:textId="33861D60" w:rsidR="00E53D6C" w:rsidRDefault="00E53D6C" w:rsidP="00E53D6C"/>
    <w:p w14:paraId="205A11C6" w14:textId="77777777" w:rsidR="00C34FAF" w:rsidRDefault="00C34FAF" w:rsidP="00E53D6C"/>
    <w:p w14:paraId="7B7B5625" w14:textId="76C8FF21" w:rsidR="00E53D6C" w:rsidRDefault="00E53D6C" w:rsidP="00C34FAF">
      <w:pPr>
        <w:pStyle w:val="Heading1"/>
        <w:pBdr>
          <w:bottom w:val="single" w:sz="6" w:space="1" w:color="auto"/>
        </w:pBdr>
      </w:pPr>
      <w:bookmarkStart w:id="15" w:name="_Toc5972973"/>
      <w:r>
        <w:t>QMS Portal.</w:t>
      </w:r>
      <w:bookmarkEnd w:id="15"/>
    </w:p>
    <w:p w14:paraId="56A9770C" w14:textId="3E48DE34" w:rsidR="00C34FAF" w:rsidRDefault="00C34FAF" w:rsidP="00C34FAF"/>
    <w:p w14:paraId="0C813860" w14:textId="3A688D01" w:rsidR="00C34FAF" w:rsidRDefault="00C34FAF" w:rsidP="00C34FAF">
      <w:pPr>
        <w:pStyle w:val="Heading2"/>
      </w:pPr>
      <w:bookmarkStart w:id="16" w:name="_Toc5972974"/>
      <w:r>
        <w:t>Overview</w:t>
      </w:r>
      <w:bookmarkEnd w:id="16"/>
    </w:p>
    <w:p w14:paraId="57F6426B" w14:textId="77777777" w:rsidR="00C34FAF" w:rsidRPr="00C34FAF" w:rsidRDefault="00C34FAF" w:rsidP="00C34FAF"/>
    <w:p w14:paraId="5F64C4DB" w14:textId="62DEDBE5" w:rsidR="00000756" w:rsidRDefault="00000756" w:rsidP="00000756">
      <w:r>
        <w:t>The portal is set up on the Web Application and available for connection of authorized users. Users could be assigned on two types of roles: “QMS managers” and “Default Access”</w:t>
      </w:r>
    </w:p>
    <w:p w14:paraId="5122BB5F" w14:textId="62E261C6" w:rsidR="00000756" w:rsidRDefault="00000756" w:rsidP="00E53D6C">
      <w:r w:rsidRPr="00D37844">
        <w:rPr>
          <w:b/>
        </w:rPr>
        <w:t>QMS Managers</w:t>
      </w:r>
      <w:r>
        <w:t xml:space="preserve"> have access to change </w:t>
      </w:r>
      <w:proofErr w:type="spellStart"/>
      <w:r>
        <w:t>vCore</w:t>
      </w:r>
      <w:proofErr w:type="spellEnd"/>
      <w:r>
        <w:t xml:space="preserve"> Quotes and disable or enable Resource Group for monitor.</w:t>
      </w:r>
      <w:r w:rsidR="00D37844">
        <w:t xml:space="preserve"> Change settings and force policy checks.</w:t>
      </w:r>
    </w:p>
    <w:p w14:paraId="2306E23C" w14:textId="405DAF98" w:rsidR="00D37844" w:rsidRDefault="00D37844" w:rsidP="00E53D6C">
      <w:r w:rsidRPr="00D37844">
        <w:rPr>
          <w:b/>
        </w:rPr>
        <w:t>Default Access</w:t>
      </w:r>
      <w:r>
        <w:rPr>
          <w:b/>
        </w:rPr>
        <w:t xml:space="preserve"> </w:t>
      </w:r>
      <w:r w:rsidRPr="00D37844">
        <w:t xml:space="preserve">has only </w:t>
      </w:r>
      <w:r>
        <w:t xml:space="preserve">read only access to </w:t>
      </w:r>
      <w:r w:rsidRPr="00D37844">
        <w:t>monitor current quotes per resource group.</w:t>
      </w:r>
    </w:p>
    <w:p w14:paraId="65263ACD" w14:textId="06AAA97C" w:rsidR="00D37844" w:rsidRDefault="00D37844" w:rsidP="00E53D6C"/>
    <w:p w14:paraId="5C34B9CF" w14:textId="1D5EE1A8" w:rsidR="00D37844" w:rsidRDefault="00D37844" w:rsidP="00C34FAF">
      <w:pPr>
        <w:pStyle w:val="Heading2"/>
      </w:pPr>
      <w:bookmarkStart w:id="17" w:name="_Toc5972975"/>
      <w:r>
        <w:t xml:space="preserve">Main interface for user from </w:t>
      </w:r>
      <w:r w:rsidRPr="00D37844">
        <w:rPr>
          <w:b/>
        </w:rPr>
        <w:t xml:space="preserve">QMS Managers </w:t>
      </w:r>
      <w:r w:rsidRPr="00D37844">
        <w:t>group</w:t>
      </w:r>
      <w:r>
        <w:t>.</w:t>
      </w:r>
      <w:bookmarkEnd w:id="17"/>
    </w:p>
    <w:p w14:paraId="5C03BB41" w14:textId="77777777" w:rsidR="00C34FAF" w:rsidRPr="00C34FAF" w:rsidRDefault="00C34FAF" w:rsidP="00C34FAF"/>
    <w:p w14:paraId="0A67F00E" w14:textId="2E249998" w:rsidR="002E654F" w:rsidRDefault="00D37844" w:rsidP="00E53D6C">
      <w:r>
        <w:rPr>
          <w:noProof/>
        </w:rPr>
        <w:drawing>
          <wp:inline distT="0" distB="0" distL="0" distR="0" wp14:anchorId="5C5E97A1" wp14:editId="322AC717">
            <wp:extent cx="5941060" cy="3881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47B" w14:textId="77777777" w:rsidR="00D37844" w:rsidRDefault="00D37844" w:rsidP="00D37844">
      <w:pPr>
        <w:pStyle w:val="ListParagraph"/>
        <w:numPr>
          <w:ilvl w:val="0"/>
          <w:numId w:val="9"/>
        </w:numPr>
      </w:pPr>
      <w:r>
        <w:t>– Subscription list. User can pick up one subscription or All subscriptions.</w:t>
      </w:r>
    </w:p>
    <w:p w14:paraId="18795ECA" w14:textId="50B6BEBE" w:rsidR="002E654F" w:rsidRDefault="00D37844" w:rsidP="00D37844">
      <w:pPr>
        <w:pStyle w:val="ListParagraph"/>
        <w:numPr>
          <w:ilvl w:val="0"/>
          <w:numId w:val="9"/>
        </w:numPr>
      </w:pPr>
      <w:r>
        <w:t>– To edit quotes for the resource group user can click on “Edit” button</w:t>
      </w:r>
    </w:p>
    <w:p w14:paraId="0DC06993" w14:textId="6FDA6B6F" w:rsidR="00D37844" w:rsidRDefault="00D37844" w:rsidP="00D37844">
      <w:pPr>
        <w:pStyle w:val="ListParagraph"/>
        <w:numPr>
          <w:ilvl w:val="0"/>
          <w:numId w:val="9"/>
        </w:numPr>
      </w:pPr>
      <w:r>
        <w:t xml:space="preserve">– </w:t>
      </w:r>
      <w:proofErr w:type="spellStart"/>
      <w:r>
        <w:t>vCore</w:t>
      </w:r>
      <w:proofErr w:type="spellEnd"/>
      <w:r>
        <w:t xml:space="preserve"> Count – current core consumed by VM deployed in the group.</w:t>
      </w:r>
    </w:p>
    <w:p w14:paraId="29587E15" w14:textId="6EC0911C" w:rsidR="00D37844" w:rsidRDefault="00D37844" w:rsidP="00D37844">
      <w:pPr>
        <w:pStyle w:val="ListParagraph"/>
        <w:numPr>
          <w:ilvl w:val="0"/>
          <w:numId w:val="9"/>
        </w:numPr>
      </w:pPr>
      <w:r>
        <w:t xml:space="preserve">– Quote of </w:t>
      </w:r>
      <w:proofErr w:type="spellStart"/>
      <w:r>
        <w:t>vCore</w:t>
      </w:r>
      <w:proofErr w:type="spellEnd"/>
      <w:r>
        <w:t xml:space="preserve"> set up per resource group.</w:t>
      </w:r>
    </w:p>
    <w:p w14:paraId="6C8BCC0A" w14:textId="167513C5" w:rsidR="00D37844" w:rsidRDefault="00D37844" w:rsidP="00D37844">
      <w:pPr>
        <w:pStyle w:val="ListParagraph"/>
        <w:numPr>
          <w:ilvl w:val="0"/>
          <w:numId w:val="9"/>
        </w:numPr>
      </w:pPr>
      <w:r>
        <w:t>– Enable or Disable groups from monitoring.</w:t>
      </w:r>
    </w:p>
    <w:p w14:paraId="24841A6D" w14:textId="32333317" w:rsidR="00D37844" w:rsidRDefault="00D37844" w:rsidP="00D37844">
      <w:pPr>
        <w:pStyle w:val="ListParagraph"/>
        <w:numPr>
          <w:ilvl w:val="0"/>
          <w:numId w:val="9"/>
        </w:numPr>
      </w:pPr>
      <w:r>
        <w:t>– Force policy check for resource group belongs to selected subscription</w:t>
      </w:r>
    </w:p>
    <w:p w14:paraId="713BC9C0" w14:textId="0C047B9F" w:rsidR="00D37844" w:rsidRDefault="00D37844" w:rsidP="00D37844">
      <w:pPr>
        <w:pStyle w:val="ListParagraph"/>
        <w:numPr>
          <w:ilvl w:val="0"/>
          <w:numId w:val="9"/>
        </w:numPr>
      </w:pPr>
      <w:r>
        <w:t>– Search Resource group by name</w:t>
      </w:r>
    </w:p>
    <w:p w14:paraId="23073F61" w14:textId="32B4BA12" w:rsidR="00D37844" w:rsidRDefault="00D37844" w:rsidP="00D37844">
      <w:pPr>
        <w:pStyle w:val="ListParagraph"/>
        <w:numPr>
          <w:ilvl w:val="0"/>
          <w:numId w:val="9"/>
        </w:numPr>
      </w:pPr>
      <w:r>
        <w:t>– Refresh of the table without reloading page.</w:t>
      </w:r>
    </w:p>
    <w:p w14:paraId="5A531310" w14:textId="7F059EC3" w:rsidR="00D37844" w:rsidRDefault="00D37844" w:rsidP="00D37844">
      <w:pPr>
        <w:pStyle w:val="ListParagraph"/>
      </w:pPr>
    </w:p>
    <w:p w14:paraId="15A89F0C" w14:textId="00EA3ABF" w:rsidR="00D37844" w:rsidRDefault="00D37844" w:rsidP="00D37844">
      <w:pPr>
        <w:pStyle w:val="ListParagraph"/>
      </w:pPr>
    </w:p>
    <w:p w14:paraId="34DC6B62" w14:textId="1633828F" w:rsidR="00D37844" w:rsidRDefault="00D37844" w:rsidP="00C34FAF">
      <w:pPr>
        <w:pStyle w:val="Heading2"/>
      </w:pPr>
      <w:bookmarkStart w:id="18" w:name="_Toc5972976"/>
      <w:r>
        <w:t>Bulk update resource group option</w:t>
      </w:r>
      <w:r w:rsidR="004B4146">
        <w:t xml:space="preserve"> for </w:t>
      </w:r>
      <w:r w:rsidR="004B4146" w:rsidRPr="00D37844">
        <w:rPr>
          <w:b/>
        </w:rPr>
        <w:t xml:space="preserve">QMS Managers </w:t>
      </w:r>
      <w:r w:rsidR="004B4146" w:rsidRPr="00D37844">
        <w:t>group</w:t>
      </w:r>
      <w:r w:rsidR="004B4146">
        <w:t>.</w:t>
      </w:r>
      <w:bookmarkEnd w:id="18"/>
    </w:p>
    <w:p w14:paraId="51246889" w14:textId="77777777" w:rsidR="00C34FAF" w:rsidRPr="00C34FAF" w:rsidRDefault="00C34FAF" w:rsidP="00C34FAF"/>
    <w:p w14:paraId="06C975BB" w14:textId="51EE7798" w:rsidR="00D37844" w:rsidRDefault="00D37844" w:rsidP="00D37844">
      <w:r>
        <w:rPr>
          <w:noProof/>
        </w:rPr>
        <w:drawing>
          <wp:inline distT="0" distB="0" distL="0" distR="0" wp14:anchorId="1FCED8A3" wp14:editId="3D098688">
            <wp:extent cx="5935345" cy="31692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E7E6" w14:textId="3DAF2BB2" w:rsidR="00D37844" w:rsidRDefault="00D37844" w:rsidP="00D37844">
      <w:pPr>
        <w:pStyle w:val="ListParagraph"/>
        <w:numPr>
          <w:ilvl w:val="0"/>
          <w:numId w:val="11"/>
        </w:numPr>
      </w:pPr>
      <w:r>
        <w:t xml:space="preserve">Select with “shift” several groups by clicking on the its name. </w:t>
      </w:r>
    </w:p>
    <w:p w14:paraId="042C1E77" w14:textId="79145FF4" w:rsidR="00D37844" w:rsidRDefault="004B4146" w:rsidP="00D37844">
      <w:pPr>
        <w:pStyle w:val="ListParagraph"/>
        <w:numPr>
          <w:ilvl w:val="0"/>
          <w:numId w:val="11"/>
        </w:numPr>
      </w:pPr>
      <w:r>
        <w:t>Click “Bulk update” button to proceed with “Group Bulk update” window.</w:t>
      </w:r>
    </w:p>
    <w:p w14:paraId="28C98F5F" w14:textId="0268D66B" w:rsidR="004B4146" w:rsidRDefault="004B4146" w:rsidP="00D37844">
      <w:pPr>
        <w:pStyle w:val="ListParagraph"/>
        <w:numPr>
          <w:ilvl w:val="0"/>
          <w:numId w:val="11"/>
        </w:numPr>
      </w:pPr>
      <w:r>
        <w:t>Check the count of the selected group for update.</w:t>
      </w:r>
    </w:p>
    <w:p w14:paraId="0AF67AA6" w14:textId="10469C20" w:rsidR="004B4146" w:rsidRDefault="004B4146" w:rsidP="00D37844">
      <w:pPr>
        <w:pStyle w:val="ListParagraph"/>
        <w:numPr>
          <w:ilvl w:val="0"/>
          <w:numId w:val="11"/>
        </w:numPr>
      </w:pPr>
      <w:r>
        <w:t xml:space="preserve">Default value of the </w:t>
      </w:r>
      <w:proofErr w:type="spellStart"/>
      <w:r>
        <w:t>vCore</w:t>
      </w:r>
      <w:proofErr w:type="spellEnd"/>
      <w:r>
        <w:t xml:space="preserve"> Quote count. It can be changed for 0 to 10000</w:t>
      </w:r>
    </w:p>
    <w:p w14:paraId="5AA31529" w14:textId="362C7FB9" w:rsidR="004B4146" w:rsidRDefault="004B4146" w:rsidP="00D37844">
      <w:pPr>
        <w:pStyle w:val="ListParagraph"/>
        <w:numPr>
          <w:ilvl w:val="0"/>
          <w:numId w:val="11"/>
        </w:numPr>
      </w:pPr>
      <w:r>
        <w:t>Default state of the monitoring group. “False” it means that group is not monitored and no limitation for deployment.</w:t>
      </w:r>
    </w:p>
    <w:p w14:paraId="642CACAE" w14:textId="763B180C" w:rsidR="004B4146" w:rsidRDefault="004B4146" w:rsidP="00D37844">
      <w:pPr>
        <w:pStyle w:val="ListParagraph"/>
        <w:numPr>
          <w:ilvl w:val="0"/>
          <w:numId w:val="11"/>
        </w:numPr>
      </w:pPr>
      <w:r>
        <w:t xml:space="preserve">This control needs to be ticked if the update of the </w:t>
      </w:r>
      <w:proofErr w:type="spellStart"/>
      <w:r>
        <w:t>vCore</w:t>
      </w:r>
      <w:proofErr w:type="spellEnd"/>
      <w:r>
        <w:t xml:space="preserve"> Quote count should be changed for selected group.</w:t>
      </w:r>
    </w:p>
    <w:p w14:paraId="77CADC5A" w14:textId="08E4931D" w:rsidR="004B4146" w:rsidRDefault="004B4146" w:rsidP="004B4146">
      <w:pPr>
        <w:pStyle w:val="ListParagraph"/>
        <w:numPr>
          <w:ilvl w:val="0"/>
          <w:numId w:val="11"/>
        </w:numPr>
      </w:pPr>
      <w:r>
        <w:t>This control needs to be ticked if the enabling Quote monitoring should be changed for selected group.</w:t>
      </w:r>
    </w:p>
    <w:p w14:paraId="311A458E" w14:textId="46B531CE" w:rsidR="004B4146" w:rsidRDefault="004B4146" w:rsidP="005E4E6A">
      <w:pPr>
        <w:pStyle w:val="ListParagraph"/>
        <w:numPr>
          <w:ilvl w:val="0"/>
          <w:numId w:val="11"/>
        </w:numPr>
      </w:pPr>
      <w:r>
        <w:t>Update Groups button will complete the chose and update selected groups.</w:t>
      </w:r>
    </w:p>
    <w:p w14:paraId="63DF0742" w14:textId="77777777" w:rsidR="00C34FAF" w:rsidRDefault="00C34F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D71FD3" w14:textId="0B520037" w:rsidR="004B4146" w:rsidRDefault="004B4146" w:rsidP="00C34FAF">
      <w:pPr>
        <w:pStyle w:val="Heading2"/>
      </w:pPr>
      <w:bookmarkStart w:id="19" w:name="_Toc5972977"/>
      <w:r>
        <w:t xml:space="preserve">Update default settings interface for </w:t>
      </w:r>
      <w:r w:rsidRPr="00D37844">
        <w:rPr>
          <w:b/>
        </w:rPr>
        <w:t xml:space="preserve">QMS Managers </w:t>
      </w:r>
      <w:r w:rsidRPr="00D37844">
        <w:t>group</w:t>
      </w:r>
      <w:r>
        <w:t>.</w:t>
      </w:r>
      <w:bookmarkEnd w:id="19"/>
    </w:p>
    <w:p w14:paraId="1C553153" w14:textId="77777777" w:rsidR="00C34FAF" w:rsidRPr="00C34FAF" w:rsidRDefault="00C34FAF" w:rsidP="00C34FAF"/>
    <w:p w14:paraId="731766FE" w14:textId="21F8F88D" w:rsidR="004B4146" w:rsidRDefault="004B4146" w:rsidP="00D37844">
      <w:r>
        <w:rPr>
          <w:noProof/>
        </w:rPr>
        <w:drawing>
          <wp:inline distT="0" distB="0" distL="0" distR="0" wp14:anchorId="63B8D820" wp14:editId="7402941C">
            <wp:extent cx="5941060" cy="1385570"/>
            <wp:effectExtent l="19050" t="19050" r="2159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8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63EECB" w14:textId="44A371A4" w:rsidR="004B4146" w:rsidRDefault="004B4146" w:rsidP="004B4146">
      <w:pPr>
        <w:pStyle w:val="ListParagraph"/>
        <w:numPr>
          <w:ilvl w:val="0"/>
          <w:numId w:val="12"/>
        </w:numPr>
      </w:pPr>
      <w:r>
        <w:t>Click on “Settings” in menu to update default values.</w:t>
      </w:r>
    </w:p>
    <w:p w14:paraId="4D4B8475" w14:textId="13D19817" w:rsidR="004B4146" w:rsidRDefault="004B4146" w:rsidP="004B4146">
      <w:pPr>
        <w:pStyle w:val="ListParagraph"/>
        <w:numPr>
          <w:ilvl w:val="0"/>
          <w:numId w:val="12"/>
        </w:numPr>
      </w:pPr>
      <w:r>
        <w:t xml:space="preserve">Check the value of the settings. </w:t>
      </w:r>
    </w:p>
    <w:p w14:paraId="6AC46C24" w14:textId="6BBB5A7F" w:rsidR="004B4146" w:rsidRDefault="004B4146" w:rsidP="004B4146">
      <w:pPr>
        <w:pStyle w:val="ListParagraph"/>
        <w:numPr>
          <w:ilvl w:val="0"/>
          <w:numId w:val="12"/>
        </w:numPr>
      </w:pPr>
      <w:r>
        <w:t>Click to edit the value.</w:t>
      </w:r>
    </w:p>
    <w:p w14:paraId="72F58CA6" w14:textId="77777777" w:rsidR="004B4146" w:rsidRDefault="004B4146" w:rsidP="004B4146">
      <w:pPr>
        <w:pStyle w:val="ListParagraph"/>
      </w:pPr>
    </w:p>
    <w:p w14:paraId="1D8E3599" w14:textId="1F5F20AD" w:rsidR="00E53D6C" w:rsidRDefault="004B4146" w:rsidP="00E53D6C">
      <w:r>
        <w:t>More information about settings and its values you can find in admin documentation.</w:t>
      </w:r>
    </w:p>
    <w:p w14:paraId="4F5137DF" w14:textId="2B724E15" w:rsidR="004B4146" w:rsidRDefault="004B4146" w:rsidP="00E53D6C"/>
    <w:p w14:paraId="5B2A4834" w14:textId="5506B2AA" w:rsidR="00F15EF9" w:rsidRDefault="00F15EF9" w:rsidP="00A67393">
      <w:pPr>
        <w:pStyle w:val="Heading1"/>
      </w:pPr>
      <w:bookmarkStart w:id="20" w:name="_Toc5972978"/>
      <w:r>
        <w:t>QMS Policy Assignment</w:t>
      </w:r>
      <w:bookmarkEnd w:id="20"/>
    </w:p>
    <w:p w14:paraId="7D010CCE" w14:textId="77777777" w:rsidR="00A67393" w:rsidRPr="00A67393" w:rsidRDefault="00A67393" w:rsidP="00A67393"/>
    <w:p w14:paraId="0666CE81" w14:textId="01DB4C31" w:rsidR="00F15EF9" w:rsidRDefault="00F15EF9" w:rsidP="00E53D6C">
      <w:r>
        <w:t xml:space="preserve">New policy will be assigned for resource group if that resource group will </w:t>
      </w:r>
      <w:r w:rsidR="00A67393">
        <w:t>be enabled</w:t>
      </w:r>
      <w:r>
        <w:t xml:space="preserve"> monitored and different between </w:t>
      </w:r>
      <w:proofErr w:type="spellStart"/>
      <w:r>
        <w:t>vCore</w:t>
      </w:r>
      <w:proofErr w:type="spellEnd"/>
      <w:r>
        <w:t xml:space="preserve"> Current and </w:t>
      </w:r>
      <w:proofErr w:type="spellStart"/>
      <w:r>
        <w:t>vCore</w:t>
      </w:r>
      <w:proofErr w:type="spellEnd"/>
      <w:r>
        <w:t xml:space="preserve"> Quote will be less </w:t>
      </w:r>
      <w:r w:rsidR="00A67393">
        <w:t>than</w:t>
      </w:r>
      <w:r>
        <w:t xml:space="preserve"> 128. Policy could be “Denied deployment” or allowed for Limited </w:t>
      </w:r>
      <w:r w:rsidR="00A67393">
        <w:t>Deployment</w:t>
      </w:r>
      <w:r>
        <w:t xml:space="preserve"> – only specific machine will be available for deployment.</w:t>
      </w:r>
    </w:p>
    <w:p w14:paraId="0AABDB4F" w14:textId="27C282FA" w:rsidR="00F15EF9" w:rsidRDefault="00F15EF9" w:rsidP="00E53D6C">
      <w:r>
        <w:t xml:space="preserve">Here is example of </w:t>
      </w:r>
      <w:r w:rsidR="00A67393">
        <w:t xml:space="preserve">assignment for resource group allowed only VM with 4 </w:t>
      </w:r>
      <w:r w:rsidR="009643AE">
        <w:t>cores</w:t>
      </w:r>
      <w:r w:rsidR="00A67393">
        <w:t xml:space="preserve"> to be created </w:t>
      </w:r>
    </w:p>
    <w:p w14:paraId="09040973" w14:textId="3A3FA339" w:rsidR="00F15EF9" w:rsidRDefault="00A67393" w:rsidP="00E53D6C">
      <w:r>
        <w:rPr>
          <w:noProof/>
        </w:rPr>
        <w:drawing>
          <wp:inline distT="0" distB="0" distL="0" distR="0" wp14:anchorId="24BE2DEA" wp14:editId="11B72629">
            <wp:extent cx="4549775" cy="4654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5DD9" w14:textId="7E26618A" w:rsidR="004B4146" w:rsidRDefault="004B4146" w:rsidP="00C34FAF">
      <w:pPr>
        <w:pStyle w:val="Heading1"/>
        <w:pBdr>
          <w:bottom w:val="single" w:sz="6" w:space="1" w:color="auto"/>
        </w:pBdr>
      </w:pPr>
      <w:bookmarkStart w:id="21" w:name="_Toc5972979"/>
      <w:r>
        <w:t>QMS Role management</w:t>
      </w:r>
      <w:bookmarkEnd w:id="21"/>
    </w:p>
    <w:p w14:paraId="5DBB089C" w14:textId="6B463A1C" w:rsidR="00C34FAF" w:rsidRDefault="00C34FAF" w:rsidP="00C34FAF"/>
    <w:p w14:paraId="00304487" w14:textId="7730D39F" w:rsidR="00C34FAF" w:rsidRDefault="00C34FAF" w:rsidP="00C34FAF">
      <w:pPr>
        <w:pStyle w:val="Heading2"/>
      </w:pPr>
      <w:bookmarkStart w:id="22" w:name="_Toc5972980"/>
      <w:r>
        <w:t>Role Assessments</w:t>
      </w:r>
      <w:bookmarkEnd w:id="22"/>
    </w:p>
    <w:p w14:paraId="27338229" w14:textId="77777777" w:rsidR="00C34FAF" w:rsidRPr="00C34FAF" w:rsidRDefault="00C34FAF" w:rsidP="00C34FAF"/>
    <w:p w14:paraId="2CAD25BF" w14:textId="5CBAB710" w:rsidR="004B4146" w:rsidRDefault="004B4146" w:rsidP="004B4146">
      <w:r>
        <w:t>Role assignment can be done by following steps.  Select Walmart Azure Active Directory</w:t>
      </w:r>
      <w:r w:rsidR="008D74A2">
        <w:t xml:space="preserve"> then click on (1</w:t>
      </w:r>
      <w:proofErr w:type="gramStart"/>
      <w:r w:rsidR="008D74A2">
        <w:t>)  -</w:t>
      </w:r>
      <w:proofErr w:type="gramEnd"/>
      <w:r w:rsidR="008D74A2">
        <w:t xml:space="preserve"> “Enterprise application”. (2) Chose the QMS Application (it might be a different name).  (3) Select “User and Groups” for selected application. (4) – Chose user. Group will be predefined.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4A2" w14:paraId="2A790693" w14:textId="77777777" w:rsidTr="008D74A2">
        <w:tc>
          <w:tcPr>
            <w:tcW w:w="3116" w:type="dxa"/>
          </w:tcPr>
          <w:p w14:paraId="43397BFE" w14:textId="77777777" w:rsidR="008D74A2" w:rsidRDefault="008D74A2" w:rsidP="004B4146">
            <w:r>
              <w:rPr>
                <w:noProof/>
              </w:rPr>
              <w:drawing>
                <wp:inline distT="0" distB="0" distL="0" distR="0" wp14:anchorId="3BB1EDA6" wp14:editId="33F6DF6F">
                  <wp:extent cx="1426808" cy="2466965"/>
                  <wp:effectExtent l="19050" t="19050" r="2159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898" cy="24878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F2048" w14:textId="3F2763B6" w:rsidR="008D74A2" w:rsidRDefault="008D74A2" w:rsidP="004B4146">
            <w:r>
              <w:t>(1)</w:t>
            </w:r>
          </w:p>
        </w:tc>
        <w:tc>
          <w:tcPr>
            <w:tcW w:w="3117" w:type="dxa"/>
          </w:tcPr>
          <w:p w14:paraId="724BDEBA" w14:textId="61A72F43" w:rsidR="008D74A2" w:rsidRDefault="008D74A2" w:rsidP="004B4146">
            <w:r>
              <w:rPr>
                <w:noProof/>
              </w:rPr>
              <w:drawing>
                <wp:inline distT="0" distB="0" distL="0" distR="0" wp14:anchorId="65CD16B9" wp14:editId="07ED9AF1">
                  <wp:extent cx="1531844" cy="756806"/>
                  <wp:effectExtent l="19050" t="19050" r="11430" b="2476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487" cy="7595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658A2" w14:textId="77777777" w:rsidR="008D74A2" w:rsidRDefault="008D74A2" w:rsidP="004B4146">
            <w:pPr>
              <w:rPr>
                <w:noProof/>
              </w:rPr>
            </w:pPr>
            <w:r>
              <w:t>(2)</w:t>
            </w:r>
            <w:r>
              <w:rPr>
                <w:noProof/>
              </w:rPr>
              <w:t xml:space="preserve"> </w:t>
            </w:r>
          </w:p>
          <w:p w14:paraId="0E731C64" w14:textId="77777777" w:rsidR="008D74A2" w:rsidRDefault="008D74A2" w:rsidP="004B4146">
            <w:r>
              <w:rPr>
                <w:noProof/>
              </w:rPr>
              <w:drawing>
                <wp:inline distT="0" distB="0" distL="0" distR="0" wp14:anchorId="5462995C" wp14:editId="65A230C4">
                  <wp:extent cx="1241158" cy="1271733"/>
                  <wp:effectExtent l="19050" t="19050" r="16510" b="2413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534" cy="12977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65083" w14:textId="6089EAC7" w:rsidR="008D74A2" w:rsidRDefault="008D74A2" w:rsidP="004B4146">
            <w:r>
              <w:t>(3)</w:t>
            </w:r>
          </w:p>
        </w:tc>
        <w:tc>
          <w:tcPr>
            <w:tcW w:w="3117" w:type="dxa"/>
          </w:tcPr>
          <w:p w14:paraId="227806E5" w14:textId="28188C65" w:rsidR="008D74A2" w:rsidRDefault="008D74A2" w:rsidP="004B4146">
            <w:r>
              <w:rPr>
                <w:noProof/>
              </w:rPr>
              <w:drawing>
                <wp:inline distT="0" distB="0" distL="0" distR="0" wp14:anchorId="50CEC92B" wp14:editId="28086597">
                  <wp:extent cx="1402424" cy="1443029"/>
                  <wp:effectExtent l="19050" t="19050" r="266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402" cy="14512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B69DD" w14:textId="7E16155A" w:rsidR="008D74A2" w:rsidRDefault="008D74A2" w:rsidP="004B4146">
            <w:r>
              <w:t>(4)</w:t>
            </w:r>
          </w:p>
        </w:tc>
      </w:tr>
    </w:tbl>
    <w:p w14:paraId="6D2BD609" w14:textId="77777777" w:rsidR="008D74A2" w:rsidRDefault="008D74A2" w:rsidP="004B4146"/>
    <w:p w14:paraId="033C1748" w14:textId="77777777" w:rsidR="008D74A2" w:rsidRDefault="008D74A2" w:rsidP="008D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</w:pPr>
      <w:r>
        <w:t>ALL users, who not explicitly assigned on “</w:t>
      </w:r>
      <w:r w:rsidRPr="008D74A2">
        <w:t>QMS Manager</w:t>
      </w:r>
      <w:r>
        <w:t>” role will get access as “</w:t>
      </w:r>
      <w:r w:rsidRPr="008D74A2">
        <w:t>Default Access</w:t>
      </w:r>
      <w:r>
        <w:t xml:space="preserve">”. </w:t>
      </w:r>
    </w:p>
    <w:p w14:paraId="5EC1CA01" w14:textId="3355E1ED" w:rsidR="004B4146" w:rsidRDefault="008D74A2" w:rsidP="008D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</w:pPr>
      <w:r w:rsidRPr="008D74A2">
        <w:rPr>
          <w:b/>
        </w:rPr>
        <w:t>Default</w:t>
      </w:r>
      <w:r w:rsidRPr="008D74A2">
        <w:t xml:space="preserve"> access </w:t>
      </w:r>
      <w:r>
        <w:t>do not need to be explicitly assigned.</w:t>
      </w:r>
    </w:p>
    <w:p w14:paraId="75363425" w14:textId="3B7B5C2A" w:rsidR="00B4425C" w:rsidRDefault="00B4425C" w:rsidP="00E53D6C"/>
    <w:p w14:paraId="068B8051" w14:textId="704BDF05" w:rsidR="00B4425C" w:rsidRDefault="00C34FAF" w:rsidP="00E53D6C">
      <w:r>
        <w:t>QMS Poral main page for “Default Access” users.</w:t>
      </w:r>
    </w:p>
    <w:p w14:paraId="29B7AA38" w14:textId="064874B5" w:rsidR="00C34FAF" w:rsidRDefault="00C34FAF" w:rsidP="00E53D6C">
      <w:r>
        <w:t>Only read access provided for “Default Access” group.</w:t>
      </w:r>
    </w:p>
    <w:p w14:paraId="00628D57" w14:textId="560F2F04" w:rsidR="00C34FAF" w:rsidRDefault="00C34FAF" w:rsidP="00E53D6C">
      <w:r>
        <w:rPr>
          <w:noProof/>
        </w:rPr>
        <w:drawing>
          <wp:inline distT="0" distB="0" distL="0" distR="0" wp14:anchorId="7B5F5143" wp14:editId="2B8E2EB6">
            <wp:extent cx="5427603" cy="3459256"/>
            <wp:effectExtent l="19050" t="19050" r="20955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13" cy="3461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34FA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DD2C" w14:textId="77777777" w:rsidR="00D750D4" w:rsidRDefault="00D750D4" w:rsidP="005E5178">
      <w:pPr>
        <w:spacing w:after="0" w:line="240" w:lineRule="auto"/>
      </w:pPr>
      <w:r>
        <w:separator/>
      </w:r>
    </w:p>
  </w:endnote>
  <w:endnote w:type="continuationSeparator" w:id="0">
    <w:p w14:paraId="6F168E47" w14:textId="77777777" w:rsidR="00D750D4" w:rsidRDefault="00D750D4" w:rsidP="005E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948A0" w14:textId="77777777" w:rsidR="00556037" w:rsidRDefault="00556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38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FF4A0" w14:textId="764EA8D3" w:rsidR="00556037" w:rsidRDefault="005560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35FDD" w14:textId="77777777" w:rsidR="00B00240" w:rsidRDefault="00B00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67074" w14:textId="77777777" w:rsidR="00556037" w:rsidRDefault="00556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1847" w14:textId="77777777" w:rsidR="00D750D4" w:rsidRDefault="00D750D4" w:rsidP="005E5178">
      <w:pPr>
        <w:spacing w:after="0" w:line="240" w:lineRule="auto"/>
      </w:pPr>
      <w:r>
        <w:separator/>
      </w:r>
    </w:p>
  </w:footnote>
  <w:footnote w:type="continuationSeparator" w:id="0">
    <w:p w14:paraId="38489DDD" w14:textId="77777777" w:rsidR="00D750D4" w:rsidRDefault="00D750D4" w:rsidP="005E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91643" w14:textId="77777777" w:rsidR="00556037" w:rsidRDefault="00556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9873" w14:textId="10DBD79A" w:rsidR="00C34FAF" w:rsidRPr="00556037" w:rsidRDefault="00556037">
    <w:pPr>
      <w:pStyle w:val="Header"/>
      <w:rPr>
        <w:sz w:val="24"/>
      </w:rPr>
    </w:pPr>
    <w:r w:rsidRPr="00556037">
      <w:rPr>
        <w:noProof/>
        <w:sz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20D07403" wp14:editId="4356872D">
          <wp:simplePos x="0" y="0"/>
          <wp:positionH relativeFrom="column">
            <wp:posOffset>5119556</wp:posOffset>
          </wp:positionH>
          <wp:positionV relativeFrom="paragraph">
            <wp:posOffset>-148590</wp:posOffset>
          </wp:positionV>
          <wp:extent cx="1382395" cy="287020"/>
          <wp:effectExtent l="0" t="0" r="8255" b="0"/>
          <wp:wrapSquare wrapText="bothSides"/>
          <wp:docPr id="15" name="Picture 37" descr="Logo_Services_black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Logo_Services_black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6037">
      <w:rPr>
        <w:sz w:val="24"/>
      </w:rPr>
      <w:t xml:space="preserve">Quote Management System:  User Manual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B2267" w14:textId="77777777" w:rsidR="00556037" w:rsidRDefault="00556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4E79"/>
    <w:multiLevelType w:val="hybridMultilevel"/>
    <w:tmpl w:val="E9F4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4394"/>
    <w:multiLevelType w:val="hybridMultilevel"/>
    <w:tmpl w:val="7B4A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86348"/>
    <w:multiLevelType w:val="hybridMultilevel"/>
    <w:tmpl w:val="18FE13DA"/>
    <w:lvl w:ilvl="0" w:tplc="20082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2DFC"/>
    <w:multiLevelType w:val="hybridMultilevel"/>
    <w:tmpl w:val="A8AE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09E7"/>
    <w:multiLevelType w:val="hybridMultilevel"/>
    <w:tmpl w:val="D662F982"/>
    <w:lvl w:ilvl="0" w:tplc="F062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C699C"/>
    <w:multiLevelType w:val="hybridMultilevel"/>
    <w:tmpl w:val="15E0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D2F"/>
    <w:multiLevelType w:val="hybridMultilevel"/>
    <w:tmpl w:val="ECA4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A4E1F"/>
    <w:multiLevelType w:val="hybridMultilevel"/>
    <w:tmpl w:val="FD80ACF0"/>
    <w:lvl w:ilvl="0" w:tplc="5300B0B8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43A85"/>
    <w:multiLevelType w:val="hybridMultilevel"/>
    <w:tmpl w:val="2264D4D2"/>
    <w:lvl w:ilvl="0" w:tplc="4404B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71816"/>
    <w:multiLevelType w:val="hybridMultilevel"/>
    <w:tmpl w:val="1B32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06027"/>
    <w:multiLevelType w:val="hybridMultilevel"/>
    <w:tmpl w:val="324E6912"/>
    <w:lvl w:ilvl="0" w:tplc="FE5468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2776"/>
    <w:multiLevelType w:val="hybridMultilevel"/>
    <w:tmpl w:val="2B4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D036F"/>
    <w:multiLevelType w:val="hybridMultilevel"/>
    <w:tmpl w:val="C0EC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82"/>
    <w:rsid w:val="00000756"/>
    <w:rsid w:val="00071752"/>
    <w:rsid w:val="00092D3F"/>
    <w:rsid w:val="002308E7"/>
    <w:rsid w:val="002E654F"/>
    <w:rsid w:val="00444473"/>
    <w:rsid w:val="00475C42"/>
    <w:rsid w:val="004B4146"/>
    <w:rsid w:val="004D0036"/>
    <w:rsid w:val="005158C3"/>
    <w:rsid w:val="00556037"/>
    <w:rsid w:val="0056600F"/>
    <w:rsid w:val="005E5178"/>
    <w:rsid w:val="006537CE"/>
    <w:rsid w:val="00890A7B"/>
    <w:rsid w:val="008D74A2"/>
    <w:rsid w:val="008E5434"/>
    <w:rsid w:val="009643AE"/>
    <w:rsid w:val="009B3ED1"/>
    <w:rsid w:val="00A2123A"/>
    <w:rsid w:val="00A67393"/>
    <w:rsid w:val="00A86831"/>
    <w:rsid w:val="00AE1AFC"/>
    <w:rsid w:val="00B00240"/>
    <w:rsid w:val="00B26223"/>
    <w:rsid w:val="00B4425C"/>
    <w:rsid w:val="00C07F82"/>
    <w:rsid w:val="00C34FAF"/>
    <w:rsid w:val="00C36E3D"/>
    <w:rsid w:val="00C547F6"/>
    <w:rsid w:val="00C83E6E"/>
    <w:rsid w:val="00C86E60"/>
    <w:rsid w:val="00D37844"/>
    <w:rsid w:val="00D750D4"/>
    <w:rsid w:val="00DE79B4"/>
    <w:rsid w:val="00E53D6C"/>
    <w:rsid w:val="00E61AF1"/>
    <w:rsid w:val="00EE7EEB"/>
    <w:rsid w:val="00F1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ABF7B"/>
  <w15:chartTrackingRefBased/>
  <w15:docId w15:val="{11A5C48A-923E-4413-BD21-B7EA0B03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73"/>
  </w:style>
  <w:style w:type="paragraph" w:styleId="Heading1">
    <w:name w:val="heading 1"/>
    <w:basedOn w:val="Normal"/>
    <w:next w:val="Normal"/>
    <w:link w:val="Heading1Char"/>
    <w:uiPriority w:val="9"/>
    <w:qFormat/>
    <w:rsid w:val="0044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44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1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54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34F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F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FA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AF"/>
  </w:style>
  <w:style w:type="paragraph" w:styleId="Footer">
    <w:name w:val="footer"/>
    <w:basedOn w:val="Normal"/>
    <w:link w:val="FooterChar"/>
    <w:uiPriority w:val="99"/>
    <w:unhideWhenUsed/>
    <w:rsid w:val="00C3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governance/policy/samples/not-allowed-res-typ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46D86-429E-41E7-847C-43768D1D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1</Pages>
  <Words>1415</Words>
  <Characters>8071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Quote Management System </vt:lpstr>
      <vt:lpstr>Overview</vt:lpstr>
      <vt:lpstr>    Limitation.</vt:lpstr>
      <vt:lpstr>    Requirements </vt:lpstr>
      <vt:lpstr>Architecture   </vt:lpstr>
      <vt:lpstr>    Overview</vt:lpstr>
      <vt:lpstr>    Detailed Description</vt:lpstr>
      <vt:lpstr>        Azure Resource Grid</vt:lpstr>
      <vt:lpstr>        Azure Storage</vt:lpstr>
      <vt:lpstr>        Azure Function </vt:lpstr>
      <vt:lpstr>        Azure Web Application </vt:lpstr>
      <vt:lpstr>        Azure Policy</vt:lpstr>
      <vt:lpstr>    Schema</vt:lpstr>
      <vt:lpstr>    Interaction </vt:lpstr>
      <vt:lpstr>QMS Portal.</vt:lpstr>
      <vt:lpstr>    Overview</vt:lpstr>
      <vt:lpstr>    Main interface for user from QMS Managers group.</vt:lpstr>
      <vt:lpstr>    Bulk update resource group option for QMS Managers group.</vt:lpstr>
      <vt:lpstr>    Update default settings interface for QMS Managers group.</vt:lpstr>
      <vt:lpstr>QMS Role management</vt:lpstr>
      <vt:lpstr>    Role Assessments</vt:lpstr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 (PFE)</dc:creator>
  <cp:keywords/>
  <dc:description/>
  <cp:lastModifiedBy>Alex Ivanov (PFE)</cp:lastModifiedBy>
  <cp:revision>20</cp:revision>
  <dcterms:created xsi:type="dcterms:W3CDTF">2019-03-20T19:02:00Z</dcterms:created>
  <dcterms:modified xsi:type="dcterms:W3CDTF">2019-04-12T21:49:00Z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aivanov@microsoft.com</vt:lpwstr>
  </property>
  <property fmtid="{D5CDD505-2E9C-101B-9397-08002B2CF9AE}" pid="5" name="MSIP_Label_f42aa342-8706-4288-bd11-ebb85995028c_SetDate">
    <vt:lpwstr>2019-03-20T19:42:13.3558239Z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95ed1407-14be-4912-805a-172f7da4a2cb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