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7CE" w:rsidRDefault="005916DB" w:rsidP="005916DB">
      <w:pPr>
        <w:jc w:val="center"/>
        <w:rPr>
          <w:b/>
          <w:sz w:val="32"/>
        </w:rPr>
      </w:pPr>
      <w:r w:rsidRPr="005916DB">
        <w:rPr>
          <w:b/>
          <w:sz w:val="32"/>
        </w:rPr>
        <w:t>Arbeitsauftrag 09.11.2020 Geschichte</w:t>
      </w:r>
    </w:p>
    <w:p w:rsidR="005916DB" w:rsidRDefault="005916DB" w:rsidP="005916DB">
      <w:pPr>
        <w:jc w:val="center"/>
        <w:rPr>
          <w:b/>
          <w:sz w:val="32"/>
        </w:rPr>
      </w:pPr>
    </w:p>
    <w:p w:rsidR="005916DB" w:rsidRDefault="005916DB" w:rsidP="005916DB">
      <w:pPr>
        <w:rPr>
          <w:sz w:val="24"/>
        </w:rPr>
      </w:pPr>
      <w:r>
        <w:rPr>
          <w:sz w:val="24"/>
        </w:rPr>
        <w:t>BS 55:</w:t>
      </w:r>
    </w:p>
    <w:p w:rsidR="005916DB" w:rsidRDefault="005916DB" w:rsidP="005916DB">
      <w:pPr>
        <w:pStyle w:val="Listenabsatz"/>
        <w:numPr>
          <w:ilvl w:val="0"/>
          <w:numId w:val="1"/>
        </w:numPr>
        <w:rPr>
          <w:sz w:val="24"/>
        </w:rPr>
      </w:pPr>
      <w:r>
        <w:rPr>
          <w:sz w:val="24"/>
        </w:rPr>
        <w:t>Demokratisches Prinzip, Republikanisches Prinzip, Föderalistisches Prinzip, Rechtsstaatliches Prinzip, Gewaltentrennendes Prinzip, Liberales Prinzip</w:t>
      </w:r>
    </w:p>
    <w:p w:rsidR="005916DB" w:rsidRDefault="005916DB" w:rsidP="005916DB">
      <w:pPr>
        <w:pStyle w:val="Listenabsatz"/>
        <w:numPr>
          <w:ilvl w:val="0"/>
          <w:numId w:val="1"/>
        </w:numPr>
        <w:rPr>
          <w:sz w:val="24"/>
        </w:rPr>
      </w:pPr>
      <w:r>
        <w:rPr>
          <w:sz w:val="24"/>
        </w:rPr>
        <w:t>A) Vertretung der Republik Österreich nach außen</w:t>
      </w:r>
    </w:p>
    <w:p w:rsidR="005916DB" w:rsidRDefault="005916DB" w:rsidP="005916DB">
      <w:pPr>
        <w:pStyle w:val="Listenabsatz"/>
        <w:rPr>
          <w:sz w:val="24"/>
        </w:rPr>
      </w:pPr>
      <w:r>
        <w:rPr>
          <w:sz w:val="24"/>
        </w:rPr>
        <w:t>B) Ernennung und Entlassung von Regierungsmitgliedern</w:t>
      </w:r>
    </w:p>
    <w:p w:rsidR="005916DB" w:rsidRDefault="005916DB" w:rsidP="005916DB">
      <w:pPr>
        <w:pStyle w:val="Listenabsatz"/>
        <w:rPr>
          <w:sz w:val="24"/>
        </w:rPr>
      </w:pPr>
      <w:r>
        <w:rPr>
          <w:sz w:val="24"/>
        </w:rPr>
        <w:t>C) Einberufung und Auflösung des Nationalrats</w:t>
      </w:r>
    </w:p>
    <w:p w:rsidR="005916DB" w:rsidRDefault="005916DB" w:rsidP="005916DB">
      <w:pPr>
        <w:pStyle w:val="Listenabsatz"/>
        <w:rPr>
          <w:sz w:val="24"/>
        </w:rPr>
      </w:pPr>
      <w:r>
        <w:rPr>
          <w:sz w:val="24"/>
        </w:rPr>
        <w:t>D) Recht, Begnadigungen auszusprechen</w:t>
      </w:r>
    </w:p>
    <w:p w:rsidR="003A793E" w:rsidRDefault="003A793E" w:rsidP="005916DB">
      <w:pPr>
        <w:pStyle w:val="Listenabsatz"/>
        <w:rPr>
          <w:sz w:val="24"/>
        </w:rPr>
      </w:pPr>
    </w:p>
    <w:p w:rsidR="003A793E" w:rsidRDefault="003A793E" w:rsidP="005916DB">
      <w:pPr>
        <w:pStyle w:val="Listenabsatz"/>
        <w:rPr>
          <w:sz w:val="24"/>
        </w:rPr>
      </w:pPr>
    </w:p>
    <w:p w:rsidR="003A793E" w:rsidRDefault="003A793E" w:rsidP="005916DB">
      <w:pPr>
        <w:pStyle w:val="Listenabsatz"/>
        <w:rPr>
          <w:sz w:val="24"/>
        </w:rPr>
      </w:pPr>
    </w:p>
    <w:p w:rsidR="005916DB" w:rsidRDefault="005916DB" w:rsidP="005916DB">
      <w:pPr>
        <w:pStyle w:val="Listenabsatz"/>
        <w:numPr>
          <w:ilvl w:val="0"/>
          <w:numId w:val="1"/>
        </w:numPr>
        <w:rPr>
          <w:sz w:val="24"/>
        </w:rPr>
      </w:pPr>
      <w:r>
        <w:rPr>
          <w:noProof/>
          <w:sz w:val="24"/>
          <w:lang w:eastAsia="de-DE"/>
        </w:rPr>
        <w:drawing>
          <wp:inline distT="0" distB="0" distL="0" distR="0">
            <wp:extent cx="5875361" cy="5384042"/>
            <wp:effectExtent l="0" t="0" r="11430" b="762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793E" w:rsidRDefault="003A793E">
      <w:pPr>
        <w:rPr>
          <w:sz w:val="24"/>
        </w:rPr>
      </w:pPr>
      <w:r>
        <w:rPr>
          <w:sz w:val="24"/>
        </w:rPr>
        <w:br w:type="page"/>
      </w:r>
    </w:p>
    <w:p w:rsidR="003A793E" w:rsidRDefault="003A793E" w:rsidP="003A793E">
      <w:pPr>
        <w:rPr>
          <w:sz w:val="24"/>
        </w:rPr>
      </w:pPr>
      <w:r>
        <w:rPr>
          <w:sz w:val="24"/>
        </w:rPr>
        <w:lastRenderedPageBreak/>
        <w:t>BS 57:</w:t>
      </w:r>
    </w:p>
    <w:p w:rsidR="003A793E" w:rsidRDefault="003A793E" w:rsidP="003A793E">
      <w:pPr>
        <w:pStyle w:val="Listenabsatz"/>
        <w:numPr>
          <w:ilvl w:val="0"/>
          <w:numId w:val="2"/>
        </w:numPr>
        <w:rPr>
          <w:sz w:val="24"/>
        </w:rPr>
      </w:pPr>
      <w:r>
        <w:rPr>
          <w:sz w:val="24"/>
        </w:rPr>
        <w:t xml:space="preserve">Amtsdauer einer gesetzgebenden Volksvertretung </w:t>
      </w:r>
      <w:proofErr w:type="spellStart"/>
      <w:r>
        <w:rPr>
          <w:sz w:val="24"/>
        </w:rPr>
        <w:t>Legislatur</w:t>
      </w:r>
      <w:proofErr w:type="spellEnd"/>
      <w:r>
        <w:rPr>
          <w:sz w:val="24"/>
        </w:rPr>
        <w:t>.</w:t>
      </w:r>
      <w:r w:rsidR="00A067EF">
        <w:rPr>
          <w:sz w:val="24"/>
        </w:rPr>
        <w:t xml:space="preserve"> (normalerweise 5 Jahre)</w:t>
      </w:r>
    </w:p>
    <w:p w:rsidR="003A793E" w:rsidRPr="003A793E" w:rsidRDefault="00A067EF" w:rsidP="00A067EF">
      <w:pPr>
        <w:pStyle w:val="Listenabsatz"/>
        <w:numPr>
          <w:ilvl w:val="0"/>
          <w:numId w:val="2"/>
        </w:numPr>
        <w:rPr>
          <w:sz w:val="24"/>
        </w:rPr>
      </w:pPr>
      <w:r w:rsidRPr="00A067EF">
        <w:rPr>
          <w:sz w:val="24"/>
        </w:rPr>
        <w:t>Das Parlament beschließt Österreichs Bundesgesetze: Konkret tun dies Nationalrat und Bundesrat, die gemeinsam für die Gesetzgebung des Bundes zuständig sind. Regierung, Behörden und Gerichte müssen sich genauso an diese Gesetze halten wie alle Bürgerinnen und Bürger.</w:t>
      </w:r>
      <w:bookmarkStart w:id="0" w:name="_GoBack"/>
      <w:bookmarkEnd w:id="0"/>
    </w:p>
    <w:sectPr w:rsidR="003A793E" w:rsidRPr="003A7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B6A8D"/>
    <w:multiLevelType w:val="hybridMultilevel"/>
    <w:tmpl w:val="4ECEC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D547AB"/>
    <w:multiLevelType w:val="hybridMultilevel"/>
    <w:tmpl w:val="5204BB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DB"/>
    <w:rsid w:val="003A793E"/>
    <w:rsid w:val="005916DB"/>
    <w:rsid w:val="009E37CE"/>
    <w:rsid w:val="00A067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B11B-E5EF-4468-BCCF-1C1ADDF0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2. Republik Bundespräsident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de-D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ext>
            </c:extLst>
          </c:dLbls>
          <c:cat>
            <c:strRef>
              <c:f>Tabelle1!$A$2:$A$5</c:f>
              <c:strCache>
                <c:ptCount val="4"/>
                <c:pt idx="0">
                  <c:v>SPÖ</c:v>
                </c:pt>
                <c:pt idx="1">
                  <c:v>ÖVP</c:v>
                </c:pt>
                <c:pt idx="2">
                  <c:v>Grüne</c:v>
                </c:pt>
                <c:pt idx="3">
                  <c:v>parteilos</c:v>
                </c:pt>
              </c:strCache>
            </c:strRef>
          </c:cat>
          <c:val>
            <c:numRef>
              <c:f>Tabelle1!$B$2:$B$5</c:f>
              <c:numCache>
                <c:formatCode>General</c:formatCode>
                <c:ptCount val="4"/>
                <c:pt idx="0">
                  <c:v>8</c:v>
                </c:pt>
                <c:pt idx="1">
                  <c:v>2</c:v>
                </c:pt>
                <c:pt idx="2">
                  <c:v>1</c:v>
                </c:pt>
                <c:pt idx="3">
                  <c:v>3</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2020-11-09T14:56:00Z</dcterms:created>
  <dcterms:modified xsi:type="dcterms:W3CDTF">2020-11-09T15:34:00Z</dcterms:modified>
</cp:coreProperties>
</file>