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8"/>
        <w:gridCol w:w="2180"/>
        <w:gridCol w:w="2090"/>
        <w:gridCol w:w="2607"/>
      </w:tblGrid>
      <w:tr w:rsidR="00630983" w14:paraId="083C7B9D" w14:textId="77777777" w:rsidTr="00630983">
        <w:trPr>
          <w:trHeight w:val="671"/>
        </w:trPr>
        <w:tc>
          <w:tcPr>
            <w:tcW w:w="100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687323" w14:textId="77777777" w:rsidR="00630983" w:rsidRDefault="00630983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48"/>
                <w:szCs w:val="48"/>
              </w:rPr>
              <w:t>Übungsprotokoll</w:t>
            </w:r>
          </w:p>
          <w:p w14:paraId="5E15DFED" w14:textId="5CAA9142" w:rsidR="00630983" w:rsidRDefault="00630983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NWTK – Netzwerktechnik</w:t>
            </w:r>
          </w:p>
        </w:tc>
      </w:tr>
      <w:tr w:rsidR="00630983" w14:paraId="3FB92397" w14:textId="77777777" w:rsidTr="00630983">
        <w:trPr>
          <w:trHeight w:val="893"/>
        </w:trPr>
        <w:tc>
          <w:tcPr>
            <w:tcW w:w="31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EFAD3" w14:textId="36632C45" w:rsidR="00630983" w:rsidRDefault="00630983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58799C27" wp14:editId="5B005253">
                  <wp:extent cx="1743075" cy="666750"/>
                  <wp:effectExtent l="0" t="0" r="952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91A63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67062878" w14:textId="57779991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4</w:t>
            </w:r>
            <w:r w:rsidR="00BB71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/2020 – </w:t>
            </w:r>
          </w:p>
          <w:p w14:paraId="724B81FF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/2020</w:t>
            </w:r>
          </w:p>
        </w:tc>
        <w:tc>
          <w:tcPr>
            <w:tcW w:w="2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C6FDE2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4E06B6D2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06975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  <w:p w14:paraId="0EFA9F2C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630983" w14:paraId="506E07EB" w14:textId="77777777" w:rsidTr="00630983">
        <w:trPr>
          <w:trHeight w:val="892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973212" w14:textId="77777777" w:rsidR="00630983" w:rsidRDefault="0063098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68AAB1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Abgabedatum:</w:t>
            </w:r>
          </w:p>
          <w:p w14:paraId="3D690D16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27D518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4D26B3DD" w14:textId="46197DAA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NWTK_2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EFD54" w14:textId="77777777" w:rsidR="00630983" w:rsidRDefault="00630983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Note:</w:t>
            </w:r>
          </w:p>
          <w:p w14:paraId="7FD95A66" w14:textId="77777777" w:rsidR="00630983" w:rsidRDefault="00630983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30983" w14:paraId="6C10344B" w14:textId="77777777" w:rsidTr="00630983">
        <w:trPr>
          <w:trHeight w:val="992"/>
        </w:trPr>
        <w:tc>
          <w:tcPr>
            <w:tcW w:w="3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32AECB" w14:textId="77777777" w:rsidR="00630983" w:rsidRDefault="00630983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Leitung:</w:t>
            </w:r>
          </w:p>
          <w:p w14:paraId="3B687538" w14:textId="77777777" w:rsidR="00630983" w:rsidRDefault="0063098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65A628" w14:textId="77777777" w:rsidR="00630983" w:rsidRDefault="00630983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23A42AF1" w14:textId="77777777" w:rsidR="00630983" w:rsidRDefault="0063098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30983" w14:paraId="03ED615B" w14:textId="77777777" w:rsidTr="00630983">
        <w:trPr>
          <w:trHeight w:val="671"/>
        </w:trPr>
        <w:tc>
          <w:tcPr>
            <w:tcW w:w="100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30BCB" w14:textId="77777777" w:rsidR="00630983" w:rsidRDefault="0063098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23D84FFA" w14:textId="77777777" w:rsidR="00630983" w:rsidRDefault="00630983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C80EC82" w14:textId="0B5F627D" w:rsidR="00630983" w:rsidRDefault="0052110C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Router</w:t>
            </w:r>
            <w:r w:rsidR="00630983">
              <w:rPr>
                <w:rFonts w:ascii="Arial" w:hAnsi="Arial" w:cs="Arial"/>
                <w:sz w:val="32"/>
                <w:szCs w:val="32"/>
              </w:rPr>
              <w:t xml:space="preserve"> Protokoll</w:t>
            </w:r>
          </w:p>
          <w:p w14:paraId="38FE0407" w14:textId="77777777" w:rsidR="00630983" w:rsidRDefault="0063098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4BC873F" w14:textId="77777777" w:rsidR="00630983" w:rsidRDefault="00630983" w:rsidP="00630983">
      <w:pPr>
        <w:spacing w:after="0"/>
        <w:sectPr w:rsidR="00630983">
          <w:headerReference w:type="default" r:id="rId8"/>
          <w:footerReference w:type="default" r:id="rId9"/>
          <w:pgSz w:w="11906" w:h="16838"/>
          <w:pgMar w:top="851" w:right="1417" w:bottom="993" w:left="1417" w:header="708" w:footer="708" w:gutter="0"/>
          <w:cols w:space="720"/>
        </w:sectPr>
      </w:pPr>
    </w:p>
    <w:p w14:paraId="0F9D55A7" w14:textId="77777777" w:rsidR="00630983" w:rsidRDefault="00630983" w:rsidP="00630983">
      <w:pPr>
        <w:rPr>
          <w:b/>
          <w:u w:val="single"/>
        </w:rPr>
      </w:pPr>
      <w:r>
        <w:rPr>
          <w:b/>
          <w:u w:val="single"/>
        </w:rPr>
        <w:lastRenderedPageBreak/>
        <w:t>Inhaltsverzeichnis:</w:t>
      </w:r>
    </w:p>
    <w:p w14:paraId="21EBB260" w14:textId="77777777" w:rsidR="00630983" w:rsidRDefault="00630983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r:id="rId10" w:anchor="_Toc492801999" w:history="1">
        <w:r>
          <w:rPr>
            <w:rStyle w:val="Hyperlink"/>
            <w:noProof/>
          </w:rPr>
          <w:t>1</w:t>
        </w:r>
        <w:r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>
          <w:rPr>
            <w:rStyle w:val="Hyperlink"/>
            <w:noProof/>
          </w:rPr>
          <w:t>Aufgabenstellung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_Toc492801999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A26C405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1" w:anchor="_Toc492802000" w:history="1">
        <w:r w:rsidR="00630983">
          <w:rPr>
            <w:rStyle w:val="Hyperlink"/>
            <w:noProof/>
          </w:rPr>
          <w:t>2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Abstract (English)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_Toc492802000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C3AE807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2" w:anchor="_Toc492802001" w:history="1">
        <w:r w:rsidR="00630983">
          <w:rPr>
            <w:rStyle w:val="Hyperlink"/>
            <w:noProof/>
          </w:rPr>
          <w:t>3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Theoretische Grundlagen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_Toc492802001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2AE44A2F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3" w:anchor="_Toc492802002" w:history="1">
        <w:r w:rsidR="00630983">
          <w:rPr>
            <w:rStyle w:val="Hyperlink"/>
            <w:noProof/>
          </w:rPr>
          <w:t>4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Übungsdurchführung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_Toc492802002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12FEA772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4" w:anchor="_Toc492802003" w:history="1">
        <w:r w:rsidR="00630983">
          <w:rPr>
            <w:rStyle w:val="Hyperlink"/>
            <w:noProof/>
          </w:rPr>
          <w:t>5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Ergebnisse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_Toc492802003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E6A86FF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5" w:anchor="_Toc492802004" w:history="1">
        <w:r w:rsidR="00630983">
          <w:rPr>
            <w:rStyle w:val="Hyperlink"/>
            <w:noProof/>
          </w:rPr>
          <w:t>6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Code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_Toc492802004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7C9C285" w14:textId="77777777" w:rsidR="00630983" w:rsidRDefault="00C819B1" w:rsidP="0063098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r:id="rId16" w:anchor="_Toc492802005" w:history="1">
        <w:r w:rsidR="00630983">
          <w:rPr>
            <w:rStyle w:val="Hyperlink"/>
            <w:noProof/>
          </w:rPr>
          <w:t>7</w:t>
        </w:r>
        <w:r w:rsidR="00630983">
          <w:rPr>
            <w:rStyle w:val="Hyperlink"/>
            <w:rFonts w:eastAsiaTheme="minorEastAsia"/>
            <w:noProof/>
            <w:color w:val="auto"/>
            <w:sz w:val="24"/>
            <w:szCs w:val="24"/>
            <w:lang w:val="de-DE" w:eastAsia="de-DE"/>
          </w:rPr>
          <w:tab/>
        </w:r>
        <w:r w:rsidR="00630983">
          <w:rPr>
            <w:rStyle w:val="Hyperlink"/>
            <w:noProof/>
          </w:rPr>
          <w:t>Kommentar</w:t>
        </w:r>
        <w:r w:rsidR="00630983">
          <w:rPr>
            <w:rStyle w:val="Hyperlink"/>
            <w:noProof/>
            <w:webHidden/>
            <w:color w:val="auto"/>
          </w:rPr>
          <w:tab/>
        </w:r>
        <w:r w:rsidR="00630983">
          <w:rPr>
            <w:rStyle w:val="Hyperlink"/>
            <w:noProof/>
            <w:webHidden/>
            <w:color w:val="auto"/>
          </w:rPr>
          <w:fldChar w:fldCharType="begin"/>
        </w:r>
        <w:r w:rsidR="00630983">
          <w:rPr>
            <w:rStyle w:val="Hyperlink"/>
            <w:noProof/>
            <w:webHidden/>
            <w:color w:val="auto"/>
          </w:rPr>
          <w:instrText xml:space="preserve"> PAGEREF _Toc492802005 \h </w:instrText>
        </w:r>
        <w:r w:rsidR="00630983">
          <w:rPr>
            <w:rStyle w:val="Hyperlink"/>
            <w:noProof/>
            <w:webHidden/>
            <w:color w:val="auto"/>
          </w:rPr>
        </w:r>
        <w:r w:rsidR="00630983">
          <w:rPr>
            <w:rStyle w:val="Hyperlink"/>
            <w:noProof/>
            <w:webHidden/>
            <w:color w:val="auto"/>
          </w:rPr>
          <w:fldChar w:fldCharType="separate"/>
        </w:r>
        <w:r w:rsidR="00630983">
          <w:rPr>
            <w:rStyle w:val="Hyperlink"/>
            <w:noProof/>
            <w:webHidden/>
            <w:color w:val="auto"/>
          </w:rPr>
          <w:t>2</w:t>
        </w:r>
        <w:r w:rsidR="00630983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2385902" w14:textId="77777777" w:rsidR="00630983" w:rsidRDefault="00630983" w:rsidP="00630983">
      <w:r>
        <w:fldChar w:fldCharType="end"/>
      </w:r>
    </w:p>
    <w:p w14:paraId="06BB82C3" w14:textId="77777777" w:rsidR="00630983" w:rsidRDefault="00630983" w:rsidP="00630983">
      <w:pPr>
        <w:pStyle w:val="berschrift1"/>
      </w:pPr>
      <w:bookmarkStart w:id="1" w:name="_Toc492801999"/>
      <w:r>
        <w:t>Aufgabenstellung</w:t>
      </w:r>
      <w:bookmarkEnd w:id="1"/>
    </w:p>
    <w:p w14:paraId="62942EEE" w14:textId="72C057F7" w:rsidR="00630983" w:rsidRDefault="00630983" w:rsidP="00630983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Baue ein Netzwerk mit Hubs, Switches, PCs, Laptops und DHCP-Server auf. Stelle sicher, dass alle Verbindungen funktionieren, sende Pakete. Schau dir das Osi-Modell und den Ethernet Frame in der Simulation an. Fasse deine Beobachtungen </w:t>
      </w:r>
      <w:r w:rsidR="009F260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bzgl.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Hub, Switch,  Osi und Frame zusammen und gib sie gemeinsam mit einem Screenshot deiner Schaltung über Teams ab.</w:t>
      </w:r>
    </w:p>
    <w:p w14:paraId="5D0C4A80" w14:textId="359F73EB" w:rsidR="00630983" w:rsidRDefault="00630983" w:rsidP="00630983">
      <w:pPr>
        <w:pStyle w:val="berschrift1"/>
      </w:pPr>
      <w:bookmarkStart w:id="2" w:name="_Toc492802001"/>
      <w:r>
        <w:t>Theoretische Grundlagen</w:t>
      </w:r>
      <w:bookmarkEnd w:id="2"/>
    </w:p>
    <w:p w14:paraId="0EA4F83D" w14:textId="424202E6" w:rsidR="00630983" w:rsidRDefault="009F260E" w:rsidP="00630983">
      <w:r>
        <w:t xml:space="preserve">DHCP findet automatisch IP Adressen für die Endgeräte. Dafür benötigt man einen Server PT. </w:t>
      </w:r>
    </w:p>
    <w:p w14:paraId="79761AD3" w14:textId="3609E658" w:rsidR="00977663" w:rsidRDefault="00977663">
      <w:pPr>
        <w:spacing w:after="160" w:line="259" w:lineRule="auto"/>
      </w:pPr>
      <w:r>
        <w:br w:type="page"/>
      </w:r>
    </w:p>
    <w:p w14:paraId="69D3E7EB" w14:textId="7D5CE7D0" w:rsidR="00630983" w:rsidRDefault="00630983" w:rsidP="00630983">
      <w:pPr>
        <w:pStyle w:val="berschrift1"/>
      </w:pPr>
      <w:bookmarkStart w:id="3" w:name="_Toc492802002"/>
      <w:r>
        <w:lastRenderedPageBreak/>
        <w:t>Übungsdurchführung</w:t>
      </w:r>
      <w:bookmarkEnd w:id="3"/>
    </w:p>
    <w:p w14:paraId="70360108" w14:textId="62D29474" w:rsidR="00432CC0" w:rsidRDefault="00432CC0" w:rsidP="00432CC0"/>
    <w:p w14:paraId="43960C6B" w14:textId="59BE1CA8" w:rsidR="00432CC0" w:rsidRDefault="00432CC0" w:rsidP="00432CC0">
      <w:r>
        <w:t xml:space="preserve">Netzwerkaufbau: </w:t>
      </w:r>
    </w:p>
    <w:p w14:paraId="6D5E4F91" w14:textId="0B128D2B" w:rsidR="00432CC0" w:rsidRPr="00432CC0" w:rsidRDefault="00432CC0" w:rsidP="00432CC0">
      <w:r>
        <w:rPr>
          <w:noProof/>
          <w:lang w:val="de-DE" w:eastAsia="de-DE"/>
        </w:rPr>
        <w:drawing>
          <wp:inline distT="0" distB="0" distL="0" distR="0" wp14:anchorId="61BE4F7C" wp14:editId="1FB72328">
            <wp:extent cx="5760720" cy="368871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1A1D" w14:textId="37C20EF2" w:rsidR="00432CC0" w:rsidRDefault="00432CC0">
      <w:pPr>
        <w:spacing w:after="160" w:line="259" w:lineRule="auto"/>
      </w:pPr>
      <w:r>
        <w:br w:type="page"/>
      </w:r>
    </w:p>
    <w:p w14:paraId="720D2A91" w14:textId="122954E4" w:rsidR="00432CC0" w:rsidRDefault="00432CC0" w:rsidP="005117D2">
      <w:r>
        <w:lastRenderedPageBreak/>
        <w:t>Die DHCP Einstellungen für den Server rechts lauten:</w:t>
      </w:r>
    </w:p>
    <w:p w14:paraId="56AA66F3" w14:textId="3F6EF756" w:rsidR="00432CC0" w:rsidRDefault="00432CC0" w:rsidP="005117D2">
      <w:r>
        <w:rPr>
          <w:noProof/>
          <w:lang w:val="de-DE" w:eastAsia="de-DE"/>
        </w:rPr>
        <w:drawing>
          <wp:inline distT="0" distB="0" distL="0" distR="0" wp14:anchorId="1F1383B3" wp14:editId="5D0C3109">
            <wp:extent cx="5760720" cy="5153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FA5" w14:textId="42953536" w:rsidR="00432CC0" w:rsidRDefault="00432CC0">
      <w:pPr>
        <w:spacing w:after="160" w:line="259" w:lineRule="auto"/>
      </w:pPr>
      <w:r>
        <w:br w:type="page"/>
      </w:r>
    </w:p>
    <w:p w14:paraId="7127244B" w14:textId="67F60E8F" w:rsidR="00432CC0" w:rsidRDefault="00432CC0" w:rsidP="005117D2">
      <w:r>
        <w:lastRenderedPageBreak/>
        <w:t>So sehen die Einstellungen des Routers aus:</w:t>
      </w:r>
    </w:p>
    <w:p w14:paraId="659984E6" w14:textId="506CCED6" w:rsidR="00432CC0" w:rsidRDefault="00432CC0" w:rsidP="005117D2">
      <w:r>
        <w:rPr>
          <w:noProof/>
          <w:lang w:val="de-DE" w:eastAsia="de-DE"/>
        </w:rPr>
        <w:drawing>
          <wp:inline distT="0" distB="0" distL="0" distR="0" wp14:anchorId="228B6A64" wp14:editId="5E432199">
            <wp:extent cx="5760720" cy="51447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C2ED" w14:textId="6F3B70FB" w:rsidR="00432CC0" w:rsidRDefault="00432CC0" w:rsidP="005117D2"/>
    <w:p w14:paraId="34B3B2FD" w14:textId="7EDFE0D1" w:rsidR="00D80E63" w:rsidRDefault="00432CC0" w:rsidP="00D80E63">
      <w:pPr>
        <w:spacing w:after="160" w:line="259" w:lineRule="auto"/>
      </w:pPr>
      <w:r>
        <w:t>Der Router lässt die meisten Pakete (bei de</w:t>
      </w:r>
      <w:r w:rsidR="00D80E63">
        <w:t>n</w:t>
      </w:r>
      <w:r>
        <w:t xml:space="preserve"> richtigen Einstellung</w:t>
      </w:r>
      <w:r w:rsidR="00D80E63">
        <w:t>en</w:t>
      </w:r>
      <w:r>
        <w:t>) durch. Doch STP-Pakete lässt er nicht durch, weil</w:t>
      </w:r>
      <w:r w:rsidR="008B3449">
        <w:t xml:space="preserve"> Protokolle dieser Art </w:t>
      </w:r>
      <w:r w:rsidR="00FD7F15">
        <w:t xml:space="preserve">auf </w:t>
      </w:r>
      <w:r w:rsidR="008B3449">
        <w:t xml:space="preserve">Broadcast Nummer </w:t>
      </w:r>
      <w:r w:rsidR="00FD7F15">
        <w:t>geschickt werden</w:t>
      </w:r>
      <w:r w:rsidR="008B3449">
        <w:t xml:space="preserve"> und der Router keine </w:t>
      </w:r>
      <w:r w:rsidR="00E479CB">
        <w:t>Broadcast</w:t>
      </w:r>
      <w:r w:rsidR="008B3449">
        <w:t xml:space="preserve"> Nummern hindurchlässt.</w:t>
      </w:r>
      <w:r w:rsidR="00FD7F15">
        <w:t xml:space="preserve"> Das ICMP Protokoll zum Beispiel kommt durch, weil es </w:t>
      </w:r>
      <w:r w:rsidR="006B68F8">
        <w:t>nicht auf eine</w:t>
      </w:r>
      <w:r w:rsidR="00FD7F15">
        <w:t xml:space="preserve"> Broadcast Nummer </w:t>
      </w:r>
      <w:r w:rsidR="006B68F8">
        <w:t>geschickt wird</w:t>
      </w:r>
      <w:r w:rsidR="00FD7F15">
        <w:t>.</w:t>
      </w:r>
    </w:p>
    <w:p w14:paraId="0A1C7385" w14:textId="77777777" w:rsidR="00D80E63" w:rsidRDefault="00D80E63">
      <w:pPr>
        <w:spacing w:after="160" w:line="259" w:lineRule="auto"/>
      </w:pPr>
      <w:r>
        <w:br w:type="page"/>
      </w:r>
    </w:p>
    <w:p w14:paraId="05DF985F" w14:textId="77777777" w:rsidR="00432CC0" w:rsidRDefault="00432CC0" w:rsidP="00D80E63">
      <w:pPr>
        <w:spacing w:after="160" w:line="259" w:lineRule="auto"/>
      </w:pPr>
    </w:p>
    <w:p w14:paraId="4E2CFCE6" w14:textId="7BD3AC2A" w:rsidR="00630983" w:rsidRDefault="00977663" w:rsidP="00630983">
      <w:pPr>
        <w:pStyle w:val="berschrift1"/>
      </w:pPr>
      <w:bookmarkStart w:id="4" w:name="_Toc492802003"/>
      <w:r>
        <w:t>E</w:t>
      </w:r>
      <w:r w:rsidR="00630983">
        <w:t>rgebnisse</w:t>
      </w:r>
      <w:bookmarkEnd w:id="4"/>
    </w:p>
    <w:p w14:paraId="2EEEEC44" w14:textId="77777777" w:rsidR="00630983" w:rsidRDefault="00630983" w:rsidP="00630983">
      <w:r>
        <w:t>Beschreibung und Darstellung der Ergebnisse in geeigneter Form, z. B. Screenshots, Tabellen, ...</w:t>
      </w:r>
    </w:p>
    <w:p w14:paraId="0E741DD8" w14:textId="77777777" w:rsidR="00630983" w:rsidRDefault="00630983" w:rsidP="00630983"/>
    <w:p w14:paraId="0629C9C2" w14:textId="77777777" w:rsidR="00447774" w:rsidRDefault="00447774"/>
    <w:sectPr w:rsidR="00447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C74BB" w14:textId="77777777" w:rsidR="00CA0E5F" w:rsidRDefault="00CA0E5F" w:rsidP="00CA0E5F">
      <w:pPr>
        <w:spacing w:after="0" w:line="240" w:lineRule="auto"/>
      </w:pPr>
      <w:r>
        <w:separator/>
      </w:r>
    </w:p>
  </w:endnote>
  <w:endnote w:type="continuationSeparator" w:id="0">
    <w:p w14:paraId="446C39DC" w14:textId="77777777" w:rsidR="00CA0E5F" w:rsidRDefault="00CA0E5F" w:rsidP="00CA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0B45" w14:textId="0C88B3A9" w:rsidR="00CA0E5F" w:rsidRDefault="00CA0E5F" w:rsidP="00CA0E5F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C819B1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58D80" w14:textId="77777777" w:rsidR="00CA0E5F" w:rsidRDefault="00CA0E5F" w:rsidP="00CA0E5F">
      <w:pPr>
        <w:spacing w:after="0" w:line="240" w:lineRule="auto"/>
      </w:pPr>
      <w:r>
        <w:separator/>
      </w:r>
    </w:p>
  </w:footnote>
  <w:footnote w:type="continuationSeparator" w:id="0">
    <w:p w14:paraId="1E4C39F8" w14:textId="77777777" w:rsidR="00CA0E5F" w:rsidRDefault="00CA0E5F" w:rsidP="00CA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4A065" w14:textId="114B3713" w:rsidR="00CA0E5F" w:rsidRPr="00CA0E5F" w:rsidRDefault="00CA0E5F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  <w:t>NWTK – Netzwerktechnik</w:t>
    </w:r>
    <w:r>
      <w:rPr>
        <w:lang w:val="de-DE"/>
      </w:rPr>
      <w:tab/>
      <w:t>2AHIT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59"/>
    <w:rsid w:val="000E20EF"/>
    <w:rsid w:val="0012510C"/>
    <w:rsid w:val="001E50B6"/>
    <w:rsid w:val="002D5359"/>
    <w:rsid w:val="00432CC0"/>
    <w:rsid w:val="00447774"/>
    <w:rsid w:val="005117D2"/>
    <w:rsid w:val="0052110C"/>
    <w:rsid w:val="006028C8"/>
    <w:rsid w:val="00630983"/>
    <w:rsid w:val="006B68F8"/>
    <w:rsid w:val="00881DE8"/>
    <w:rsid w:val="008B3449"/>
    <w:rsid w:val="00977663"/>
    <w:rsid w:val="009F260E"/>
    <w:rsid w:val="00A74680"/>
    <w:rsid w:val="00B454B0"/>
    <w:rsid w:val="00B5780A"/>
    <w:rsid w:val="00BB71FA"/>
    <w:rsid w:val="00C819B1"/>
    <w:rsid w:val="00CA0E5F"/>
    <w:rsid w:val="00D80E63"/>
    <w:rsid w:val="00E20AE1"/>
    <w:rsid w:val="00E479CB"/>
    <w:rsid w:val="00EE2ADB"/>
    <w:rsid w:val="00F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1F0C"/>
  <w15:chartTrackingRefBased/>
  <w15:docId w15:val="{2FAC3DBA-10B8-4940-9CFF-D3C151A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0983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3098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098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098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098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0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0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0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0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0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09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0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098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098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09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09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09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0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0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63098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30983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CA0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0E5F"/>
  </w:style>
  <w:style w:type="paragraph" w:styleId="Fuzeile">
    <w:name w:val="footer"/>
    <w:basedOn w:val="Standard"/>
    <w:link w:val="FuzeileZchn"/>
    <w:uiPriority w:val="99"/>
    <w:unhideWhenUsed/>
    <w:rsid w:val="00CA0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F:\COMP\NWTKL\NWTKL_Protokoll_Vorlage.doc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file:///F:\COMP\NWTKL\NWTKL_Protokoll_Vorlage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F:\COMP\NWTKL\NWTKL_Protokoll_Vorlage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COMP\NWTKL\NWTKL_Protokoll_Vorlage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COMP\NWTKL\NWTKL_Protokoll_Vorlage.docx" TargetMode="External"/><Relationship Id="rId10" Type="http://schemas.openxmlformats.org/officeDocument/2006/relationships/hyperlink" Target="file:///F:\COMP\NWTKL\NWTKL_Protokoll_Vorlage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ile:///F:\COMP\NWTKL\NWTKL_Protokoll_Vorlag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Microsoft-Konto</cp:lastModifiedBy>
  <cp:revision>11</cp:revision>
  <dcterms:created xsi:type="dcterms:W3CDTF">2020-10-20T14:15:00Z</dcterms:created>
  <dcterms:modified xsi:type="dcterms:W3CDTF">2020-11-10T15:00:00Z</dcterms:modified>
</cp:coreProperties>
</file>