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602C" w14:textId="19037291" w:rsidR="00914D49" w:rsidRDefault="000424F5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Der Artikel „Der Reiz des Luxus“ von Ingeborg Waldinger, der am 22. April 2021 in der „Furche“ erschienen ist, handelt </w:t>
      </w:r>
      <w:r w:rsidRPr="00422FC7">
        <w:rPr>
          <w:rFonts w:ascii="Times New Roman" w:hAnsi="Times New Roman" w:cs="Times New Roman"/>
          <w:sz w:val="24"/>
          <w:lang w:val="de-DE"/>
        </w:rPr>
        <w:t>vo</w:t>
      </w:r>
      <w:r w:rsidR="00BE5C7F" w:rsidRPr="00422FC7">
        <w:rPr>
          <w:rFonts w:ascii="Times New Roman" w:hAnsi="Times New Roman" w:cs="Times New Roman"/>
          <w:color w:val="00B050"/>
          <w:sz w:val="24"/>
          <w:lang w:val="de-DE"/>
        </w:rPr>
        <w:t>m</w:t>
      </w:r>
      <w:r w:rsidRPr="00422FC7">
        <w:rPr>
          <w:rFonts w:ascii="Times New Roman" w:hAnsi="Times New Roman" w:cs="Times New Roman"/>
          <w:sz w:val="24"/>
          <w:lang w:val="de-DE"/>
        </w:rPr>
        <w:t xml:space="preserve"> falsche</w:t>
      </w:r>
      <w:r w:rsidR="00E8437D" w:rsidRPr="00422FC7">
        <w:rPr>
          <w:rFonts w:ascii="Times New Roman" w:hAnsi="Times New Roman" w:cs="Times New Roman"/>
          <w:sz w:val="24"/>
          <w:lang w:val="de-DE"/>
        </w:rPr>
        <w:t>n</w:t>
      </w:r>
      <w:r w:rsidRPr="00422FC7">
        <w:rPr>
          <w:rFonts w:ascii="Times New Roman" w:hAnsi="Times New Roman" w:cs="Times New Roman"/>
          <w:sz w:val="24"/>
          <w:lang w:val="de-DE"/>
        </w:rPr>
        <w:t xml:space="preserve"> Verständni</w:t>
      </w:r>
      <w:r w:rsidRPr="008A23C7">
        <w:rPr>
          <w:rFonts w:ascii="Times New Roman" w:hAnsi="Times New Roman" w:cs="Times New Roman"/>
          <w:color w:val="00B050"/>
          <w:sz w:val="24"/>
          <w:lang w:val="de-DE"/>
        </w:rPr>
        <w:t>s</w:t>
      </w:r>
      <w:r w:rsidR="00BE5C7F" w:rsidRPr="008A23C7">
        <w:rPr>
          <w:rFonts w:ascii="Times New Roman" w:hAnsi="Times New Roman" w:cs="Times New Roman"/>
          <w:color w:val="00B050"/>
          <w:sz w:val="24"/>
          <w:lang w:val="de-DE"/>
        </w:rPr>
        <w:t xml:space="preserve"> von</w:t>
      </w:r>
      <w:r w:rsidRPr="00422FC7">
        <w:rPr>
          <w:rFonts w:ascii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lang w:val="de-DE"/>
        </w:rPr>
        <w:t xml:space="preserve">Luxus. </w:t>
      </w:r>
    </w:p>
    <w:p w14:paraId="65C1769C" w14:textId="77777777" w:rsidR="00A40462" w:rsidRDefault="00A40462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49F03DFA" w14:textId="2EA7852C" w:rsidR="00393EC8" w:rsidRDefault="004D3A0C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Der Text ist in inhaltlich verschiedene Abschnitte gegliedert. </w:t>
      </w:r>
      <w:r w:rsidR="00ED2163">
        <w:rPr>
          <w:rFonts w:ascii="Times New Roman" w:hAnsi="Times New Roman" w:cs="Times New Roman"/>
          <w:sz w:val="24"/>
          <w:lang w:val="de-DE"/>
        </w:rPr>
        <w:t>Im ersten Absatz geht es</w:t>
      </w:r>
      <w:r w:rsidR="00346FC3">
        <w:rPr>
          <w:rFonts w:ascii="Times New Roman" w:hAnsi="Times New Roman" w:cs="Times New Roman"/>
          <w:sz w:val="24"/>
          <w:lang w:val="de-DE"/>
        </w:rPr>
        <w:t xml:space="preserve"> um unterschiedliche Meinungen und </w:t>
      </w:r>
      <w:r w:rsidR="00346FC3" w:rsidRPr="00B67455">
        <w:rPr>
          <w:rFonts w:ascii="Times New Roman" w:hAnsi="Times New Roman" w:cs="Times New Roman"/>
          <w:sz w:val="24"/>
          <w:lang w:val="de-DE"/>
        </w:rPr>
        <w:t>Verständniss</w:t>
      </w:r>
      <w:r w:rsidR="00346FC3" w:rsidRPr="00B67455">
        <w:rPr>
          <w:rFonts w:ascii="Times New Roman" w:hAnsi="Times New Roman" w:cs="Times New Roman"/>
          <w:color w:val="00B050"/>
          <w:sz w:val="24"/>
          <w:lang w:val="de-DE"/>
        </w:rPr>
        <w:t>e v</w:t>
      </w:r>
      <w:r w:rsidR="00346FC3">
        <w:rPr>
          <w:rFonts w:ascii="Times New Roman" w:hAnsi="Times New Roman" w:cs="Times New Roman"/>
          <w:sz w:val="24"/>
          <w:lang w:val="de-DE"/>
        </w:rPr>
        <w:t>on Luxus</w:t>
      </w:r>
      <w:r w:rsidR="004C007C">
        <w:rPr>
          <w:rFonts w:ascii="Times New Roman" w:hAnsi="Times New Roman" w:cs="Times New Roman"/>
          <w:sz w:val="24"/>
          <w:lang w:val="de-DE"/>
        </w:rPr>
        <w:t xml:space="preserve">, weil dieser nicht klar definiert werden kann, sondern eher relativ ist. </w:t>
      </w:r>
      <w:r w:rsidR="004463B8">
        <w:rPr>
          <w:rFonts w:ascii="Times New Roman" w:hAnsi="Times New Roman" w:cs="Times New Roman"/>
          <w:sz w:val="24"/>
          <w:lang w:val="de-DE"/>
        </w:rPr>
        <w:t xml:space="preserve">Der zweite Absatz handelt von den eindeutigen Unterschieden zwischen Protz und Luxus. Während Protz eher dem Angeben gleicht, ist Luxus </w:t>
      </w:r>
      <w:r w:rsidR="00947B78">
        <w:rPr>
          <w:rFonts w:ascii="Times New Roman" w:hAnsi="Times New Roman" w:cs="Times New Roman"/>
          <w:sz w:val="24"/>
          <w:lang w:val="de-DE"/>
        </w:rPr>
        <w:t>neben dem Besitz von Gütern eine Form der Rebellion</w:t>
      </w:r>
      <w:r w:rsidR="004463B8">
        <w:rPr>
          <w:rFonts w:ascii="Times New Roman" w:hAnsi="Times New Roman" w:cs="Times New Roman"/>
          <w:sz w:val="24"/>
          <w:lang w:val="de-DE"/>
        </w:rPr>
        <w:t>.</w:t>
      </w:r>
      <w:r w:rsidR="00620064">
        <w:rPr>
          <w:rFonts w:ascii="Times New Roman" w:hAnsi="Times New Roman" w:cs="Times New Roman"/>
          <w:sz w:val="24"/>
          <w:lang w:val="de-DE"/>
        </w:rPr>
        <w:t xml:space="preserve"> Ab der Zeile 71 </w:t>
      </w:r>
      <w:r w:rsidR="00DE49F2" w:rsidRPr="00DE49F2">
        <w:rPr>
          <w:rFonts w:ascii="Times New Roman" w:hAnsi="Times New Roman" w:cs="Times New Roman"/>
          <w:color w:val="00B050"/>
          <w:sz w:val="24"/>
          <w:lang w:val="de-DE"/>
        </w:rPr>
        <w:t>informiert</w:t>
      </w:r>
      <w:r w:rsidR="00620064" w:rsidRPr="00DE49F2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620064">
        <w:rPr>
          <w:rFonts w:ascii="Times New Roman" w:hAnsi="Times New Roman" w:cs="Times New Roman"/>
          <w:sz w:val="24"/>
          <w:lang w:val="de-DE"/>
        </w:rPr>
        <w:t xml:space="preserve">der Artikel dann von </w:t>
      </w:r>
      <w:r w:rsidR="004033C8">
        <w:rPr>
          <w:rFonts w:ascii="Times New Roman" w:hAnsi="Times New Roman" w:cs="Times New Roman"/>
          <w:sz w:val="24"/>
          <w:lang w:val="de-DE"/>
        </w:rPr>
        <w:t>der Herleitung des Wortes und dessen Geschichte</w:t>
      </w:r>
      <w:r w:rsidR="002B3FCF">
        <w:rPr>
          <w:rFonts w:ascii="Times New Roman" w:hAnsi="Times New Roman" w:cs="Times New Roman"/>
          <w:sz w:val="24"/>
          <w:lang w:val="de-DE"/>
        </w:rPr>
        <w:t xml:space="preserve">, als auch von den </w:t>
      </w:r>
      <w:r w:rsidR="0064312C">
        <w:rPr>
          <w:rFonts w:ascii="Times New Roman" w:hAnsi="Times New Roman" w:cs="Times New Roman"/>
          <w:sz w:val="24"/>
          <w:lang w:val="de-DE"/>
        </w:rPr>
        <w:t xml:space="preserve">exzessiven </w:t>
      </w:r>
      <w:r w:rsidR="002B3FCF">
        <w:rPr>
          <w:rFonts w:ascii="Times New Roman" w:hAnsi="Times New Roman" w:cs="Times New Roman"/>
          <w:sz w:val="24"/>
          <w:lang w:val="de-DE"/>
        </w:rPr>
        <w:t>Vertretern des Luxus</w:t>
      </w:r>
      <w:r w:rsidR="009D45CF">
        <w:rPr>
          <w:rFonts w:ascii="Times New Roman" w:hAnsi="Times New Roman" w:cs="Times New Roman"/>
          <w:sz w:val="24"/>
          <w:lang w:val="de-DE"/>
        </w:rPr>
        <w:t xml:space="preserve"> und </w:t>
      </w:r>
      <w:r w:rsidR="00E24EF8">
        <w:rPr>
          <w:rFonts w:ascii="Times New Roman" w:hAnsi="Times New Roman" w:cs="Times New Roman"/>
          <w:sz w:val="24"/>
          <w:lang w:val="de-DE"/>
        </w:rPr>
        <w:t xml:space="preserve">dem </w:t>
      </w:r>
      <w:r w:rsidR="009D45CF">
        <w:rPr>
          <w:rFonts w:ascii="Times New Roman" w:hAnsi="Times New Roman" w:cs="Times New Roman"/>
          <w:sz w:val="24"/>
          <w:lang w:val="de-DE"/>
        </w:rPr>
        <w:t>gesellschaftlichen</w:t>
      </w:r>
      <w:r w:rsidR="00E24EF8">
        <w:rPr>
          <w:rFonts w:ascii="Times New Roman" w:hAnsi="Times New Roman" w:cs="Times New Roman"/>
          <w:sz w:val="24"/>
          <w:lang w:val="de-DE"/>
        </w:rPr>
        <w:t xml:space="preserve"> Nutzen</w:t>
      </w:r>
      <w:r w:rsidR="004033C8">
        <w:rPr>
          <w:rFonts w:ascii="Times New Roman" w:hAnsi="Times New Roman" w:cs="Times New Roman"/>
          <w:sz w:val="24"/>
          <w:lang w:val="de-DE"/>
        </w:rPr>
        <w:t>.</w:t>
      </w:r>
      <w:r w:rsidR="00E628CE">
        <w:rPr>
          <w:rFonts w:ascii="Times New Roman" w:hAnsi="Times New Roman" w:cs="Times New Roman"/>
          <w:sz w:val="24"/>
          <w:lang w:val="de-DE"/>
        </w:rPr>
        <w:t xml:space="preserve"> Im vierten Absat</w:t>
      </w:r>
      <w:r w:rsidR="00E628CE" w:rsidRPr="009B1EE7">
        <w:rPr>
          <w:rFonts w:ascii="Times New Roman" w:hAnsi="Times New Roman" w:cs="Times New Roman"/>
          <w:color w:val="00B050"/>
          <w:sz w:val="24"/>
          <w:lang w:val="de-DE"/>
        </w:rPr>
        <w:t>z e</w:t>
      </w:r>
      <w:r w:rsidR="00E628CE">
        <w:rPr>
          <w:rFonts w:ascii="Times New Roman" w:hAnsi="Times New Roman" w:cs="Times New Roman"/>
          <w:sz w:val="24"/>
          <w:lang w:val="de-DE"/>
        </w:rPr>
        <w:t>rklärt die Autorin die neue Definition und Bedeutung, und ab Zeile 185 auch den Grund für diese neu</w:t>
      </w:r>
      <w:r w:rsidR="00F36925">
        <w:rPr>
          <w:rFonts w:ascii="Times New Roman" w:hAnsi="Times New Roman" w:cs="Times New Roman"/>
          <w:sz w:val="24"/>
          <w:lang w:val="de-DE"/>
        </w:rPr>
        <w:t>er</w:t>
      </w:r>
      <w:r w:rsidR="00E628CE">
        <w:rPr>
          <w:rFonts w:ascii="Times New Roman" w:hAnsi="Times New Roman" w:cs="Times New Roman"/>
          <w:sz w:val="24"/>
          <w:lang w:val="de-DE"/>
        </w:rPr>
        <w:t>lichen Veränderungen</w:t>
      </w:r>
      <w:r w:rsidR="00CA4A68">
        <w:rPr>
          <w:rFonts w:ascii="Times New Roman" w:hAnsi="Times New Roman" w:cs="Times New Roman"/>
          <w:sz w:val="24"/>
          <w:lang w:val="de-DE"/>
        </w:rPr>
        <w:t>.</w:t>
      </w:r>
      <w:r w:rsidR="00FB6593">
        <w:rPr>
          <w:rFonts w:ascii="Times New Roman" w:hAnsi="Times New Roman" w:cs="Times New Roman"/>
          <w:sz w:val="24"/>
          <w:lang w:val="de-DE"/>
        </w:rPr>
        <w:t xml:space="preserve"> Schlussendlich betrachtet die Autorin den Luxus noch aus der philosophischen Perspektive.</w:t>
      </w:r>
    </w:p>
    <w:p w14:paraId="20866A9A" w14:textId="77777777" w:rsidR="00A40462" w:rsidRDefault="00A40462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5FB4540F" w14:textId="478E48AE" w:rsidR="00E57116" w:rsidRPr="00C73EBB" w:rsidRDefault="009271A8" w:rsidP="00B30DFF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Der gesamte Text ist eigentlich eine Aneinanderreihung von</w:t>
      </w:r>
      <w:r w:rsidR="0083770C">
        <w:rPr>
          <w:rFonts w:ascii="Times New Roman" w:hAnsi="Times New Roman" w:cs="Times New Roman"/>
          <w:sz w:val="24"/>
          <w:lang w:val="de-DE"/>
        </w:rPr>
        <w:t xml:space="preserve"> Werteargumente</w:t>
      </w:r>
      <w:r>
        <w:rPr>
          <w:rFonts w:ascii="Times New Roman" w:hAnsi="Times New Roman" w:cs="Times New Roman"/>
          <w:sz w:val="24"/>
          <w:lang w:val="de-DE"/>
        </w:rPr>
        <w:t>n</w:t>
      </w:r>
      <w:r w:rsidR="0083770C">
        <w:rPr>
          <w:rFonts w:ascii="Times New Roman" w:hAnsi="Times New Roman" w:cs="Times New Roman"/>
          <w:sz w:val="24"/>
          <w:lang w:val="de-DE"/>
        </w:rPr>
        <w:t>, wie zum Beispiel „[…] Luxus ist ein relativer Begriff […]“</w:t>
      </w:r>
      <w:r w:rsidR="00A97C98">
        <w:rPr>
          <w:rFonts w:ascii="Times New Roman" w:hAnsi="Times New Roman" w:cs="Times New Roman"/>
          <w:sz w:val="24"/>
          <w:lang w:val="de-DE"/>
        </w:rPr>
        <w:t xml:space="preserve"> (Z.18-19)</w:t>
      </w:r>
      <w:r w:rsidR="00E90A6E">
        <w:rPr>
          <w:rFonts w:ascii="Times New Roman" w:hAnsi="Times New Roman" w:cs="Times New Roman"/>
          <w:sz w:val="24"/>
          <w:lang w:val="de-DE"/>
        </w:rPr>
        <w:t xml:space="preserve"> oder </w:t>
      </w:r>
      <w:r w:rsidR="001272BF">
        <w:rPr>
          <w:rFonts w:ascii="Times New Roman" w:hAnsi="Times New Roman" w:cs="Times New Roman"/>
          <w:sz w:val="24"/>
          <w:lang w:val="de-DE"/>
        </w:rPr>
        <w:t>„Luxus für alle hört letztlich auf, Luxus zu sein“ (Z.142-143)</w:t>
      </w:r>
      <w:r w:rsidR="00FC0A15">
        <w:rPr>
          <w:rFonts w:ascii="Times New Roman" w:hAnsi="Times New Roman" w:cs="Times New Roman"/>
          <w:sz w:val="24"/>
          <w:lang w:val="de-DE"/>
        </w:rPr>
        <w:t>,</w:t>
      </w:r>
      <w:r w:rsidR="001272BF">
        <w:rPr>
          <w:rFonts w:ascii="Times New Roman" w:hAnsi="Times New Roman" w:cs="Times New Roman"/>
          <w:sz w:val="24"/>
          <w:lang w:val="de-DE"/>
        </w:rPr>
        <w:t xml:space="preserve"> </w:t>
      </w:r>
      <w:r w:rsidR="005A7803">
        <w:rPr>
          <w:rFonts w:ascii="Times New Roman" w:hAnsi="Times New Roman" w:cs="Times New Roman"/>
          <w:sz w:val="24"/>
          <w:lang w:val="de-DE"/>
        </w:rPr>
        <w:t xml:space="preserve">vor. </w:t>
      </w:r>
      <w:r w:rsidR="004E3CB1">
        <w:rPr>
          <w:rFonts w:ascii="Times New Roman" w:hAnsi="Times New Roman" w:cs="Times New Roman"/>
          <w:sz w:val="24"/>
          <w:lang w:val="de-DE"/>
        </w:rPr>
        <w:t>Zur Abwechslung</w:t>
      </w:r>
      <w:r w:rsidR="002F47E0">
        <w:rPr>
          <w:rFonts w:ascii="Times New Roman" w:hAnsi="Times New Roman" w:cs="Times New Roman"/>
          <w:sz w:val="24"/>
          <w:lang w:val="de-DE"/>
        </w:rPr>
        <w:t xml:space="preserve"> findet man auch einige Autoritätsargumente von Personen</w:t>
      </w:r>
      <w:r w:rsidR="00721CA7">
        <w:rPr>
          <w:rFonts w:ascii="Times New Roman" w:hAnsi="Times New Roman" w:cs="Times New Roman"/>
          <w:sz w:val="24"/>
          <w:lang w:val="de-DE"/>
        </w:rPr>
        <w:t>,</w:t>
      </w:r>
      <w:r w:rsidR="002F47E0">
        <w:rPr>
          <w:rFonts w:ascii="Times New Roman" w:hAnsi="Times New Roman" w:cs="Times New Roman"/>
          <w:sz w:val="24"/>
          <w:lang w:val="de-DE"/>
        </w:rPr>
        <w:t xml:space="preserve"> wie zum Beispiel Lambert Wiesing</w:t>
      </w:r>
      <w:r w:rsidR="00AD32DA">
        <w:rPr>
          <w:rFonts w:ascii="Times New Roman" w:hAnsi="Times New Roman" w:cs="Times New Roman"/>
          <w:sz w:val="24"/>
          <w:lang w:val="de-DE"/>
        </w:rPr>
        <w:t>,</w:t>
      </w:r>
      <w:r w:rsidR="00D656E2">
        <w:rPr>
          <w:rFonts w:ascii="Times New Roman" w:hAnsi="Times New Roman" w:cs="Times New Roman"/>
          <w:sz w:val="24"/>
          <w:lang w:val="de-DE"/>
        </w:rPr>
        <w:t xml:space="preserve"> Montesquieu oder</w:t>
      </w:r>
      <w:r w:rsidR="002F47E0">
        <w:rPr>
          <w:rFonts w:ascii="Times New Roman" w:hAnsi="Times New Roman" w:cs="Times New Roman"/>
          <w:sz w:val="24"/>
          <w:lang w:val="de-DE"/>
        </w:rPr>
        <w:t xml:space="preserve"> Konrad Paul Liessmann</w:t>
      </w:r>
      <w:r w:rsidR="00A0551C">
        <w:rPr>
          <w:rFonts w:ascii="Times New Roman" w:hAnsi="Times New Roman" w:cs="Times New Roman"/>
          <w:sz w:val="24"/>
          <w:lang w:val="de-DE"/>
        </w:rPr>
        <w:t xml:space="preserve">. </w:t>
      </w:r>
      <w:r w:rsidR="007650D3">
        <w:rPr>
          <w:rFonts w:ascii="Times New Roman" w:hAnsi="Times New Roman" w:cs="Times New Roman"/>
          <w:sz w:val="24"/>
          <w:lang w:val="de-DE"/>
        </w:rPr>
        <w:t>Hierzu ein Beispiel: „Montesquieu spitzte diese Logik zu: ‚Wenn die Reichen nichts verschwenden, verhungern die Armen.‘</w:t>
      </w:r>
      <w:r w:rsidR="007650D3" w:rsidRPr="00C73EBB">
        <w:rPr>
          <w:rFonts w:ascii="Times New Roman" w:hAnsi="Times New Roman" w:cs="Times New Roman"/>
          <w:color w:val="00B050"/>
          <w:sz w:val="24"/>
          <w:lang w:val="de-DE"/>
        </w:rPr>
        <w:t>“</w:t>
      </w:r>
      <w:r w:rsidR="009A67DA" w:rsidRPr="00C73EBB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</w:p>
    <w:p w14:paraId="2409B38B" w14:textId="77777777" w:rsidR="00A40462" w:rsidRPr="00C73EBB" w:rsidRDefault="00A40462" w:rsidP="00B30DFF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lang w:val="de-DE"/>
        </w:rPr>
      </w:pPr>
    </w:p>
    <w:p w14:paraId="2339AB26" w14:textId="62CC171E" w:rsidR="007D578F" w:rsidRDefault="00302D09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 w:rsidRPr="00C73EBB">
        <w:rPr>
          <w:rFonts w:ascii="Times New Roman" w:hAnsi="Times New Roman" w:cs="Times New Roman"/>
          <w:color w:val="00B050"/>
          <w:sz w:val="24"/>
          <w:lang w:val="de-DE"/>
        </w:rPr>
        <w:t>D</w:t>
      </w:r>
      <w:r>
        <w:rPr>
          <w:rFonts w:ascii="Times New Roman" w:hAnsi="Times New Roman" w:cs="Times New Roman"/>
          <w:sz w:val="24"/>
          <w:lang w:val="de-DE"/>
        </w:rPr>
        <w:t>er Artikel ist hauptsächlich in der Bildungssprache geschrieben, weil sehr viele Wörter aus dieser Kategorie vorkommen, wie zum Beispiel „frappanten Diskrepanz“ (Z.6-7), „Eskapismus“ (Z.70) oder „Askese“ (Z.186)</w:t>
      </w:r>
      <w:r w:rsidRPr="00F14869">
        <w:rPr>
          <w:rFonts w:ascii="Times New Roman" w:hAnsi="Times New Roman" w:cs="Times New Roman"/>
          <w:color w:val="00B050"/>
          <w:sz w:val="24"/>
          <w:lang w:val="de-DE"/>
        </w:rPr>
        <w:t>.</w:t>
      </w:r>
      <w:r w:rsidR="00404909" w:rsidRPr="00F14869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FA08FD" w:rsidRPr="00F14869">
        <w:rPr>
          <w:rFonts w:ascii="Times New Roman" w:hAnsi="Times New Roman" w:cs="Times New Roman"/>
          <w:color w:val="00B050"/>
          <w:sz w:val="24"/>
          <w:lang w:val="de-DE"/>
        </w:rPr>
        <w:t>D</w:t>
      </w:r>
      <w:r w:rsidR="00FA08FD">
        <w:rPr>
          <w:rFonts w:ascii="Times New Roman" w:hAnsi="Times New Roman" w:cs="Times New Roman"/>
          <w:sz w:val="24"/>
          <w:lang w:val="de-DE"/>
        </w:rPr>
        <w:t xml:space="preserve">er Text ist </w:t>
      </w:r>
      <w:r w:rsidR="009A15A7">
        <w:rPr>
          <w:rFonts w:ascii="Times New Roman" w:hAnsi="Times New Roman" w:cs="Times New Roman"/>
          <w:sz w:val="24"/>
          <w:lang w:val="de-DE"/>
        </w:rPr>
        <w:t>eher</w:t>
      </w:r>
      <w:r w:rsidR="00FA08FD">
        <w:rPr>
          <w:rFonts w:ascii="Times New Roman" w:hAnsi="Times New Roman" w:cs="Times New Roman"/>
          <w:sz w:val="24"/>
          <w:lang w:val="de-DE"/>
        </w:rPr>
        <w:t xml:space="preserve"> </w:t>
      </w:r>
      <w:r w:rsidR="00F90C06" w:rsidRPr="00F90C06">
        <w:rPr>
          <w:rFonts w:ascii="Times New Roman" w:hAnsi="Times New Roman" w:cs="Times New Roman"/>
          <w:color w:val="00B050"/>
          <w:sz w:val="24"/>
          <w:lang w:val="de-DE"/>
        </w:rPr>
        <w:t>hypotaktisch</w:t>
      </w:r>
      <w:r w:rsidR="00FA08FD" w:rsidRPr="00F90C06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FA08FD">
        <w:rPr>
          <w:rFonts w:ascii="Times New Roman" w:hAnsi="Times New Roman" w:cs="Times New Roman"/>
          <w:sz w:val="24"/>
          <w:lang w:val="de-DE"/>
        </w:rPr>
        <w:t xml:space="preserve">formuliert, </w:t>
      </w:r>
      <w:r w:rsidR="003067BD">
        <w:rPr>
          <w:rFonts w:ascii="Times New Roman" w:hAnsi="Times New Roman" w:cs="Times New Roman"/>
          <w:sz w:val="24"/>
          <w:lang w:val="de-DE"/>
        </w:rPr>
        <w:t>des Öfteren</w:t>
      </w:r>
      <w:r w:rsidR="00FA08FD">
        <w:rPr>
          <w:rFonts w:ascii="Times New Roman" w:hAnsi="Times New Roman" w:cs="Times New Roman"/>
          <w:sz w:val="24"/>
          <w:lang w:val="de-DE"/>
        </w:rPr>
        <w:t xml:space="preserve"> findet man auch </w:t>
      </w:r>
      <w:r w:rsidR="00187E4D" w:rsidRPr="00187E4D">
        <w:rPr>
          <w:rFonts w:ascii="Times New Roman" w:hAnsi="Times New Roman" w:cs="Times New Roman"/>
          <w:color w:val="00B050"/>
          <w:sz w:val="24"/>
          <w:lang w:val="de-DE"/>
        </w:rPr>
        <w:t>Parataxen</w:t>
      </w:r>
      <w:r w:rsidR="00FA08FD">
        <w:rPr>
          <w:rFonts w:ascii="Times New Roman" w:hAnsi="Times New Roman" w:cs="Times New Roman"/>
          <w:sz w:val="24"/>
          <w:lang w:val="de-DE"/>
        </w:rPr>
        <w:t>.</w:t>
      </w:r>
    </w:p>
    <w:p w14:paraId="76678780" w14:textId="77777777" w:rsidR="00A40462" w:rsidRDefault="00A40462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7CC62A44" w14:textId="5FC6DEFD" w:rsidR="006257CD" w:rsidRDefault="00B53247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Die Autorin verwendet in diesem Artikel sehr viele </w:t>
      </w:r>
      <w:r w:rsidR="002B2916">
        <w:rPr>
          <w:rFonts w:ascii="Times New Roman" w:hAnsi="Times New Roman" w:cs="Times New Roman"/>
          <w:sz w:val="24"/>
          <w:lang w:val="de-DE"/>
        </w:rPr>
        <w:t>Stilmittel</w:t>
      </w:r>
      <w:r>
        <w:rPr>
          <w:rFonts w:ascii="Times New Roman" w:hAnsi="Times New Roman" w:cs="Times New Roman"/>
          <w:sz w:val="24"/>
          <w:lang w:val="de-DE"/>
        </w:rPr>
        <w:t xml:space="preserve">. </w:t>
      </w:r>
      <w:r w:rsidR="004238C0">
        <w:rPr>
          <w:rFonts w:ascii="Times New Roman" w:hAnsi="Times New Roman" w:cs="Times New Roman"/>
          <w:sz w:val="24"/>
          <w:lang w:val="de-DE"/>
        </w:rPr>
        <w:t>Es kommen einige Metaphern, wie zum Beispiel „[…] scheiden sich die Geister“ (Z.3-4) oder „[…] liegt in dem Gefälle […]“ (Z.5), vor.</w:t>
      </w:r>
      <w:r w:rsidR="004B3AA2">
        <w:rPr>
          <w:rFonts w:ascii="Times New Roman" w:hAnsi="Times New Roman" w:cs="Times New Roman"/>
          <w:sz w:val="24"/>
          <w:lang w:val="de-DE"/>
        </w:rPr>
        <w:t xml:space="preserve"> Sehr häufig findet man </w:t>
      </w:r>
      <w:r w:rsidR="00260982">
        <w:rPr>
          <w:rFonts w:ascii="Times New Roman" w:hAnsi="Times New Roman" w:cs="Times New Roman"/>
          <w:sz w:val="24"/>
          <w:lang w:val="de-DE"/>
        </w:rPr>
        <w:t>das</w:t>
      </w:r>
      <w:r w:rsidR="004B3AA2">
        <w:rPr>
          <w:rFonts w:ascii="Times New Roman" w:hAnsi="Times New Roman" w:cs="Times New Roman"/>
          <w:sz w:val="24"/>
          <w:lang w:val="de-DE"/>
        </w:rPr>
        <w:t xml:space="preserve"> rhetorische Mittel </w:t>
      </w:r>
      <w:r w:rsidR="00FD6CAB" w:rsidRPr="00FD6CAB">
        <w:rPr>
          <w:rFonts w:ascii="Times New Roman" w:hAnsi="Times New Roman" w:cs="Times New Roman"/>
          <w:color w:val="00B050"/>
          <w:sz w:val="24"/>
          <w:lang w:val="de-DE"/>
        </w:rPr>
        <w:t xml:space="preserve">der </w:t>
      </w:r>
      <w:r w:rsidR="004B3AA2">
        <w:rPr>
          <w:rFonts w:ascii="Times New Roman" w:hAnsi="Times New Roman" w:cs="Times New Roman"/>
          <w:sz w:val="24"/>
          <w:lang w:val="de-DE"/>
        </w:rPr>
        <w:t>Häufung</w:t>
      </w:r>
      <w:r w:rsidR="00194418">
        <w:rPr>
          <w:rFonts w:ascii="Times New Roman" w:hAnsi="Times New Roman" w:cs="Times New Roman"/>
          <w:sz w:val="24"/>
          <w:lang w:val="de-DE"/>
        </w:rPr>
        <w:t>, hierzu ein Beispiel: „Seidenwebereien, Glas-, Textil- und Porzellanmanufakturen […]“ (Z.117-119)</w:t>
      </w:r>
      <w:r w:rsidR="001C07DE">
        <w:rPr>
          <w:rFonts w:ascii="Times New Roman" w:hAnsi="Times New Roman" w:cs="Times New Roman"/>
          <w:sz w:val="24"/>
          <w:lang w:val="de-DE"/>
        </w:rPr>
        <w:t>.</w:t>
      </w:r>
      <w:r w:rsidR="00D97BAB">
        <w:rPr>
          <w:rFonts w:ascii="Times New Roman" w:hAnsi="Times New Roman" w:cs="Times New Roman"/>
          <w:sz w:val="24"/>
          <w:lang w:val="de-DE"/>
        </w:rPr>
        <w:t xml:space="preserve"> Ebenfalls baut die Autorin rhetorische Fragen, Antithesen, „Auch die Altreichen waren einmal neureich“ </w:t>
      </w:r>
      <w:r w:rsidR="00D97BAB">
        <w:rPr>
          <w:rFonts w:ascii="Times New Roman" w:hAnsi="Times New Roman" w:cs="Times New Roman"/>
          <w:sz w:val="24"/>
          <w:lang w:val="de-DE"/>
        </w:rPr>
        <w:lastRenderedPageBreak/>
        <w:t xml:space="preserve">(Z.166-167), </w:t>
      </w:r>
      <w:r w:rsidR="00946689">
        <w:rPr>
          <w:rFonts w:ascii="Times New Roman" w:hAnsi="Times New Roman" w:cs="Times New Roman"/>
          <w:sz w:val="24"/>
          <w:lang w:val="de-DE"/>
        </w:rPr>
        <w:t>Neologismen</w:t>
      </w:r>
      <w:r w:rsidR="00E706CB">
        <w:rPr>
          <w:rFonts w:ascii="Times New Roman" w:hAnsi="Times New Roman" w:cs="Times New Roman"/>
          <w:sz w:val="24"/>
          <w:lang w:val="de-DE"/>
        </w:rPr>
        <w:t xml:space="preserve"> und</w:t>
      </w:r>
      <w:r w:rsidR="00322EA7">
        <w:rPr>
          <w:rFonts w:ascii="Times New Roman" w:hAnsi="Times New Roman" w:cs="Times New Roman"/>
          <w:sz w:val="24"/>
          <w:lang w:val="de-DE"/>
        </w:rPr>
        <w:t xml:space="preserve"> Ellipsen,</w:t>
      </w:r>
      <w:r w:rsidR="00E84472">
        <w:rPr>
          <w:rFonts w:ascii="Times New Roman" w:hAnsi="Times New Roman" w:cs="Times New Roman"/>
          <w:sz w:val="24"/>
          <w:lang w:val="de-DE"/>
        </w:rPr>
        <w:t xml:space="preserve"> wie zum Beispiel</w:t>
      </w:r>
      <w:r w:rsidR="00322EA7">
        <w:rPr>
          <w:rFonts w:ascii="Times New Roman" w:hAnsi="Times New Roman" w:cs="Times New Roman"/>
          <w:sz w:val="24"/>
          <w:lang w:val="de-DE"/>
        </w:rPr>
        <w:t xml:space="preserve"> „Neureichenluxus“ (Z.158-159),</w:t>
      </w:r>
      <w:r w:rsidR="00946689">
        <w:rPr>
          <w:rFonts w:ascii="Times New Roman" w:hAnsi="Times New Roman" w:cs="Times New Roman"/>
          <w:sz w:val="24"/>
          <w:lang w:val="de-DE"/>
        </w:rPr>
        <w:t xml:space="preserve"> in den Text ein.</w:t>
      </w:r>
      <w:r w:rsidR="000539B3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9505AC7" w14:textId="77777777" w:rsidR="00A40462" w:rsidRDefault="00A40462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</w:p>
    <w:p w14:paraId="7AB769AB" w14:textId="569DB9F1" w:rsidR="00D938D9" w:rsidRPr="00063D10" w:rsidRDefault="00D938D9" w:rsidP="00B30DFF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Mithilfe dieses Textes möchte die Autorin Ingeborg Waldinger den Leserinnen und Lesern vermitteln, dass Luxus </w:t>
      </w:r>
      <w:r w:rsidR="00737DBD">
        <w:rPr>
          <w:rFonts w:ascii="Times New Roman" w:hAnsi="Times New Roman" w:cs="Times New Roman"/>
          <w:sz w:val="24"/>
          <w:lang w:val="de-DE"/>
        </w:rPr>
        <w:t>nicht immer das ist, was man glaubt.</w:t>
      </w:r>
      <w:r w:rsidR="003A003E">
        <w:rPr>
          <w:rFonts w:ascii="Times New Roman" w:hAnsi="Times New Roman" w:cs="Times New Roman"/>
          <w:sz w:val="24"/>
          <w:lang w:val="de-DE"/>
        </w:rPr>
        <w:t xml:space="preserve"> Waldinger analysiert Beispiele aus der Vergangenheit, um zu zeigen, dass Luxus </w:t>
      </w:r>
      <w:r w:rsidR="00372045">
        <w:rPr>
          <w:rFonts w:ascii="Times New Roman" w:hAnsi="Times New Roman" w:cs="Times New Roman"/>
          <w:sz w:val="24"/>
          <w:lang w:val="de-DE"/>
        </w:rPr>
        <w:t xml:space="preserve">heutzutage </w:t>
      </w:r>
      <w:r w:rsidR="003A003E">
        <w:rPr>
          <w:rFonts w:ascii="Times New Roman" w:hAnsi="Times New Roman" w:cs="Times New Roman"/>
          <w:sz w:val="24"/>
          <w:lang w:val="de-DE"/>
        </w:rPr>
        <w:t xml:space="preserve">etwas anderes geworden ist, als es früher einmal </w:t>
      </w:r>
      <w:r w:rsidR="00A1090B" w:rsidRPr="00A1090B">
        <w:rPr>
          <w:rFonts w:ascii="Times New Roman" w:hAnsi="Times New Roman" w:cs="Times New Roman"/>
          <w:color w:val="00B050"/>
          <w:sz w:val="24"/>
          <w:lang w:val="de-DE"/>
        </w:rPr>
        <w:t>gewesen ist</w:t>
      </w:r>
      <w:r w:rsidR="003A003E" w:rsidRPr="00063D10">
        <w:rPr>
          <w:rFonts w:ascii="Times New Roman" w:hAnsi="Times New Roman" w:cs="Times New Roman"/>
          <w:color w:val="00B050"/>
          <w:sz w:val="24"/>
          <w:lang w:val="de-DE"/>
        </w:rPr>
        <w:t>.</w:t>
      </w:r>
      <w:r w:rsidR="0064312C" w:rsidRPr="00063D10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F41AB3">
        <w:rPr>
          <w:rFonts w:ascii="Times New Roman" w:hAnsi="Times New Roman" w:cs="Times New Roman"/>
          <w:color w:val="00B050"/>
          <w:sz w:val="24"/>
          <w:lang w:val="de-DE"/>
        </w:rPr>
        <w:t>Die Intention des Artikels ist wahrscheinlich gleichzeitig das Übermitteln von Informationen bezüglich Luxus.</w:t>
      </w:r>
    </w:p>
    <w:p w14:paraId="695DBC1B" w14:textId="77777777" w:rsidR="00A40462" w:rsidRPr="00063D10" w:rsidRDefault="00A40462" w:rsidP="00B30DFF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lang w:val="de-DE"/>
        </w:rPr>
      </w:pPr>
    </w:p>
    <w:p w14:paraId="4C0642BB" w14:textId="19C70FFD" w:rsidR="00A40462" w:rsidRPr="000424F5" w:rsidRDefault="00A83ED6" w:rsidP="00B30DFF">
      <w:pPr>
        <w:spacing w:line="360" w:lineRule="auto"/>
        <w:jc w:val="both"/>
        <w:rPr>
          <w:rFonts w:ascii="Times New Roman" w:hAnsi="Times New Roman" w:cs="Times New Roman"/>
          <w:sz w:val="24"/>
          <w:lang w:val="de-DE"/>
        </w:rPr>
      </w:pPr>
      <w:r w:rsidRPr="00800AB4">
        <w:rPr>
          <w:rFonts w:ascii="Times New Roman" w:hAnsi="Times New Roman" w:cs="Times New Roman"/>
          <w:sz w:val="24"/>
          <w:lang w:val="de-DE"/>
        </w:rPr>
        <w:t>Mei</w:t>
      </w:r>
      <w:r>
        <w:rPr>
          <w:rFonts w:ascii="Times New Roman" w:hAnsi="Times New Roman" w:cs="Times New Roman"/>
          <w:sz w:val="24"/>
          <w:lang w:val="de-DE"/>
        </w:rPr>
        <w:t xml:space="preserve">ner Meinung nach ist der Autorin dieser Artikel sehr gut gelungen. </w:t>
      </w:r>
      <w:r w:rsidR="00727309">
        <w:rPr>
          <w:rFonts w:ascii="Times New Roman" w:hAnsi="Times New Roman" w:cs="Times New Roman"/>
          <w:sz w:val="24"/>
          <w:lang w:val="de-DE"/>
        </w:rPr>
        <w:t xml:space="preserve">Es </w:t>
      </w:r>
      <w:r w:rsidR="009F6EC2" w:rsidRPr="009F6EC2">
        <w:rPr>
          <w:rFonts w:ascii="Times New Roman" w:hAnsi="Times New Roman" w:cs="Times New Roman"/>
          <w:color w:val="00B050"/>
          <w:sz w:val="24"/>
          <w:lang w:val="de-DE"/>
        </w:rPr>
        <w:t>sind</w:t>
      </w:r>
      <w:r w:rsidR="00727309" w:rsidRPr="009F6EC2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727309">
        <w:rPr>
          <w:rFonts w:ascii="Times New Roman" w:hAnsi="Times New Roman" w:cs="Times New Roman"/>
          <w:sz w:val="24"/>
          <w:lang w:val="de-DE"/>
        </w:rPr>
        <w:t>einige Stilfiguren eingebaut, gute Argumente geliefert und ebenso begründet</w:t>
      </w:r>
      <w:r w:rsidR="009F6EC2">
        <w:rPr>
          <w:rFonts w:ascii="Times New Roman" w:hAnsi="Times New Roman" w:cs="Times New Roman"/>
          <w:sz w:val="24"/>
          <w:lang w:val="de-DE"/>
        </w:rPr>
        <w:t xml:space="preserve"> </w:t>
      </w:r>
      <w:r w:rsidR="009F6EC2" w:rsidRPr="009F6EC2">
        <w:rPr>
          <w:rFonts w:ascii="Times New Roman" w:hAnsi="Times New Roman" w:cs="Times New Roman"/>
          <w:color w:val="00B050"/>
          <w:sz w:val="24"/>
          <w:lang w:val="de-DE"/>
        </w:rPr>
        <w:t>worden</w:t>
      </w:r>
      <w:r w:rsidR="00727309" w:rsidRPr="009F6EC2">
        <w:rPr>
          <w:rFonts w:ascii="Times New Roman" w:hAnsi="Times New Roman" w:cs="Times New Roman"/>
          <w:color w:val="00B050"/>
          <w:sz w:val="24"/>
          <w:lang w:val="de-DE"/>
        </w:rPr>
        <w:t xml:space="preserve"> </w:t>
      </w:r>
      <w:r w:rsidR="00727309">
        <w:rPr>
          <w:rFonts w:ascii="Times New Roman" w:hAnsi="Times New Roman" w:cs="Times New Roman"/>
          <w:sz w:val="24"/>
          <w:lang w:val="de-DE"/>
        </w:rPr>
        <w:t xml:space="preserve">und die Intention </w:t>
      </w:r>
      <w:r w:rsidR="00C26E90">
        <w:rPr>
          <w:rFonts w:ascii="Times New Roman" w:hAnsi="Times New Roman" w:cs="Times New Roman"/>
          <w:sz w:val="24"/>
          <w:lang w:val="de-DE"/>
        </w:rPr>
        <w:t>wird</w:t>
      </w:r>
      <w:r w:rsidR="005F4BD2">
        <w:rPr>
          <w:rFonts w:ascii="Times New Roman" w:hAnsi="Times New Roman" w:cs="Times New Roman"/>
          <w:sz w:val="24"/>
          <w:lang w:val="de-DE"/>
        </w:rPr>
        <w:t xml:space="preserve"> – mit </w:t>
      </w:r>
      <w:r w:rsidR="00DD37B3">
        <w:rPr>
          <w:rFonts w:ascii="Times New Roman" w:hAnsi="Times New Roman" w:cs="Times New Roman"/>
          <w:sz w:val="24"/>
          <w:lang w:val="de-DE"/>
        </w:rPr>
        <w:t>ein wenig Auseinandersetzung mit dem Text</w:t>
      </w:r>
      <w:r w:rsidR="005F4BD2">
        <w:rPr>
          <w:rFonts w:ascii="Times New Roman" w:hAnsi="Times New Roman" w:cs="Times New Roman"/>
          <w:sz w:val="24"/>
          <w:lang w:val="de-DE"/>
        </w:rPr>
        <w:t xml:space="preserve"> – </w:t>
      </w:r>
      <w:r w:rsidR="00DD37B3">
        <w:rPr>
          <w:rFonts w:ascii="Times New Roman" w:hAnsi="Times New Roman" w:cs="Times New Roman"/>
          <w:sz w:val="24"/>
          <w:lang w:val="de-DE"/>
        </w:rPr>
        <w:t>verständlich</w:t>
      </w:r>
      <w:r w:rsidR="00683ED3">
        <w:rPr>
          <w:rFonts w:ascii="Times New Roman" w:hAnsi="Times New Roman" w:cs="Times New Roman"/>
          <w:sz w:val="24"/>
          <w:lang w:val="de-DE"/>
        </w:rPr>
        <w:t xml:space="preserve"> übermittelt</w:t>
      </w:r>
      <w:r w:rsidR="00DD37B3">
        <w:rPr>
          <w:rFonts w:ascii="Times New Roman" w:hAnsi="Times New Roman" w:cs="Times New Roman"/>
          <w:sz w:val="24"/>
          <w:lang w:val="de-DE"/>
        </w:rPr>
        <w:t>.</w:t>
      </w:r>
    </w:p>
    <w:sectPr w:rsidR="00A40462" w:rsidRPr="000424F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3538" w14:textId="77777777" w:rsidR="00632D78" w:rsidRDefault="00632D78" w:rsidP="00632D78">
      <w:pPr>
        <w:spacing w:after="0" w:line="240" w:lineRule="auto"/>
      </w:pPr>
      <w:r>
        <w:separator/>
      </w:r>
    </w:p>
  </w:endnote>
  <w:endnote w:type="continuationSeparator" w:id="0">
    <w:p w14:paraId="16488FBF" w14:textId="77777777" w:rsidR="00632D78" w:rsidRDefault="00632D78" w:rsidP="0063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7740" w14:textId="77777777" w:rsidR="00632D78" w:rsidRDefault="00632D78" w:rsidP="00632D78">
      <w:pPr>
        <w:spacing w:after="0" w:line="240" w:lineRule="auto"/>
      </w:pPr>
      <w:r>
        <w:separator/>
      </w:r>
    </w:p>
  </w:footnote>
  <w:footnote w:type="continuationSeparator" w:id="0">
    <w:p w14:paraId="1C4CC4E5" w14:textId="77777777" w:rsidR="00632D78" w:rsidRDefault="00632D78" w:rsidP="0063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653B" w14:textId="77777777" w:rsidR="00632D78" w:rsidRPr="00632D78" w:rsidRDefault="00632D78">
    <w:pPr>
      <w:pStyle w:val="Kopfzeile"/>
      <w:rPr>
        <w:lang w:val="de-DE"/>
      </w:rPr>
    </w:pPr>
    <w:r>
      <w:rPr>
        <w:lang w:val="de-DE"/>
      </w:rPr>
      <w:t>Textanalyse</w:t>
    </w:r>
    <w:r>
      <w:rPr>
        <w:lang w:val="de-DE"/>
      </w:rPr>
      <w:tab/>
      <w:t>Felix Schneider</w:t>
    </w:r>
    <w:r>
      <w:rPr>
        <w:lang w:val="de-DE"/>
      </w:rPr>
      <w:tab/>
      <w:t>08.03.2022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78"/>
    <w:rsid w:val="00012C9C"/>
    <w:rsid w:val="000424F5"/>
    <w:rsid w:val="000539B3"/>
    <w:rsid w:val="00063D10"/>
    <w:rsid w:val="001272BF"/>
    <w:rsid w:val="00181536"/>
    <w:rsid w:val="00187E4D"/>
    <w:rsid w:val="00194418"/>
    <w:rsid w:val="001C07DE"/>
    <w:rsid w:val="00260982"/>
    <w:rsid w:val="002B2916"/>
    <w:rsid w:val="002B3FCF"/>
    <w:rsid w:val="002E4F22"/>
    <w:rsid w:val="002F47E0"/>
    <w:rsid w:val="00302D09"/>
    <w:rsid w:val="003067BD"/>
    <w:rsid w:val="00322EA7"/>
    <w:rsid w:val="00346FC3"/>
    <w:rsid w:val="00372045"/>
    <w:rsid w:val="00393EC8"/>
    <w:rsid w:val="003A003E"/>
    <w:rsid w:val="004033C8"/>
    <w:rsid w:val="00404909"/>
    <w:rsid w:val="00422FC7"/>
    <w:rsid w:val="004238C0"/>
    <w:rsid w:val="004463B8"/>
    <w:rsid w:val="004636D8"/>
    <w:rsid w:val="004B3AA2"/>
    <w:rsid w:val="004C007C"/>
    <w:rsid w:val="004D3A0C"/>
    <w:rsid w:val="004E3CB1"/>
    <w:rsid w:val="004F0231"/>
    <w:rsid w:val="00505D03"/>
    <w:rsid w:val="0052613D"/>
    <w:rsid w:val="005403CF"/>
    <w:rsid w:val="00583469"/>
    <w:rsid w:val="005A7803"/>
    <w:rsid w:val="005F4BD2"/>
    <w:rsid w:val="00620064"/>
    <w:rsid w:val="006257CD"/>
    <w:rsid w:val="00632D78"/>
    <w:rsid w:val="0064312C"/>
    <w:rsid w:val="006515F5"/>
    <w:rsid w:val="00683ED3"/>
    <w:rsid w:val="006C5E81"/>
    <w:rsid w:val="006F17D2"/>
    <w:rsid w:val="006F6697"/>
    <w:rsid w:val="00721CA7"/>
    <w:rsid w:val="00727309"/>
    <w:rsid w:val="00737DBD"/>
    <w:rsid w:val="007574A2"/>
    <w:rsid w:val="007650D3"/>
    <w:rsid w:val="007D578F"/>
    <w:rsid w:val="00800AB4"/>
    <w:rsid w:val="0083770C"/>
    <w:rsid w:val="008A23C7"/>
    <w:rsid w:val="008E4077"/>
    <w:rsid w:val="009271A8"/>
    <w:rsid w:val="00932E7B"/>
    <w:rsid w:val="00942340"/>
    <w:rsid w:val="00946689"/>
    <w:rsid w:val="00947B78"/>
    <w:rsid w:val="009A15A7"/>
    <w:rsid w:val="009A342A"/>
    <w:rsid w:val="009A67DA"/>
    <w:rsid w:val="009B1EE7"/>
    <w:rsid w:val="009C71AE"/>
    <w:rsid w:val="009D45CF"/>
    <w:rsid w:val="009E6F44"/>
    <w:rsid w:val="009F6EC2"/>
    <w:rsid w:val="00A0551C"/>
    <w:rsid w:val="00A1090B"/>
    <w:rsid w:val="00A330F4"/>
    <w:rsid w:val="00A40462"/>
    <w:rsid w:val="00A63758"/>
    <w:rsid w:val="00A83ED6"/>
    <w:rsid w:val="00A97C98"/>
    <w:rsid w:val="00AB1358"/>
    <w:rsid w:val="00AD32DA"/>
    <w:rsid w:val="00B30DFF"/>
    <w:rsid w:val="00B53247"/>
    <w:rsid w:val="00B67455"/>
    <w:rsid w:val="00B74B59"/>
    <w:rsid w:val="00B76EDB"/>
    <w:rsid w:val="00BB3C98"/>
    <w:rsid w:val="00BE5C7F"/>
    <w:rsid w:val="00C2320F"/>
    <w:rsid w:val="00C26E90"/>
    <w:rsid w:val="00C511A9"/>
    <w:rsid w:val="00C73EBB"/>
    <w:rsid w:val="00CA4A68"/>
    <w:rsid w:val="00D1327A"/>
    <w:rsid w:val="00D656E2"/>
    <w:rsid w:val="00D75EF0"/>
    <w:rsid w:val="00D775BC"/>
    <w:rsid w:val="00D84E38"/>
    <w:rsid w:val="00D938D9"/>
    <w:rsid w:val="00D95169"/>
    <w:rsid w:val="00D97BAB"/>
    <w:rsid w:val="00DB75B6"/>
    <w:rsid w:val="00DD37B3"/>
    <w:rsid w:val="00DE49F2"/>
    <w:rsid w:val="00DF6439"/>
    <w:rsid w:val="00E24EF8"/>
    <w:rsid w:val="00E57116"/>
    <w:rsid w:val="00E628CE"/>
    <w:rsid w:val="00E706CB"/>
    <w:rsid w:val="00E831BA"/>
    <w:rsid w:val="00E8437D"/>
    <w:rsid w:val="00E84472"/>
    <w:rsid w:val="00E90A6E"/>
    <w:rsid w:val="00E943EA"/>
    <w:rsid w:val="00EC73A5"/>
    <w:rsid w:val="00ED2163"/>
    <w:rsid w:val="00F14869"/>
    <w:rsid w:val="00F36925"/>
    <w:rsid w:val="00F41AB3"/>
    <w:rsid w:val="00F46F08"/>
    <w:rsid w:val="00F47662"/>
    <w:rsid w:val="00F90C06"/>
    <w:rsid w:val="00FA08FD"/>
    <w:rsid w:val="00FA20CE"/>
    <w:rsid w:val="00FB6593"/>
    <w:rsid w:val="00FC0A1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9E08"/>
  <w15:chartTrackingRefBased/>
  <w15:docId w15:val="{9733F47B-0D94-472A-979B-28DDBFD1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2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2D78"/>
  </w:style>
  <w:style w:type="paragraph" w:styleId="Fuzeile">
    <w:name w:val="footer"/>
    <w:basedOn w:val="Standard"/>
    <w:link w:val="FuzeileZchn"/>
    <w:uiPriority w:val="99"/>
    <w:unhideWhenUsed/>
    <w:rsid w:val="00632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23</cp:revision>
  <cp:lastPrinted>2022-03-08T12:14:00Z</cp:lastPrinted>
  <dcterms:created xsi:type="dcterms:W3CDTF">2022-03-08T12:17:00Z</dcterms:created>
  <dcterms:modified xsi:type="dcterms:W3CDTF">2022-03-15T17:24:00Z</dcterms:modified>
</cp:coreProperties>
</file>