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FD60" w14:textId="7FBAEDCE" w:rsidR="00E765B5" w:rsidRPr="00744783" w:rsidRDefault="004B5AD5" w:rsidP="00C55D43">
      <w:pPr>
        <w:pStyle w:val="HeadingLato"/>
      </w:pPr>
      <w:r w:rsidRPr="00744783">
        <w:t>ÖsterreicherInnen gegen Nato-Beitritt</w:t>
      </w:r>
    </w:p>
    <w:p w14:paraId="087A8F23" w14:textId="77777777" w:rsidR="00977934" w:rsidRPr="00977934" w:rsidRDefault="00977934" w:rsidP="0097793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 xml:space="preserve">Umfrage des </w:t>
      </w:r>
      <w:r w:rsidRPr="00744783">
        <w:rPr>
          <w:b/>
          <w:bCs/>
          <w:sz w:val="28"/>
          <w:szCs w:val="28"/>
        </w:rPr>
        <w:t>Instituts für Demoskopie &amp; Datenanalyse</w:t>
      </w:r>
    </w:p>
    <w:p w14:paraId="4141F5F1" w14:textId="4A0FDDD1" w:rsidR="004B5AD5" w:rsidRPr="00744783" w:rsidRDefault="004B5AD5" w:rsidP="004B5AD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 xml:space="preserve">Umfrage </w:t>
      </w:r>
      <w:r w:rsidRPr="00744783">
        <w:rPr>
          <w:sz w:val="28"/>
          <w:szCs w:val="28"/>
        </w:rPr>
        <w:sym w:font="Wingdings" w:char="F0E0"/>
      </w:r>
      <w:r w:rsidRPr="00744783">
        <w:rPr>
          <w:sz w:val="28"/>
          <w:szCs w:val="28"/>
        </w:rPr>
        <w:t xml:space="preserve"> 14% für, 75% gegen Beitritt</w:t>
      </w:r>
    </w:p>
    <w:p w14:paraId="7F5080BC" w14:textId="2C712572" w:rsidR="00002758" w:rsidRPr="001D6A31" w:rsidRDefault="00977934" w:rsidP="0000275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 xml:space="preserve">ob </w:t>
      </w:r>
      <w:r w:rsidRPr="00744783">
        <w:rPr>
          <w:b/>
          <w:bCs/>
          <w:sz w:val="28"/>
          <w:szCs w:val="28"/>
        </w:rPr>
        <w:t>Neutralität schützt</w:t>
      </w:r>
      <w:r w:rsidRPr="00744783">
        <w:rPr>
          <w:sz w:val="28"/>
          <w:szCs w:val="28"/>
        </w:rPr>
        <w:t>?: 52% Ja, 40% Nein</w:t>
      </w:r>
    </w:p>
    <w:p w14:paraId="2CEFE97D" w14:textId="64D7E163" w:rsidR="00543440" w:rsidRPr="00744783" w:rsidRDefault="00543440" w:rsidP="004B5AD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 xml:space="preserve">weitere Umfrage: EU-Beitritt </w:t>
      </w:r>
      <w:r w:rsidRPr="00744783">
        <w:rPr>
          <w:b/>
          <w:bCs/>
          <w:sz w:val="28"/>
          <w:szCs w:val="28"/>
        </w:rPr>
        <w:t>Ukraine</w:t>
      </w:r>
      <w:r w:rsidRPr="00744783">
        <w:rPr>
          <w:sz w:val="28"/>
          <w:szCs w:val="28"/>
        </w:rPr>
        <w:t>: 38% für, 46% gegen Ukraine-Beitritt</w:t>
      </w:r>
    </w:p>
    <w:p w14:paraId="48EE726C" w14:textId="0A5D75D6" w:rsidR="00393102" w:rsidRPr="00744783" w:rsidRDefault="00393102" w:rsidP="004B5AD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>für: SPÖ-, Grün-, Neos-Wähler</w:t>
      </w:r>
    </w:p>
    <w:p w14:paraId="3E7E5906" w14:textId="4690419D" w:rsidR="00393102" w:rsidRPr="00744783" w:rsidRDefault="00393102" w:rsidP="004B5AD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>gegen: ÖVP-, FPÖ-Anhänger</w:t>
      </w:r>
    </w:p>
    <w:p w14:paraId="191EB14F" w14:textId="350FA31E" w:rsidR="006605E5" w:rsidRPr="00744783" w:rsidRDefault="006605E5" w:rsidP="006605E5">
      <w:pPr>
        <w:rPr>
          <w:sz w:val="28"/>
          <w:szCs w:val="28"/>
        </w:rPr>
      </w:pPr>
      <w:r w:rsidRPr="00744783">
        <w:rPr>
          <w:sz w:val="28"/>
          <w:szCs w:val="28"/>
        </w:rPr>
        <w:t>gemeinsame Sicherheitspolitik</w:t>
      </w:r>
      <w:r w:rsidR="00AC01F5" w:rsidRPr="00744783">
        <w:rPr>
          <w:sz w:val="28"/>
          <w:szCs w:val="28"/>
        </w:rPr>
        <w:t>:</w:t>
      </w:r>
    </w:p>
    <w:p w14:paraId="5C0928F9" w14:textId="311CDF84" w:rsidR="00531C06" w:rsidRPr="00744783" w:rsidRDefault="006605E5" w:rsidP="004B5AD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>engere Abstimmung mit EU</w:t>
      </w:r>
      <w:r w:rsidR="00531C06" w:rsidRPr="00744783">
        <w:rPr>
          <w:sz w:val="28"/>
          <w:szCs w:val="28"/>
        </w:rPr>
        <w:t>: 83% der Bevölkerung dafür</w:t>
      </w:r>
    </w:p>
    <w:p w14:paraId="54103AC0" w14:textId="6A10F52B" w:rsidR="00AC01F5" w:rsidRPr="00744783" w:rsidRDefault="00AC01F5" w:rsidP="004B5AD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 xml:space="preserve">Verteidigungsbündnis: </w:t>
      </w:r>
      <w:r w:rsidR="00A929EE" w:rsidRPr="00744783">
        <w:rPr>
          <w:sz w:val="28"/>
          <w:szCs w:val="28"/>
        </w:rPr>
        <w:t xml:space="preserve">nur </w:t>
      </w:r>
      <w:r w:rsidRPr="00744783">
        <w:rPr>
          <w:sz w:val="28"/>
          <w:szCs w:val="28"/>
        </w:rPr>
        <w:t>37% dafür</w:t>
      </w:r>
    </w:p>
    <w:p w14:paraId="279A6916" w14:textId="16652362" w:rsidR="00BA0C9A" w:rsidRPr="00744783" w:rsidRDefault="00BA0C9A" w:rsidP="004B5AD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 xml:space="preserve">bei </w:t>
      </w:r>
      <w:r w:rsidRPr="00744783">
        <w:rPr>
          <w:b/>
          <w:bCs/>
          <w:sz w:val="28"/>
          <w:szCs w:val="28"/>
        </w:rPr>
        <w:t>konkreten Bereichen</w:t>
      </w:r>
      <w:r w:rsidRPr="00744783">
        <w:rPr>
          <w:sz w:val="28"/>
          <w:szCs w:val="28"/>
        </w:rPr>
        <w:t>, wie Luftraumüberwachung, Militär-Beschaffungsstandards &amp; Cyberverteidigung alle Parteien großteils dafür</w:t>
      </w:r>
    </w:p>
    <w:p w14:paraId="4F2ED084" w14:textId="47BF1380" w:rsidR="00D34881" w:rsidRDefault="00D34881" w:rsidP="004B5AD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 xml:space="preserve">Bevölkerung erwartet sich </w:t>
      </w:r>
      <w:r w:rsidRPr="00744783">
        <w:rPr>
          <w:b/>
          <w:bCs/>
          <w:sz w:val="28"/>
          <w:szCs w:val="28"/>
        </w:rPr>
        <w:t>Sicherheit, Stabilität &amp; Frieden</w:t>
      </w:r>
      <w:r w:rsidRPr="00744783">
        <w:rPr>
          <w:sz w:val="28"/>
          <w:szCs w:val="28"/>
        </w:rPr>
        <w:t xml:space="preserve"> von EU</w:t>
      </w:r>
    </w:p>
    <w:p w14:paraId="085BE1B5" w14:textId="44BEF078" w:rsidR="002552AB" w:rsidRPr="002552AB" w:rsidRDefault="002552AB" w:rsidP="002552A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44783">
        <w:rPr>
          <w:sz w:val="28"/>
          <w:szCs w:val="28"/>
        </w:rPr>
        <w:t>1000 wahlberechtigte ÖsterreicherInnen; Anfang Mai (über 16 J.)</w:t>
      </w:r>
    </w:p>
    <w:p w14:paraId="46525022" w14:textId="031FEE08" w:rsidR="00C8414F" w:rsidRDefault="00C8414F" w:rsidP="00C8414F">
      <w:pPr>
        <w:rPr>
          <w:sz w:val="28"/>
          <w:szCs w:val="28"/>
        </w:rPr>
      </w:pPr>
      <w:r>
        <w:rPr>
          <w:sz w:val="28"/>
          <w:szCs w:val="28"/>
        </w:rPr>
        <w:t>gemischte Gefühle gegenüber EU</w:t>
      </w:r>
    </w:p>
    <w:p w14:paraId="7AFB533D" w14:textId="2C425180" w:rsidR="00C8414F" w:rsidRDefault="00C8414F" w:rsidP="00C8414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44% sehr zufrienden bzw. „nur“ zufrieden</w:t>
      </w:r>
      <w:r w:rsidR="00756B8C">
        <w:rPr>
          <w:sz w:val="28"/>
          <w:szCs w:val="28"/>
        </w:rPr>
        <w:t>; 30% weniger zufrieden; 24% gar nicht zufrieden</w:t>
      </w:r>
      <w:r w:rsidR="0008002C">
        <w:rPr>
          <w:sz w:val="28"/>
          <w:szCs w:val="28"/>
        </w:rPr>
        <w:t xml:space="preserve"> (mehrheitlich FPÖ)</w:t>
      </w:r>
    </w:p>
    <w:p w14:paraId="073D5892" w14:textId="6274E1B2" w:rsidR="005750F2" w:rsidRDefault="005750F2" w:rsidP="00C8414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50% </w:t>
      </w:r>
      <w:r w:rsidRPr="005750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ohne EU schlechter</w:t>
      </w:r>
    </w:p>
    <w:p w14:paraId="39036645" w14:textId="77777777" w:rsidR="003C7C5D" w:rsidRPr="003C7C5D" w:rsidRDefault="003C7C5D" w:rsidP="003C7C5D">
      <w:pPr>
        <w:rPr>
          <w:sz w:val="28"/>
          <w:szCs w:val="28"/>
        </w:rPr>
      </w:pPr>
    </w:p>
    <w:p w14:paraId="7EF2F24E" w14:textId="77777777" w:rsidR="003C7C5D" w:rsidRDefault="003C7C5D">
      <w:pPr>
        <w:rPr>
          <w:rFonts w:ascii="Lato" w:hAnsi="Lato"/>
          <w:b/>
          <w:smallCaps/>
          <w:sz w:val="40"/>
          <w:szCs w:val="28"/>
          <w:lang w:val="en-GB"/>
        </w:rPr>
      </w:pPr>
      <w:r>
        <w:br w:type="page"/>
      </w:r>
    </w:p>
    <w:p w14:paraId="73771ABD" w14:textId="579EB783" w:rsidR="005176F1" w:rsidRDefault="005176F1" w:rsidP="00C55D43">
      <w:pPr>
        <w:pStyle w:val="HeadingLato"/>
      </w:pPr>
      <w:r w:rsidRPr="00C55D43">
        <w:lastRenderedPageBreak/>
        <w:t>Ant</w:t>
      </w:r>
      <w:r w:rsidR="007E07AB">
        <w:t>i</w:t>
      </w:r>
      <w:r w:rsidRPr="00C55D43">
        <w:t>korruptionsbegehren muss behandelt werden</w:t>
      </w:r>
    </w:p>
    <w:p w14:paraId="25EC4CEF" w14:textId="49B63147" w:rsidR="00C55D43" w:rsidRDefault="007E07AB" w:rsidP="007E07A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Volksbegehren gestern zu Ende</w:t>
      </w:r>
    </w:p>
    <w:p w14:paraId="6D8D5066" w14:textId="3666238F" w:rsidR="007E07AB" w:rsidRDefault="007E07AB" w:rsidP="007E07A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Antikorruptionsbegehren über 100.00</w:t>
      </w:r>
      <w:r w:rsidR="001B4D35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204E72">
        <w:rPr>
          <w:sz w:val="28"/>
          <w:szCs w:val="28"/>
        </w:rPr>
        <w:t>Unterschriften</w:t>
      </w:r>
    </w:p>
    <w:p w14:paraId="1432697F" w14:textId="73A282DF" w:rsidR="000B18CA" w:rsidRDefault="00FD2AB5" w:rsidP="005A48A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Veranstaltung: Medianaktion, Freitag</w:t>
      </w:r>
    </w:p>
    <w:p w14:paraId="42CD5F33" w14:textId="5786FFA3" w:rsidR="008939D0" w:rsidRDefault="008939D0" w:rsidP="007E07A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7 mögliche aktuelle </w:t>
      </w:r>
      <w:r w:rsidR="00B36886">
        <w:rPr>
          <w:sz w:val="28"/>
          <w:szCs w:val="28"/>
        </w:rPr>
        <w:t>Volksbegehren</w:t>
      </w:r>
    </w:p>
    <w:p w14:paraId="710A045A" w14:textId="534071F1" w:rsidR="00625F2F" w:rsidRDefault="00670425" w:rsidP="007E07A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Beispiele: „Bedingungsloses Grundeinkommen umsetzen“, „Stoppt Lebendtier-Transportqual“, „Nein zur Impfpflicht“</w:t>
      </w:r>
    </w:p>
    <w:p w14:paraId="3C838957" w14:textId="77777777" w:rsidR="005A48A5" w:rsidRDefault="00DE203B" w:rsidP="005A48A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Garantie im Parlament: über 100.000 Stimmen</w:t>
      </w:r>
    </w:p>
    <w:p w14:paraId="6A601579" w14:textId="3A7A4A57" w:rsidR="000E746A" w:rsidRPr="003C7C5D" w:rsidRDefault="005A48A5" w:rsidP="003C7C5D">
      <w:pPr>
        <w:rPr>
          <w:sz w:val="28"/>
          <w:szCs w:val="28"/>
        </w:rPr>
      </w:pPr>
      <w:r w:rsidRPr="003C7C5D">
        <w:rPr>
          <w:sz w:val="28"/>
          <w:szCs w:val="28"/>
        </w:rPr>
        <w:t>Mental Health Jugendvolksbegehren: Lichtermeer im Burggarten</w:t>
      </w:r>
      <w:r w:rsidRPr="003C7C5D">
        <w:rPr>
          <w:sz w:val="28"/>
          <w:szCs w:val="28"/>
        </w:rPr>
        <w:t>, Freitag Abend</w:t>
      </w:r>
    </w:p>
    <w:p w14:paraId="73032515" w14:textId="40ADD2F9" w:rsidR="008163D3" w:rsidRPr="007E07AB" w:rsidRDefault="007504EA" w:rsidP="007E07A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Thema: psychische Gesundheit in Schulunterricht</w:t>
      </w:r>
      <w:r w:rsidR="00ED1DDF">
        <w:rPr>
          <w:sz w:val="28"/>
          <w:szCs w:val="28"/>
        </w:rPr>
        <w:t>, mehr SchulpsychologInnen</w:t>
      </w:r>
    </w:p>
    <w:sectPr w:rsidR="008163D3" w:rsidRPr="007E07A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ACDF" w14:textId="77777777" w:rsidR="00B87D3F" w:rsidRDefault="00B87D3F" w:rsidP="00B87D3F">
      <w:pPr>
        <w:spacing w:after="0" w:line="240" w:lineRule="auto"/>
      </w:pPr>
      <w:r>
        <w:separator/>
      </w:r>
    </w:p>
  </w:endnote>
  <w:endnote w:type="continuationSeparator" w:id="0">
    <w:p w14:paraId="000253D1" w14:textId="77777777" w:rsidR="00B87D3F" w:rsidRDefault="00B87D3F" w:rsidP="00B8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6A7E" w14:textId="77777777" w:rsidR="00B87D3F" w:rsidRDefault="00B87D3F" w:rsidP="00B87D3F">
      <w:pPr>
        <w:spacing w:after="0" w:line="240" w:lineRule="auto"/>
      </w:pPr>
      <w:r>
        <w:separator/>
      </w:r>
    </w:p>
  </w:footnote>
  <w:footnote w:type="continuationSeparator" w:id="0">
    <w:p w14:paraId="1A168BB9" w14:textId="77777777" w:rsidR="00B87D3F" w:rsidRDefault="00B87D3F" w:rsidP="00B8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583E" w14:textId="59AC183A" w:rsidR="00B87D3F" w:rsidRDefault="00B87D3F">
    <w:pPr>
      <w:pStyle w:val="Kopfzeile"/>
    </w:pPr>
    <w:r>
      <w:t>Felix Schneider</w:t>
    </w:r>
    <w:r>
      <w:tab/>
      <w:t>Newsflash – Innenpolitik</w:t>
    </w:r>
    <w:r>
      <w:tab/>
      <w:t>10.05.2022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51E"/>
    <w:multiLevelType w:val="hybridMultilevel"/>
    <w:tmpl w:val="46DC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334F0"/>
    <w:multiLevelType w:val="hybridMultilevel"/>
    <w:tmpl w:val="57F861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51F7"/>
    <w:multiLevelType w:val="hybridMultilevel"/>
    <w:tmpl w:val="7540A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79960">
    <w:abstractNumId w:val="1"/>
  </w:num>
  <w:num w:numId="2" w16cid:durableId="1260329734">
    <w:abstractNumId w:val="2"/>
  </w:num>
  <w:num w:numId="3" w16cid:durableId="143624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3F"/>
    <w:rsid w:val="00002758"/>
    <w:rsid w:val="0005542D"/>
    <w:rsid w:val="00074C2E"/>
    <w:rsid w:val="0008002C"/>
    <w:rsid w:val="00097D7E"/>
    <w:rsid w:val="000B18CA"/>
    <w:rsid w:val="000E746A"/>
    <w:rsid w:val="001B4D35"/>
    <w:rsid w:val="001D6A31"/>
    <w:rsid w:val="00204E72"/>
    <w:rsid w:val="002552AB"/>
    <w:rsid w:val="002D2D58"/>
    <w:rsid w:val="00393102"/>
    <w:rsid w:val="003C7C5D"/>
    <w:rsid w:val="00433FB2"/>
    <w:rsid w:val="00486206"/>
    <w:rsid w:val="004B5AD5"/>
    <w:rsid w:val="004D5DFC"/>
    <w:rsid w:val="005176F1"/>
    <w:rsid w:val="00531C06"/>
    <w:rsid w:val="00543440"/>
    <w:rsid w:val="00545F6F"/>
    <w:rsid w:val="005750F2"/>
    <w:rsid w:val="005A48A5"/>
    <w:rsid w:val="005B79A0"/>
    <w:rsid w:val="00625F2F"/>
    <w:rsid w:val="006605E5"/>
    <w:rsid w:val="00670425"/>
    <w:rsid w:val="00744783"/>
    <w:rsid w:val="007504EA"/>
    <w:rsid w:val="00756B8C"/>
    <w:rsid w:val="007E07AB"/>
    <w:rsid w:val="008163D3"/>
    <w:rsid w:val="0083547F"/>
    <w:rsid w:val="008939D0"/>
    <w:rsid w:val="00977934"/>
    <w:rsid w:val="00A929EE"/>
    <w:rsid w:val="00AC01F5"/>
    <w:rsid w:val="00B36886"/>
    <w:rsid w:val="00B87D3F"/>
    <w:rsid w:val="00BA0C9A"/>
    <w:rsid w:val="00BF7665"/>
    <w:rsid w:val="00C55D43"/>
    <w:rsid w:val="00C8414F"/>
    <w:rsid w:val="00D34881"/>
    <w:rsid w:val="00D665AD"/>
    <w:rsid w:val="00D94E78"/>
    <w:rsid w:val="00DC680D"/>
    <w:rsid w:val="00DE203B"/>
    <w:rsid w:val="00E765B5"/>
    <w:rsid w:val="00ED1DDF"/>
    <w:rsid w:val="00FB31A7"/>
    <w:rsid w:val="00FD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01FA"/>
  <w15:chartTrackingRefBased/>
  <w15:docId w15:val="{1399AE0A-392D-4E4F-B7D2-C4DEA226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C55D43"/>
    <w:pPr>
      <w:spacing w:line="360" w:lineRule="auto"/>
    </w:pPr>
    <w:rPr>
      <w:rFonts w:ascii="Lato" w:hAnsi="Lato"/>
      <w:b/>
      <w:smallCaps/>
      <w:sz w:val="40"/>
      <w:szCs w:val="28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C55D43"/>
    <w:rPr>
      <w:rFonts w:ascii="Lato" w:hAnsi="Lato"/>
      <w:b/>
      <w:smallCaps/>
      <w:noProof/>
      <w:sz w:val="40"/>
      <w:szCs w:val="2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B87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7D3F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B87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7D3F"/>
    <w:rPr>
      <w:noProof/>
    </w:rPr>
  </w:style>
  <w:style w:type="paragraph" w:styleId="Listenabsatz">
    <w:name w:val="List Paragraph"/>
    <w:basedOn w:val="Standard"/>
    <w:uiPriority w:val="34"/>
    <w:qFormat/>
    <w:rsid w:val="004B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0A7AB8-BF9A-429D-92A2-E9298FBE53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6D8943-CA99-43F7-A69C-8D8B5670C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A062FF-232D-4F87-AA96-57C18FDC1E94}">
  <ds:schemaRefs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8a96e1e8-72f7-4195-8fea-5f8c776cbb61"/>
    <ds:schemaRef ds:uri="http://schemas.microsoft.com/office/infopath/2007/PartnerControls"/>
    <ds:schemaRef ds:uri="711c2b4c-74e9-4394-8e7c-05b296c6979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53</cp:revision>
  <dcterms:created xsi:type="dcterms:W3CDTF">2022-05-07T06:38:00Z</dcterms:created>
  <dcterms:modified xsi:type="dcterms:W3CDTF">2022-05-08T14:14:00Z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