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68"/>
        <w:gridCol w:w="7270"/>
      </w:tblGrid>
      <w:tr>
        <w:trPr/>
        <w:tc>
          <w:tcPr>
            <w:tcW w:w="2368" w:type="dxa"/>
            <w:tcBorders/>
          </w:tcPr>
          <w:p>
            <w:pPr>
              <w:pStyle w:val="Kopfzeile"/>
              <w:bidi w:val="0"/>
              <w:snapToGrid w:val="false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4780" cy="593725"/>
                  <wp:effectExtent l="0" t="0" r="0" b="0"/>
                  <wp:wrapTopAndBottom/>
                  <wp:docPr id="1" name="Grafik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Borders/>
            <w:vAlign w:val="center"/>
          </w:tcPr>
          <w:p>
            <w:pPr>
              <w:pStyle w:val="Normal"/>
              <w:bidi w:val="0"/>
              <w:snapToGrid w:val="false"/>
              <w:spacing w:lineRule="auto" w:line="288"/>
              <w:jc w:val="left"/>
              <w:rPr>
                <w:rFonts w:ascii="Tahoma" w:hAnsi="Tahoma" w:cs="Arial"/>
                <w:b/>
                <w:b/>
                <w:spacing w:val="6"/>
                <w:sz w:val="28"/>
                <w:szCs w:val="28"/>
              </w:rPr>
            </w:pPr>
            <w:r>
              <w:rPr>
                <w:rFonts w:cs="Arial" w:ascii="Tahoma" w:hAnsi="Tahoma"/>
                <w:b/>
                <w:spacing w:val="6"/>
                <w:sz w:val="28"/>
                <w:szCs w:val="28"/>
              </w:rPr>
              <w:t>Informationstechnische Projekte</w:t>
            </w:r>
          </w:p>
          <w:p>
            <w:pPr>
              <w:pStyle w:val="Kopfzeile"/>
              <w:pBdr>
                <w:top w:val="single" w:sz="4" w:space="1" w:color="000000"/>
              </w:pBdr>
              <w:bidi w:val="0"/>
              <w:jc w:val="left"/>
              <w:rPr>
                <w:rFonts w:ascii="Tahoma" w:hAnsi="Tahoma" w:cs="Arial"/>
                <w:spacing w:val="12"/>
                <w:sz w:val="20"/>
                <w:szCs w:val="20"/>
              </w:rPr>
            </w:pPr>
            <w:r>
              <w:rPr>
                <w:rFonts w:cs="Arial" w:ascii="Tahoma" w:hAnsi="Tahoma"/>
                <w:spacing w:val="12"/>
                <w:sz w:val="20"/>
                <w:szCs w:val="20"/>
              </w:rPr>
              <w:t>Höhere Technische Bundeslehranstalt Krems, 3500, Alauntalstraße 29A</w:t>
              <w:br/>
              <w:t>mit Expositur Zwettl, 3910, Hammerweg 1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3969"/>
        <w:gridCol w:w="850"/>
        <w:gridCol w:w="3970"/>
      </w:tblGrid>
      <w:tr>
        <w:trPr/>
        <w:tc>
          <w:tcPr>
            <w:tcW w:w="4818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fill="CCCCCC" w:val="clear"/>
          </w:tcPr>
          <w:p>
            <w:pPr>
              <w:pStyle w:val="Tabelleninhalt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fill="E6E6FF" w:val="clear"/>
          </w:tcPr>
          <w:p>
            <w:pPr>
              <w:pStyle w:val="Tabelleninhalt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>
        <w:trPr/>
        <w:tc>
          <w:tcPr>
            <w:tcW w:w="849" w:type="dxa"/>
            <w:tcBorders>
              <w:left w:val="single" w:sz="2" w:space="0" w:color="000000"/>
            </w:tcBorders>
            <w:shd w:fill="CCCCCC" w:val="clear"/>
          </w:tcPr>
          <w:p>
            <w:pPr>
              <w:pStyle w:val="Tabelleninhalt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-3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-200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fill="E6E6FF" w:val="clear"/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</w:r>
          </w:p>
        </w:tc>
        <w:tc>
          <w:tcPr>
            <w:tcW w:w="39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Ls der 3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HIT</w:t>
            </w:r>
          </w:p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>Gerald Brandstetter</w:t>
            </w:r>
          </w:p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>Alfred Kub</w:t>
            </w:r>
            <w:r>
              <w:rPr>
                <w:rFonts w:ascii="Tahoma" w:hAnsi="Tahoma"/>
                <w:b w:val="false"/>
                <w:bCs w:val="false"/>
                <w:i/>
                <w:iCs/>
                <w:sz w:val="20"/>
                <w:szCs w:val="20"/>
              </w:rPr>
              <w:t>ička</w:t>
            </w:r>
          </w:p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>Stephan Wieninger</w:t>
            </w:r>
          </w:p>
        </w:tc>
      </w:tr>
      <w:tr>
        <w:trPr/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Tabelleninhalt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4"/>
                <w:szCs w:val="24"/>
              </w:rPr>
              <w:t>Abschlussprojekt 3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850" w:type="dxa"/>
            <w:vMerge w:val="continue"/>
            <w:tcBorders>
              <w:left w:val="single" w:sz="8" w:space="0" w:color="000000"/>
              <w:bottom w:val="single" w:sz="2" w:space="0" w:color="000000"/>
            </w:tcBorders>
            <w:shd w:fill="E6E6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9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gridSpan w:val="2"/>
            <w:tcBorders>
              <w:left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 w:val="continue"/>
            <w:tcBorders>
              <w:left w:val="single" w:sz="8" w:space="0" w:color="000000"/>
              <w:bottom w:val="single" w:sz="2" w:space="0" w:color="000000"/>
            </w:tcBorders>
            <w:shd w:fill="E6E6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9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9" w:type="dxa"/>
            <w:tcBorders>
              <w:left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continue"/>
            <w:tcBorders>
              <w:left w:val="single" w:sz="8" w:space="0" w:color="000000"/>
              <w:bottom w:val="single" w:sz="2" w:space="0" w:color="000000"/>
            </w:tcBorders>
            <w:shd w:fill="E6E6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9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JourFixe</w:t>
            </w:r>
          </w:p>
        </w:tc>
        <w:tc>
          <w:tcPr>
            <w:tcW w:w="850" w:type="dxa"/>
            <w:vMerge w:val="continue"/>
            <w:tcBorders>
              <w:left w:val="single" w:sz="8" w:space="0" w:color="000000"/>
              <w:bottom w:val="single" w:sz="2" w:space="0" w:color="000000"/>
            </w:tcBorders>
            <w:shd w:fill="E6E6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9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6"/>
        <w:gridCol w:w="1425"/>
        <w:gridCol w:w="2066"/>
        <w:gridCol w:w="4931"/>
      </w:tblGrid>
      <w:tr>
        <w:trPr/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>
        <w:trPr/>
        <w:tc>
          <w:tcPr>
            <w:tcW w:w="12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.05.2022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 Wieninger</w:t>
            </w:r>
          </w:p>
        </w:tc>
        <w:tc>
          <w:tcPr>
            <w:tcW w:w="4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Erstellung </w:t>
            </w:r>
            <w:r>
              <w:rPr>
                <w:sz w:val="20"/>
                <w:szCs w:val="20"/>
              </w:rPr>
              <w:t>Agenda</w:t>
            </w:r>
          </w:p>
        </w:tc>
      </w:tr>
      <w:tr>
        <w:trPr/>
        <w:tc>
          <w:tcPr>
            <w:tcW w:w="12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16.05.2022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 Wieninger</w:t>
            </w:r>
          </w:p>
        </w:tc>
        <w:tc>
          <w:tcPr>
            <w:tcW w:w="4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Protokoll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Thema</w:t>
            </w:r>
          </w:p>
        </w:tc>
        <w:tc>
          <w:tcPr>
            <w:tcW w:w="80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Jour Fixe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Ziel</w:t>
            </w:r>
          </w:p>
        </w:tc>
        <w:tc>
          <w:tcPr>
            <w:tcW w:w="803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Organisatorische Informationen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Datum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16</w:t>
            </w:r>
            <w:r>
              <w:rPr/>
              <w:t>.05.202</w:t>
            </w: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Zeit, Dauer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1515</w:t>
            </w:r>
            <w:r>
              <w:rPr/>
              <w:t>-</w:t>
            </w:r>
            <w:r>
              <w:rPr/>
              <w:t>15</w:t>
            </w:r>
            <w:r>
              <w:rPr/>
              <w:t>30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Ort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3</w:t>
            </w:r>
            <w:r>
              <w:rPr/>
              <w:t>AHIT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ahoma" w:hAnsi="Tahoma"/>
          <w:b/>
          <w:b/>
          <w:bCs/>
          <w:i/>
          <w:i/>
          <w:iCs/>
        </w:rPr>
      </w:pPr>
      <w:r>
        <w:rPr>
          <w:rFonts w:ascii="Tahoma" w:hAnsi="Tahoma"/>
          <w:b/>
          <w:bCs/>
          <w:i/>
          <w:iCs/>
        </w:rPr>
        <w:t>Teilnehmer/innen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Name</w:t>
            </w:r>
            <w:r>
              <w:rPr>
                <w:rStyle w:val="Funotenanker"/>
              </w:rPr>
              <w:footnoteReference w:id="2"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Funktion/Position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Aufgabenbereich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Sebastian Ettenauer 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(Valentin)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PL Team </w:t>
            </w:r>
            <w:r>
              <w:rPr/>
              <w:t>211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Aylin Schlager 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(Laura)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PL Team </w:t>
            </w:r>
            <w:r>
              <w:rPr/>
              <w:t>212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Vanessa Kausl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PL Team </w:t>
            </w:r>
            <w:r>
              <w:rPr/>
              <w:t>213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Yanik Latzka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PL Team </w:t>
            </w:r>
            <w:r>
              <w:rPr/>
              <w:t>214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abwesend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Felix Schneider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PL Team </w:t>
            </w:r>
            <w:r>
              <w:rPr/>
              <w:t>221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 xml:space="preserve">Lea Treml 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(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Jan</w:t>
            </w: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PL Team </w:t>
            </w:r>
            <w:r>
              <w:rPr/>
              <w:t>222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Florian Daschütz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PL Team </w:t>
            </w:r>
            <w:r>
              <w:rPr/>
              <w:t>223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Felix Gotthart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PL Team 224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</w:rPr>
              <w:t>Stephan Wieninger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Betreuer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Verteiler (zusätzlich zu Teilnehmer/innen)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Name</w:t>
            </w:r>
            <w:r>
              <w:rPr>
                <w:vertAlign w:val="superscript"/>
              </w:rPr>
              <w:t>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Funktion/Position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  <w:t>Aufgabenbereich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Gerald Brandstetter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Betreuer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>Alfred Kubička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/>
              <w:t xml:space="preserve">Betreuer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7"/>
        <w:gridCol w:w="851"/>
        <w:gridCol w:w="850"/>
        <w:gridCol w:w="4252"/>
        <w:gridCol w:w="680"/>
        <w:gridCol w:w="680"/>
        <w:gridCol w:w="680"/>
        <w:gridCol w:w="1008"/>
      </w:tblGrid>
      <w:tr>
        <w:trPr/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keepNext w:val="tru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Dauer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Tagesordnungspunkt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Vorb.</w:t>
            </w:r>
            <w:r>
              <w:rPr>
                <w:rStyle w:val="Funotenanker"/>
                <w:sz w:val="20"/>
                <w:szCs w:val="20"/>
              </w:rPr>
              <w:footnoteReference w:id="3"/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Erg.</w:t>
            </w:r>
            <w:r>
              <w:rPr>
                <w:rStyle w:val="Funotenanker"/>
                <w:sz w:val="20"/>
                <w:szCs w:val="20"/>
              </w:rPr>
              <w:footnoteReference w:id="4"/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Ver-antw.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6E6E6" w:val="clear"/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Deadline</w:t>
            </w:r>
          </w:p>
        </w:tc>
      </w:tr>
      <w:tr>
        <w:trPr/>
        <w:tc>
          <w:tcPr>
            <w:tcW w:w="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keepNext w:val="tru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Begrüßung, Aufnahme weiterer Tagesordnungspunkte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WIEN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keepNext w:val="tru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Berichte aus den Teams (Status)</w:t>
            </w:r>
          </w:p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Projektplanung wird bei allen Teams heute noch abgeschlossen sein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PLs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keepNext w:val="true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27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Berichte d. Betreuer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Meilenstein „Projekt abgenommen“ und „Präsentation durchgeführt“ (AT oder EN) am 15.06.2022</w:t>
            </w:r>
          </w:p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bitte MS Teams befüllen – Abgabe-Ordner?</w:t>
              <w:br/>
              <w:t># Gilt auch für Status Reports</w:t>
              <w:br/>
              <w:t># Soll/Ist-Vergleiche/Tagebücher führen!</w:t>
              <w:br/>
              <w:t># AP-Beschreibung: max |Team|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WIEN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15.06.22</w:t>
            </w:r>
          </w:p>
        </w:tc>
      </w:tr>
      <w:tr>
        <w:trPr/>
        <w:tc>
          <w:tcPr>
            <w:tcW w:w="6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29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/>
            </w:pPr>
            <w:r>
              <w:rPr>
                <w:sz w:val="20"/>
                <w:szCs w:val="20"/>
              </w:rPr>
              <w:t>Bestimmung nächste Moderation/Protokoll, Abschluss</w:t>
              <w:br/>
            </w:r>
            <w:r>
              <w:rPr>
                <w:sz w:val="20"/>
                <w:szCs w:val="20"/>
              </w:rPr>
              <w:t>nächste Leitung</w:t>
            </w:r>
            <w:r>
              <w:rPr>
                <w:sz w:val="20"/>
                <w:szCs w:val="20"/>
              </w:rPr>
              <w:t>: Felix Schneider</w:t>
            </w:r>
          </w:p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nächstes </w:t>
            </w:r>
            <w:r>
              <w:rPr>
                <w:sz w:val="20"/>
                <w:szCs w:val="20"/>
              </w:rPr>
              <w:t>Protokoll: Felix Gotthart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WIEN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Das Protokoll gilt automatisch als abgenommen, wenn nicht innerhalb von 48 Stunden ab Zustellung ein Einspruch erfolgt.</w:t>
      </w:r>
    </w:p>
    <w:sectPr>
      <w:footerReference w:type="default" r:id="rId3"/>
      <w:footnotePr>
        <w:numFmt w:val="decimal"/>
      </w:footnotePr>
      <w:type w:val="nextPage"/>
      <w:pgSz w:w="11906" w:h="16838"/>
      <w:pgMar w:left="1134" w:right="1134" w:header="0" w:top="1134" w:footer="1134" w:bottom="160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auto"/>
    <w:pitch w:val="default"/>
  </w:font>
  <w:font w:name="Tahoma">
    <w:charset w:val="01"/>
    <w:family w:val="swiss"/>
    <w:pitch w:val="variable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suppressLineNumbers/>
      <w:bidi w:val="0"/>
      <w:jc w:val="left"/>
      <w:rPr/>
    </w:pPr>
    <w:r>
      <w:rPr>
        <w:sz w:val="16"/>
        <w:szCs w:val="16"/>
      </w:rPr>
      <w:t>21</w:t>
    </w:r>
    <w:r>
      <w:rPr>
        <w:sz w:val="16"/>
        <w:szCs w:val="16"/>
      </w:rPr>
      <w:t>/</w:t>
    </w:r>
    <w:r>
      <w:rPr>
        <w:sz w:val="16"/>
        <w:szCs w:val="16"/>
      </w:rPr>
      <w:t>22</w:t>
    </w:r>
    <w:r>
      <w:rPr>
        <w:sz w:val="16"/>
        <w:szCs w:val="16"/>
      </w:rPr>
      <w:t>-3</w:t>
    </w:r>
    <w:r>
      <w:rPr>
        <w:sz w:val="16"/>
        <w:szCs w:val="16"/>
      </w:rPr>
      <w:t>A</w:t>
    </w:r>
    <w:r>
      <w:rPr>
        <w:sz w:val="16"/>
        <w:szCs w:val="16"/>
      </w:rPr>
      <w:t>-200</w:t>
    </w:r>
    <w:r>
      <w:rPr>
        <w:sz w:val="16"/>
        <w:szCs w:val="16"/>
      </w:rPr>
      <w:t xml:space="preserve"> | </w:t>
    </w:r>
    <w:r>
      <w:rPr>
        <w:sz w:val="16"/>
        <w:szCs w:val="16"/>
      </w:rPr>
      <w:t>B</w:t>
    </w:r>
    <w:r>
      <w:rPr>
        <w:sz w:val="16"/>
        <w:szCs w:val="16"/>
      </w:rPr>
      <w:t>0</w:t>
    </w:r>
    <w:r>
      <w:rPr>
        <w:sz w:val="16"/>
        <w:szCs w:val="16"/>
      </w:rPr>
      <w:t>1</w:t>
    </w:r>
    <w:r>
      <w:rPr>
        <w:sz w:val="16"/>
        <w:szCs w:val="16"/>
      </w:rPr>
      <w:t>0</w:t>
    </w:r>
    <w:r>
      <w:rPr>
        <w:sz w:val="16"/>
        <w:szCs w:val="16"/>
      </w:rPr>
      <w:t>1</w:t>
    </w:r>
    <w:r>
      <w:rPr>
        <w:sz w:val="16"/>
        <w:szCs w:val="16"/>
      </w:rPr>
      <w:t xml:space="preserve"> | </w:t>
    </w:r>
    <w:r>
      <w:rPr>
        <w:sz w:val="16"/>
        <w:szCs w:val="16"/>
      </w:rPr>
      <w:t>2</w:t>
    </w:r>
    <w:r>
      <w:rPr>
        <w:sz w:val="16"/>
        <w:szCs w:val="16"/>
      </w:rPr>
      <w:t>.0</w:t>
    </w:r>
    <w:r>
      <w:rPr>
        <w:sz w:val="16"/>
        <w:szCs w:val="16"/>
      </w:rPr>
      <w:tab/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unote"/>
        <w:suppressLineNumbers/>
        <w:bidi w:val="0"/>
        <w:ind w:left="283" w:right="0" w:hanging="283"/>
        <w:jc w:val="left"/>
        <w:rPr/>
      </w:pPr>
      <w:r>
        <w:rPr>
          <w:rStyle w:val="Funotenzeichen"/>
        </w:rPr>
        <w:footnoteRef/>
      </w:r>
      <w:r>
        <w:rPr/>
        <w:tab/>
        <w:t xml:space="preserve">ohne Titel; </w:t>
      </w:r>
    </w:p>
  </w:footnote>
  <w:footnote w:id="3">
    <w:p>
      <w:pPr>
        <w:pStyle w:val="Funote"/>
        <w:suppressLineNumbers/>
        <w:bidi w:val="0"/>
        <w:ind w:left="283" w:right="0" w:hanging="283"/>
        <w:jc w:val="left"/>
        <w:rPr/>
      </w:pPr>
      <w:r>
        <w:rPr>
          <w:rStyle w:val="Funotenzeichen"/>
        </w:rPr>
        <w:footnoteRef/>
      </w:r>
      <w:r>
        <w:rPr/>
        <w:tab/>
        <w:t>Vorbereitung: B-Bericht (mündl.); H-Handout; P-Präsentation; D-Dokument (digital); M-Mulitmedia</w:t>
      </w:r>
    </w:p>
  </w:footnote>
  <w:footnote w:id="4">
    <w:p>
      <w:pPr>
        <w:pStyle w:val="Funote"/>
        <w:suppressLineNumbers/>
        <w:bidi w:val="0"/>
        <w:ind w:left="283" w:right="0" w:hanging="283"/>
        <w:jc w:val="left"/>
        <w:rPr/>
      </w:pPr>
      <w:r>
        <w:rPr>
          <w:rStyle w:val="Funotenzeichen"/>
        </w:rPr>
        <w:footnoteRef/>
      </w:r>
      <w:r>
        <w:rPr/>
        <w:tab/>
        <w:t>Ergebnis: A-Aktion; B-Beschluss; E-Empfehlung; I-Information; O-Offener Punkt; R-Erledigt</w:t>
      </w:r>
    </w:p>
  </w:footnote>
</w:footnotes>
</file>

<file path=word/settings.xml><?xml version="1.0" encoding="utf-8"?>
<w:settings xmlns:w="http://schemas.openxmlformats.org/wordprocessingml/2006/main">
  <w:zoom w:percent="200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SimSun" w:cs="Mangal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ahoma" w:hAnsi="Tahoma" w:eastAsia="SimSun" w:cs="Mangal"/>
      <w:color w:val="auto"/>
      <w:kern w:val="2"/>
      <w:sz w:val="24"/>
      <w:szCs w:val="24"/>
      <w:lang w:val="de-AT" w:eastAsia="zh-CN" w:bidi="hi-IN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ahoma" w:hAnsi="Tahoma" w:eastAsia="Microsoft YaHei" w:cs="Mangal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ascii="Tahoma" w:hAnsi="Tahoma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Tahoma" w:hAnsi="Tahoma"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Tahoma" w:hAnsi="Tahoma" w:cs="Mangal"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Fuzeil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unote">
    <w:name w:val="Footnote Text"/>
    <w:basedOn w:val="Normal"/>
    <w:pPr>
      <w:suppressLineNumbers/>
      <w:ind w:left="283" w:right="0" w:hanging="283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LibreOffice/6.4.7.2$Linux_X86_64 LibreOffice_project/40$Build-2</Application>
  <Pages>2</Pages>
  <Words>268</Words>
  <Characters>1792</Characters>
  <CharactersWithSpaces>1952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2015-09-09T17:15:29Z</dcterms:created>
  <dc:creator>Stephan Wieninger</dc:creator>
  <dc:description/>
  <dc:language>de-AT</dc:language>
  <cp:lastModifiedBy/>
  <dcterms:modified xsi:type="dcterms:W3CDTF">2022-05-16T15:47:46Z</dcterms:modified>
  <cp:revision>10</cp:revision>
  <dc:subject/>
  <dc:title/>
</cp:coreProperties>
</file>