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F6BD" w14:textId="7E5F294A" w:rsidR="005D6796" w:rsidRDefault="0066367C" w:rsidP="00F5776B">
      <w:pPr>
        <w:spacing w:line="360" w:lineRule="auto"/>
        <w:jc w:val="both"/>
        <w:rPr>
          <w:sz w:val="24"/>
          <w:szCs w:val="24"/>
          <w:lang w:val="de-AT"/>
        </w:rPr>
      </w:pPr>
      <w:r w:rsidRPr="00A26804">
        <w:rPr>
          <w:sz w:val="24"/>
          <w:szCs w:val="24"/>
          <w:lang w:val="de-AT"/>
        </w:rPr>
        <w:t xml:space="preserve">In der </w:t>
      </w:r>
      <w:r w:rsidR="005F6EE9">
        <w:rPr>
          <w:color w:val="00B050"/>
          <w:sz w:val="24"/>
          <w:szCs w:val="24"/>
          <w:lang w:val="de-AT"/>
        </w:rPr>
        <w:t>Essay</w:t>
      </w:r>
      <w:r w:rsidRPr="006A3808">
        <w:rPr>
          <w:color w:val="00B050"/>
          <w:sz w:val="24"/>
          <w:szCs w:val="24"/>
          <w:lang w:val="de-AT"/>
        </w:rPr>
        <w:t xml:space="preserve"> </w:t>
      </w:r>
      <w:r w:rsidRPr="00A26804">
        <w:rPr>
          <w:sz w:val="24"/>
          <w:szCs w:val="24"/>
          <w:lang w:val="de-AT"/>
        </w:rPr>
        <w:t xml:space="preserve">„Die Oma, der Mythos“ von Viktoria </w:t>
      </w:r>
      <w:proofErr w:type="spellStart"/>
      <w:r w:rsidRPr="00A26804">
        <w:rPr>
          <w:sz w:val="24"/>
          <w:szCs w:val="24"/>
          <w:lang w:val="de-AT"/>
        </w:rPr>
        <w:t>Klimpfinger</w:t>
      </w:r>
      <w:proofErr w:type="spellEnd"/>
      <w:r w:rsidR="00BE2154" w:rsidRPr="00A26804">
        <w:rPr>
          <w:sz w:val="24"/>
          <w:szCs w:val="24"/>
          <w:lang w:val="de-AT"/>
        </w:rPr>
        <w:t xml:space="preserve">, welche in der Online-Ausgabe der „Wiener Zeitung“ </w:t>
      </w:r>
      <w:r w:rsidR="00A01109" w:rsidRPr="00A26804">
        <w:rPr>
          <w:sz w:val="24"/>
          <w:szCs w:val="24"/>
          <w:lang w:val="de-AT"/>
        </w:rPr>
        <w:t xml:space="preserve">am 19. November 2020 </w:t>
      </w:r>
      <w:r w:rsidR="00BE2154" w:rsidRPr="00A26804">
        <w:rPr>
          <w:sz w:val="24"/>
          <w:szCs w:val="24"/>
          <w:lang w:val="de-AT"/>
        </w:rPr>
        <w:t xml:space="preserve">erschienen ist, </w:t>
      </w:r>
      <w:r w:rsidR="00B23A0D" w:rsidRPr="00A26804">
        <w:rPr>
          <w:sz w:val="24"/>
          <w:szCs w:val="24"/>
          <w:lang w:val="de-AT"/>
        </w:rPr>
        <w:t>geht es um</w:t>
      </w:r>
      <w:r w:rsidR="00077A0F">
        <w:rPr>
          <w:sz w:val="24"/>
          <w:szCs w:val="24"/>
          <w:lang w:val="de-AT"/>
        </w:rPr>
        <w:t xml:space="preserve"> </w:t>
      </w:r>
      <w:r w:rsidR="00A93A73">
        <w:rPr>
          <w:sz w:val="24"/>
          <w:szCs w:val="24"/>
          <w:lang w:val="de-AT"/>
        </w:rPr>
        <w:t xml:space="preserve">den </w:t>
      </w:r>
      <w:r w:rsidR="00A93A73" w:rsidRPr="00A93A73">
        <w:rPr>
          <w:color w:val="00B050"/>
          <w:sz w:val="24"/>
          <w:szCs w:val="24"/>
          <w:lang w:val="de-AT"/>
        </w:rPr>
        <w:t>Mythos</w:t>
      </w:r>
      <w:r w:rsidR="00077A0F">
        <w:rPr>
          <w:sz w:val="24"/>
          <w:szCs w:val="24"/>
          <w:lang w:val="de-AT"/>
        </w:rPr>
        <w:t xml:space="preserve">, </w:t>
      </w:r>
      <w:r w:rsidR="007A1848" w:rsidRPr="007A1848">
        <w:rPr>
          <w:color w:val="00B050"/>
          <w:sz w:val="24"/>
          <w:szCs w:val="24"/>
          <w:lang w:val="de-AT"/>
        </w:rPr>
        <w:t>die</w:t>
      </w:r>
      <w:r w:rsidR="00077A0F" w:rsidRPr="007A1848">
        <w:rPr>
          <w:color w:val="00B050"/>
          <w:sz w:val="24"/>
          <w:szCs w:val="24"/>
          <w:lang w:val="de-AT"/>
        </w:rPr>
        <w:t xml:space="preserve"> </w:t>
      </w:r>
      <w:r w:rsidR="00077A0F">
        <w:rPr>
          <w:sz w:val="24"/>
          <w:szCs w:val="24"/>
          <w:lang w:val="de-AT"/>
        </w:rPr>
        <w:t xml:space="preserve">Rollenbilder der Großeltern, obwohl diese nur einfache Menschen </w:t>
      </w:r>
      <w:r w:rsidR="00447EF8">
        <w:rPr>
          <w:sz w:val="24"/>
          <w:szCs w:val="24"/>
          <w:lang w:val="de-AT"/>
        </w:rPr>
        <w:t>sind.</w:t>
      </w:r>
    </w:p>
    <w:p w14:paraId="5087F195" w14:textId="77777777" w:rsidR="00EE19D7" w:rsidRDefault="00EE19D7" w:rsidP="00F5776B">
      <w:pPr>
        <w:spacing w:line="360" w:lineRule="auto"/>
        <w:jc w:val="both"/>
        <w:rPr>
          <w:sz w:val="24"/>
          <w:szCs w:val="24"/>
          <w:lang w:val="de-AT"/>
        </w:rPr>
      </w:pPr>
    </w:p>
    <w:p w14:paraId="2F68364B" w14:textId="0C6746D5" w:rsidR="00EE19D7" w:rsidRDefault="00EE19D7" w:rsidP="00F5776B">
      <w:pPr>
        <w:spacing w:line="360" w:lineRule="auto"/>
        <w:jc w:val="both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Die österreichische Autorin </w:t>
      </w:r>
      <w:r w:rsidR="00BE32FB">
        <w:rPr>
          <w:sz w:val="24"/>
          <w:szCs w:val="24"/>
          <w:lang w:val="de-AT"/>
        </w:rPr>
        <w:t>veröffentlicht eine</w:t>
      </w:r>
      <w:r w:rsidR="004B502F">
        <w:rPr>
          <w:sz w:val="24"/>
          <w:szCs w:val="24"/>
          <w:lang w:val="de-AT"/>
        </w:rPr>
        <w:t xml:space="preserve">n </w:t>
      </w:r>
      <w:r w:rsidR="004B502F" w:rsidRPr="004B502F">
        <w:rPr>
          <w:color w:val="00B050"/>
          <w:sz w:val="24"/>
          <w:szCs w:val="24"/>
          <w:lang w:val="de-AT"/>
        </w:rPr>
        <w:t xml:space="preserve">Essay </w:t>
      </w:r>
      <w:r w:rsidR="000A0258">
        <w:rPr>
          <w:sz w:val="24"/>
          <w:szCs w:val="24"/>
          <w:lang w:val="de-AT"/>
        </w:rPr>
        <w:t>als Erinnerung</w:t>
      </w:r>
      <w:r w:rsidR="00206D44">
        <w:rPr>
          <w:sz w:val="24"/>
          <w:szCs w:val="24"/>
          <w:lang w:val="de-AT"/>
        </w:rPr>
        <w:t xml:space="preserve"> für das simple Mensch</w:t>
      </w:r>
      <w:r w:rsidR="00D4730A">
        <w:rPr>
          <w:sz w:val="24"/>
          <w:szCs w:val="24"/>
          <w:lang w:val="de-AT"/>
        </w:rPr>
        <w:t>s</w:t>
      </w:r>
      <w:r w:rsidR="00206D44">
        <w:rPr>
          <w:sz w:val="24"/>
          <w:szCs w:val="24"/>
          <w:lang w:val="de-AT"/>
        </w:rPr>
        <w:t xml:space="preserve">ein jeder Oma und jedes Opas. </w:t>
      </w:r>
      <w:r w:rsidR="001C411C">
        <w:rPr>
          <w:sz w:val="24"/>
          <w:szCs w:val="24"/>
          <w:lang w:val="de-AT"/>
        </w:rPr>
        <w:t>Der Text soll die typischen Merkmale jeder Oma zwar auflisten und als Stärken</w:t>
      </w:r>
      <w:r w:rsidR="0062714A">
        <w:rPr>
          <w:sz w:val="24"/>
          <w:szCs w:val="24"/>
          <w:lang w:val="de-AT"/>
        </w:rPr>
        <w:t xml:space="preserve"> dieser gereiften Gesellschaft zum Ausdruck bringen, wie zum Beispiel </w:t>
      </w:r>
      <w:r w:rsidR="00422BD2">
        <w:rPr>
          <w:sz w:val="24"/>
          <w:szCs w:val="24"/>
          <w:lang w:val="de-AT"/>
        </w:rPr>
        <w:t>„das unnachah</w:t>
      </w:r>
      <w:r w:rsidR="00CF1897">
        <w:rPr>
          <w:sz w:val="24"/>
          <w:szCs w:val="24"/>
          <w:lang w:val="de-AT"/>
        </w:rPr>
        <w:t>mliche</w:t>
      </w:r>
      <w:r w:rsidR="00422BD2">
        <w:rPr>
          <w:sz w:val="24"/>
          <w:szCs w:val="24"/>
          <w:lang w:val="de-AT"/>
        </w:rPr>
        <w:t xml:space="preserve"> Kochtalent</w:t>
      </w:r>
      <w:r w:rsidR="00CF1897">
        <w:rPr>
          <w:sz w:val="24"/>
          <w:szCs w:val="24"/>
          <w:lang w:val="de-AT"/>
        </w:rPr>
        <w:t>“ (Z. 166-167)</w:t>
      </w:r>
      <w:r w:rsidR="00A44DD7">
        <w:rPr>
          <w:sz w:val="24"/>
          <w:szCs w:val="24"/>
          <w:lang w:val="de-AT"/>
        </w:rPr>
        <w:t xml:space="preserve"> jeder Großmutter</w:t>
      </w:r>
      <w:r w:rsidR="00E46CED">
        <w:rPr>
          <w:sz w:val="24"/>
          <w:szCs w:val="24"/>
          <w:lang w:val="de-AT"/>
        </w:rPr>
        <w:t xml:space="preserve">, jedoch werden diese Klischees den Omas in einer </w:t>
      </w:r>
      <w:r w:rsidR="00BC5C79">
        <w:rPr>
          <w:sz w:val="24"/>
          <w:szCs w:val="24"/>
          <w:lang w:val="de-AT"/>
        </w:rPr>
        <w:t>„patriarchal geprägten Gesellschaft“ (Z. 221)</w:t>
      </w:r>
      <w:r w:rsidR="00072076">
        <w:rPr>
          <w:sz w:val="24"/>
          <w:szCs w:val="24"/>
          <w:lang w:val="de-AT"/>
        </w:rPr>
        <w:t xml:space="preserve"> nicht gerecht.</w:t>
      </w:r>
    </w:p>
    <w:p w14:paraId="08CC69D4" w14:textId="77777777" w:rsidR="00467059" w:rsidRDefault="00467059" w:rsidP="00F5776B">
      <w:pPr>
        <w:spacing w:line="360" w:lineRule="auto"/>
        <w:jc w:val="both"/>
        <w:rPr>
          <w:sz w:val="24"/>
          <w:szCs w:val="24"/>
          <w:lang w:val="de-AT"/>
        </w:rPr>
      </w:pPr>
    </w:p>
    <w:p w14:paraId="3ECCC8EB" w14:textId="7913B1F3" w:rsidR="00467059" w:rsidRPr="00A26804" w:rsidRDefault="00467059" w:rsidP="00F5776B">
      <w:pPr>
        <w:spacing w:line="360" w:lineRule="auto"/>
        <w:jc w:val="both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Dieses Thema untermauert </w:t>
      </w:r>
      <w:proofErr w:type="spellStart"/>
      <w:r>
        <w:rPr>
          <w:sz w:val="24"/>
          <w:szCs w:val="24"/>
          <w:lang w:val="de-AT"/>
        </w:rPr>
        <w:t>Klimpfinger</w:t>
      </w:r>
      <w:proofErr w:type="spellEnd"/>
      <w:r>
        <w:rPr>
          <w:sz w:val="24"/>
          <w:szCs w:val="24"/>
          <w:lang w:val="de-AT"/>
        </w:rPr>
        <w:t xml:space="preserve"> mit Werteargumenten aus ihrer Kindheit</w:t>
      </w:r>
      <w:r w:rsidR="005B36F4">
        <w:rPr>
          <w:sz w:val="24"/>
          <w:szCs w:val="24"/>
          <w:lang w:val="de-AT"/>
        </w:rPr>
        <w:t xml:space="preserve">, welche dem Leser mittels Verknüpfungen und Erfahrungen </w:t>
      </w:r>
      <w:r w:rsidR="005B36F4" w:rsidRPr="006737FC">
        <w:rPr>
          <w:color w:val="00B050"/>
          <w:sz w:val="24"/>
          <w:szCs w:val="24"/>
          <w:lang w:val="de-AT"/>
        </w:rPr>
        <w:t xml:space="preserve">jedermann </w:t>
      </w:r>
      <w:r w:rsidR="005B36F4">
        <w:rPr>
          <w:sz w:val="24"/>
          <w:szCs w:val="24"/>
          <w:lang w:val="de-AT"/>
        </w:rPr>
        <w:t xml:space="preserve">plausibel </w:t>
      </w:r>
      <w:r w:rsidR="004900B0">
        <w:rPr>
          <w:sz w:val="24"/>
          <w:szCs w:val="24"/>
          <w:lang w:val="de-AT"/>
        </w:rPr>
        <w:t>unter die Nase gerieben werden.</w:t>
      </w:r>
      <w:r w:rsidR="00482271">
        <w:rPr>
          <w:sz w:val="24"/>
          <w:szCs w:val="24"/>
          <w:lang w:val="de-AT"/>
        </w:rPr>
        <w:t xml:space="preserve"> Der Text unterteilt sich in die anfänglichen Sinnesabschnitte Einsamkeit, welche zu einer festen </w:t>
      </w:r>
      <w:r w:rsidR="00482271" w:rsidRPr="00C1256A">
        <w:rPr>
          <w:color w:val="00B050"/>
          <w:sz w:val="24"/>
          <w:szCs w:val="24"/>
          <w:lang w:val="de-AT"/>
        </w:rPr>
        <w:t>Omafreundschaft</w:t>
      </w:r>
      <w:r w:rsidR="00C1256A" w:rsidRPr="00C1256A">
        <w:rPr>
          <w:color w:val="00B050"/>
          <w:sz w:val="24"/>
          <w:szCs w:val="24"/>
          <w:lang w:val="de-AT"/>
        </w:rPr>
        <w:t xml:space="preserve">, </w:t>
      </w:r>
      <w:r w:rsidR="00506D47" w:rsidRPr="00C1256A">
        <w:rPr>
          <w:color w:val="00B050"/>
          <w:sz w:val="24"/>
          <w:szCs w:val="24"/>
          <w:lang w:val="de-AT"/>
        </w:rPr>
        <w:t>den coolen Stärken und der Wichtigkeit jeder Großmutter</w:t>
      </w:r>
      <w:r w:rsidR="00C1256A" w:rsidRPr="00C1256A">
        <w:rPr>
          <w:color w:val="00B050"/>
          <w:sz w:val="24"/>
          <w:szCs w:val="24"/>
          <w:lang w:val="de-AT"/>
        </w:rPr>
        <w:t xml:space="preserve"> </w:t>
      </w:r>
      <w:r w:rsidR="00C1256A" w:rsidRPr="00C1256A">
        <w:rPr>
          <w:color w:val="00B050"/>
          <w:sz w:val="24"/>
          <w:szCs w:val="24"/>
          <w:lang w:val="de-AT"/>
        </w:rPr>
        <w:t>führt</w:t>
      </w:r>
      <w:r w:rsidR="005828E1">
        <w:rPr>
          <w:sz w:val="24"/>
          <w:szCs w:val="24"/>
          <w:lang w:val="de-AT"/>
        </w:rPr>
        <w:t xml:space="preserve">. </w:t>
      </w:r>
      <w:r w:rsidR="002A3CF6">
        <w:rPr>
          <w:sz w:val="24"/>
          <w:szCs w:val="24"/>
          <w:lang w:val="de-AT"/>
        </w:rPr>
        <w:t>Diese Tatsache verstärkt</w:t>
      </w:r>
      <w:r w:rsidR="00385F85">
        <w:rPr>
          <w:sz w:val="24"/>
          <w:szCs w:val="24"/>
          <w:lang w:val="de-AT"/>
        </w:rPr>
        <w:t xml:space="preserve"> die Autorin mittels </w:t>
      </w:r>
      <w:r w:rsidR="00385F85" w:rsidRPr="00F1275D">
        <w:rPr>
          <w:color w:val="00B050"/>
          <w:sz w:val="24"/>
          <w:szCs w:val="24"/>
          <w:lang w:val="de-AT"/>
        </w:rPr>
        <w:t>persönliche</w:t>
      </w:r>
      <w:r w:rsidR="00F1275D" w:rsidRPr="00F1275D">
        <w:rPr>
          <w:color w:val="00B050"/>
          <w:sz w:val="24"/>
          <w:szCs w:val="24"/>
          <w:lang w:val="de-AT"/>
        </w:rPr>
        <w:t>r</w:t>
      </w:r>
      <w:r w:rsidR="00385F85" w:rsidRPr="00F1275D">
        <w:rPr>
          <w:color w:val="00B050"/>
          <w:sz w:val="24"/>
          <w:szCs w:val="24"/>
          <w:lang w:val="de-AT"/>
        </w:rPr>
        <w:t xml:space="preserve"> Beispiele </w:t>
      </w:r>
      <w:r w:rsidR="00F1275D" w:rsidRPr="00F1275D">
        <w:rPr>
          <w:color w:val="00B050"/>
          <w:sz w:val="24"/>
          <w:szCs w:val="24"/>
          <w:lang w:val="de-AT"/>
        </w:rPr>
        <w:t>i</w:t>
      </w:r>
      <w:r w:rsidR="00385F85" w:rsidRPr="00F1275D">
        <w:rPr>
          <w:color w:val="00B050"/>
          <w:sz w:val="24"/>
          <w:szCs w:val="24"/>
          <w:lang w:val="de-AT"/>
        </w:rPr>
        <w:t>hrer</w:t>
      </w:r>
      <w:r w:rsidR="00385F85">
        <w:rPr>
          <w:sz w:val="24"/>
          <w:szCs w:val="24"/>
          <w:lang w:val="de-AT"/>
        </w:rPr>
        <w:t xml:space="preserve"> Oma. Eines dieser coolen Ereignisse ist</w:t>
      </w:r>
      <w:r w:rsidR="00305CBB">
        <w:rPr>
          <w:sz w:val="24"/>
          <w:szCs w:val="24"/>
          <w:lang w:val="de-AT"/>
        </w:rPr>
        <w:t xml:space="preserve"> die Suche nach </w:t>
      </w:r>
      <w:r w:rsidR="00D144A3">
        <w:rPr>
          <w:sz w:val="24"/>
          <w:szCs w:val="24"/>
          <w:lang w:val="de-AT"/>
        </w:rPr>
        <w:t>„</w:t>
      </w:r>
      <w:r w:rsidR="00305CBB">
        <w:rPr>
          <w:sz w:val="24"/>
          <w:szCs w:val="24"/>
          <w:lang w:val="de-AT"/>
        </w:rPr>
        <w:t>vermeintlichen Einbrechern</w:t>
      </w:r>
      <w:r w:rsidR="00D144A3">
        <w:rPr>
          <w:sz w:val="24"/>
          <w:szCs w:val="24"/>
          <w:lang w:val="de-AT"/>
        </w:rPr>
        <w:t>“ (Z. 86)</w:t>
      </w:r>
      <w:r w:rsidR="00305CBB">
        <w:rPr>
          <w:sz w:val="24"/>
          <w:szCs w:val="24"/>
          <w:lang w:val="de-AT"/>
        </w:rPr>
        <w:t xml:space="preserve"> mitten in der Nacht mit einem </w:t>
      </w:r>
      <w:r w:rsidR="00A54903">
        <w:rPr>
          <w:sz w:val="24"/>
          <w:szCs w:val="24"/>
          <w:lang w:val="de-AT"/>
        </w:rPr>
        <w:t>„</w:t>
      </w:r>
      <w:r w:rsidR="00403C63">
        <w:rPr>
          <w:sz w:val="24"/>
          <w:szCs w:val="24"/>
          <w:lang w:val="de-AT"/>
        </w:rPr>
        <w:t>gezückten Küchenm</w:t>
      </w:r>
      <w:r w:rsidR="00305CBB">
        <w:rPr>
          <w:sz w:val="24"/>
          <w:szCs w:val="24"/>
          <w:lang w:val="de-AT"/>
        </w:rPr>
        <w:t>esser</w:t>
      </w:r>
      <w:r w:rsidR="00A54903">
        <w:rPr>
          <w:sz w:val="24"/>
          <w:szCs w:val="24"/>
          <w:lang w:val="de-AT"/>
        </w:rPr>
        <w:t>“ (Z. 84)</w:t>
      </w:r>
      <w:r w:rsidR="00305CBB">
        <w:rPr>
          <w:sz w:val="24"/>
          <w:szCs w:val="24"/>
          <w:lang w:val="de-AT"/>
        </w:rPr>
        <w:t xml:space="preserve"> in der Hand. </w:t>
      </w:r>
      <w:r w:rsidR="005828E1">
        <w:rPr>
          <w:sz w:val="24"/>
          <w:szCs w:val="24"/>
          <w:lang w:val="de-AT"/>
        </w:rPr>
        <w:t>Ab Zeile 124 wechselt die Thematik zu einer Argumentation des Evolutionsvorteils und literarischen Beweisen der zuvor genannten Klischees.</w:t>
      </w:r>
      <w:r w:rsidR="002A069F">
        <w:rPr>
          <w:sz w:val="24"/>
          <w:szCs w:val="24"/>
          <w:lang w:val="de-AT"/>
        </w:rPr>
        <w:t xml:space="preserve"> Schlussendlich beendet </w:t>
      </w:r>
      <w:proofErr w:type="spellStart"/>
      <w:r w:rsidR="002A069F">
        <w:rPr>
          <w:sz w:val="24"/>
          <w:szCs w:val="24"/>
          <w:lang w:val="de-AT"/>
        </w:rPr>
        <w:t>Klimpfinger</w:t>
      </w:r>
      <w:proofErr w:type="spellEnd"/>
      <w:r w:rsidR="002A069F">
        <w:rPr>
          <w:sz w:val="24"/>
          <w:szCs w:val="24"/>
          <w:lang w:val="de-AT"/>
        </w:rPr>
        <w:t xml:space="preserve"> ihre</w:t>
      </w:r>
      <w:r w:rsidR="00B37EA4">
        <w:rPr>
          <w:sz w:val="24"/>
          <w:szCs w:val="24"/>
          <w:lang w:val="de-AT"/>
        </w:rPr>
        <w:t xml:space="preserve">m </w:t>
      </w:r>
      <w:r w:rsidR="00B37EA4" w:rsidRPr="00B37EA4">
        <w:rPr>
          <w:color w:val="00B050"/>
          <w:sz w:val="24"/>
          <w:szCs w:val="24"/>
          <w:lang w:val="de-AT"/>
        </w:rPr>
        <w:t xml:space="preserve">Essay </w:t>
      </w:r>
      <w:r w:rsidR="002A069F">
        <w:rPr>
          <w:sz w:val="24"/>
          <w:szCs w:val="24"/>
          <w:lang w:val="de-AT"/>
        </w:rPr>
        <w:t xml:space="preserve">mit der Enthüllung der Intention des Textes: Omas müssen sich nicht an die Vorstellung </w:t>
      </w:r>
      <w:r w:rsidR="00E36F10">
        <w:rPr>
          <w:sz w:val="24"/>
          <w:szCs w:val="24"/>
          <w:lang w:val="de-AT"/>
        </w:rPr>
        <w:t>der Rolle der Oma einer Gesellschaft halten. Sie sind Menschen</w:t>
      </w:r>
      <w:r w:rsidR="00105D14">
        <w:rPr>
          <w:sz w:val="24"/>
          <w:szCs w:val="24"/>
          <w:lang w:val="de-AT"/>
        </w:rPr>
        <w:t>. Genau wie jeder andere.</w:t>
      </w:r>
    </w:p>
    <w:p w14:paraId="138590FF" w14:textId="77777777" w:rsidR="00384560" w:rsidRDefault="00384560" w:rsidP="00F5776B">
      <w:pPr>
        <w:spacing w:line="360" w:lineRule="auto"/>
        <w:jc w:val="both"/>
        <w:rPr>
          <w:sz w:val="24"/>
          <w:szCs w:val="24"/>
          <w:lang w:val="de-AT"/>
        </w:rPr>
      </w:pPr>
    </w:p>
    <w:p w14:paraId="52A9DDB7" w14:textId="0432FA83" w:rsidR="00F35A2E" w:rsidRPr="00A26804" w:rsidRDefault="00882647" w:rsidP="00F5776B">
      <w:pPr>
        <w:spacing w:line="360" w:lineRule="auto"/>
        <w:jc w:val="both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</w:t>
      </w:r>
      <w:r w:rsidRPr="00882647">
        <w:rPr>
          <w:color w:val="00B050"/>
          <w:sz w:val="24"/>
          <w:szCs w:val="24"/>
          <w:lang w:val="de-AT"/>
        </w:rPr>
        <w:t xml:space="preserve">Essay </w:t>
      </w:r>
      <w:r w:rsidR="005E4EC0">
        <w:rPr>
          <w:sz w:val="24"/>
          <w:szCs w:val="24"/>
          <w:lang w:val="de-AT"/>
        </w:rPr>
        <w:t xml:space="preserve">ist </w:t>
      </w:r>
      <w:proofErr w:type="spellStart"/>
      <w:r w:rsidR="007C0790">
        <w:rPr>
          <w:sz w:val="24"/>
          <w:szCs w:val="24"/>
          <w:lang w:val="de-AT"/>
        </w:rPr>
        <w:t>g</w:t>
      </w:r>
      <w:r w:rsidR="00CC70A3">
        <w:rPr>
          <w:sz w:val="24"/>
          <w:szCs w:val="24"/>
          <w:lang w:val="de-AT"/>
        </w:rPr>
        <w:t>roßteils</w:t>
      </w:r>
      <w:proofErr w:type="spellEnd"/>
      <w:r w:rsidR="00293E65">
        <w:rPr>
          <w:sz w:val="24"/>
          <w:szCs w:val="24"/>
          <w:lang w:val="de-AT"/>
        </w:rPr>
        <w:t xml:space="preserve"> </w:t>
      </w:r>
      <w:r w:rsidR="005E4EC0">
        <w:rPr>
          <w:sz w:val="24"/>
          <w:szCs w:val="24"/>
          <w:lang w:val="de-AT"/>
        </w:rPr>
        <w:t>in der Bildungssprache geschrieben, wie man es an der exzessiven Verwendung von Adjektiven, wie zum Beispiel „</w:t>
      </w:r>
      <w:r w:rsidR="00BA0C03">
        <w:rPr>
          <w:sz w:val="24"/>
          <w:szCs w:val="24"/>
          <w:lang w:val="de-AT"/>
        </w:rPr>
        <w:t>obligatorisch</w:t>
      </w:r>
      <w:r w:rsidR="00C35992">
        <w:rPr>
          <w:sz w:val="24"/>
          <w:szCs w:val="24"/>
          <w:lang w:val="de-AT"/>
        </w:rPr>
        <w:t>“ (Z. 12), „chauvinistisch“ (Z. 70), „lakonisch“ (Z.</w:t>
      </w:r>
      <w:r w:rsidR="00293E65">
        <w:rPr>
          <w:sz w:val="24"/>
          <w:szCs w:val="24"/>
          <w:lang w:val="de-AT"/>
        </w:rPr>
        <w:t xml:space="preserve"> 92), „</w:t>
      </w:r>
      <w:r w:rsidR="00EA74EE">
        <w:rPr>
          <w:sz w:val="24"/>
          <w:szCs w:val="24"/>
          <w:lang w:val="de-AT"/>
        </w:rPr>
        <w:t>sublimierende“ (Z</w:t>
      </w:r>
      <w:r w:rsidR="007A1C2B">
        <w:rPr>
          <w:sz w:val="24"/>
          <w:szCs w:val="24"/>
          <w:lang w:val="de-AT"/>
        </w:rPr>
        <w:t>. 208)</w:t>
      </w:r>
      <w:r w:rsidR="00487344">
        <w:rPr>
          <w:sz w:val="24"/>
          <w:szCs w:val="24"/>
          <w:lang w:val="de-AT"/>
        </w:rPr>
        <w:t xml:space="preserve"> und „</w:t>
      </w:r>
      <w:r w:rsidR="005F14D1">
        <w:rPr>
          <w:sz w:val="24"/>
          <w:szCs w:val="24"/>
          <w:lang w:val="de-AT"/>
        </w:rPr>
        <w:t>patriarchal geprägt</w:t>
      </w:r>
      <w:r w:rsidR="00487344">
        <w:rPr>
          <w:sz w:val="24"/>
          <w:szCs w:val="24"/>
          <w:lang w:val="de-AT"/>
        </w:rPr>
        <w:t xml:space="preserve">“ (Z. </w:t>
      </w:r>
      <w:r w:rsidR="005F14D1">
        <w:rPr>
          <w:sz w:val="24"/>
          <w:szCs w:val="24"/>
          <w:lang w:val="de-AT"/>
        </w:rPr>
        <w:t>221</w:t>
      </w:r>
      <w:r w:rsidR="00487344">
        <w:rPr>
          <w:sz w:val="24"/>
          <w:szCs w:val="24"/>
          <w:lang w:val="de-AT"/>
        </w:rPr>
        <w:t xml:space="preserve">), </w:t>
      </w:r>
      <w:r w:rsidR="007E3D0C">
        <w:rPr>
          <w:sz w:val="24"/>
          <w:szCs w:val="24"/>
          <w:lang w:val="de-AT"/>
        </w:rPr>
        <w:t>bemerkt</w:t>
      </w:r>
      <w:r w:rsidR="00487344">
        <w:rPr>
          <w:sz w:val="24"/>
          <w:szCs w:val="24"/>
          <w:lang w:val="de-AT"/>
        </w:rPr>
        <w:t>.</w:t>
      </w:r>
      <w:r w:rsidR="00340698">
        <w:rPr>
          <w:sz w:val="24"/>
          <w:szCs w:val="24"/>
          <w:lang w:val="de-AT"/>
        </w:rPr>
        <w:t xml:space="preserve"> Hin und wieder schmuggeln sich Wörter aus der österreichischen Umgangssprache ein, ganz besonders sticht das Beispiel „</w:t>
      </w:r>
      <w:proofErr w:type="spellStart"/>
      <w:r w:rsidR="00340698">
        <w:rPr>
          <w:sz w:val="24"/>
          <w:szCs w:val="24"/>
          <w:lang w:val="de-AT"/>
        </w:rPr>
        <w:t>siaßlat</w:t>
      </w:r>
      <w:proofErr w:type="spellEnd"/>
      <w:r w:rsidR="00340698">
        <w:rPr>
          <w:sz w:val="24"/>
          <w:szCs w:val="24"/>
          <w:lang w:val="de-AT"/>
        </w:rPr>
        <w:t>“ (Z. 199) heraus</w:t>
      </w:r>
      <w:r w:rsidR="00270773">
        <w:rPr>
          <w:sz w:val="24"/>
          <w:szCs w:val="24"/>
          <w:lang w:val="de-AT"/>
        </w:rPr>
        <w:t>, welches i</w:t>
      </w:r>
      <w:r w:rsidR="00784D41">
        <w:rPr>
          <w:sz w:val="24"/>
          <w:szCs w:val="24"/>
          <w:lang w:val="de-AT"/>
        </w:rPr>
        <w:t xml:space="preserve">ns </w:t>
      </w:r>
      <w:r w:rsidR="00270773">
        <w:rPr>
          <w:sz w:val="24"/>
          <w:szCs w:val="24"/>
          <w:lang w:val="de-AT"/>
        </w:rPr>
        <w:t>Hochdeutsche</w:t>
      </w:r>
      <w:r w:rsidR="00784D41">
        <w:rPr>
          <w:sz w:val="24"/>
          <w:szCs w:val="24"/>
          <w:lang w:val="de-AT"/>
        </w:rPr>
        <w:t xml:space="preserve"> übersetzt </w:t>
      </w:r>
      <w:r w:rsidR="009459C9">
        <w:rPr>
          <w:sz w:val="24"/>
          <w:szCs w:val="24"/>
          <w:lang w:val="de-AT"/>
        </w:rPr>
        <w:t xml:space="preserve">süßlich im Sinne von heimtückisch und </w:t>
      </w:r>
      <w:r w:rsidR="0099354A">
        <w:rPr>
          <w:sz w:val="24"/>
          <w:szCs w:val="24"/>
          <w:lang w:val="de-AT"/>
        </w:rPr>
        <w:t>scheinheilig</w:t>
      </w:r>
      <w:r w:rsidR="009459C9">
        <w:rPr>
          <w:sz w:val="24"/>
          <w:szCs w:val="24"/>
          <w:lang w:val="de-AT"/>
        </w:rPr>
        <w:t xml:space="preserve"> bedeutet</w:t>
      </w:r>
      <w:r w:rsidR="00340698">
        <w:rPr>
          <w:sz w:val="24"/>
          <w:szCs w:val="24"/>
          <w:lang w:val="de-AT"/>
        </w:rPr>
        <w:t>.</w:t>
      </w:r>
      <w:r w:rsidR="005556C8">
        <w:rPr>
          <w:sz w:val="24"/>
          <w:szCs w:val="24"/>
          <w:lang w:val="de-AT"/>
        </w:rPr>
        <w:t xml:space="preserve"> </w:t>
      </w:r>
      <w:r w:rsidR="00EE0167">
        <w:rPr>
          <w:sz w:val="24"/>
          <w:szCs w:val="24"/>
          <w:lang w:val="de-AT"/>
        </w:rPr>
        <w:t xml:space="preserve">Während </w:t>
      </w:r>
      <w:r w:rsidR="00C052A8">
        <w:rPr>
          <w:sz w:val="24"/>
          <w:szCs w:val="24"/>
          <w:lang w:val="de-AT"/>
        </w:rPr>
        <w:t>der</w:t>
      </w:r>
      <w:r w:rsidR="00EE0167">
        <w:rPr>
          <w:sz w:val="24"/>
          <w:szCs w:val="24"/>
          <w:lang w:val="de-AT"/>
        </w:rPr>
        <w:t xml:space="preserve"> Anfang des Textes</w:t>
      </w:r>
      <w:r w:rsidR="00945838">
        <w:rPr>
          <w:sz w:val="24"/>
          <w:szCs w:val="24"/>
          <w:lang w:val="de-AT"/>
        </w:rPr>
        <w:t xml:space="preserve"> fast ausschließlich parataktisch formuliert wird </w:t>
      </w:r>
      <w:r w:rsidR="008D5050">
        <w:rPr>
          <w:sz w:val="24"/>
          <w:szCs w:val="24"/>
          <w:lang w:val="de-AT"/>
        </w:rPr>
        <w:t>–</w:t>
      </w:r>
      <w:r w:rsidR="00945838">
        <w:rPr>
          <w:sz w:val="24"/>
          <w:szCs w:val="24"/>
          <w:lang w:val="de-AT"/>
        </w:rPr>
        <w:t xml:space="preserve"> diese</w:t>
      </w:r>
      <w:r w:rsidR="008D5050">
        <w:rPr>
          <w:sz w:val="24"/>
          <w:szCs w:val="24"/>
          <w:lang w:val="de-AT"/>
        </w:rPr>
        <w:t xml:space="preserve"> Satzstruktur könnte auf eine </w:t>
      </w:r>
      <w:r w:rsidR="008D5050">
        <w:rPr>
          <w:sz w:val="24"/>
          <w:szCs w:val="24"/>
          <w:lang w:val="de-AT"/>
        </w:rPr>
        <w:lastRenderedPageBreak/>
        <w:t xml:space="preserve">sprachliche Betonung des Inhaltes „Kindheit“ deuten –, </w:t>
      </w:r>
      <w:r w:rsidR="008725EB">
        <w:rPr>
          <w:sz w:val="24"/>
          <w:szCs w:val="24"/>
          <w:lang w:val="de-AT"/>
        </w:rPr>
        <w:t>wird der Rest mit mehr Satzgefügen als Hauptsätzen gefüllt.</w:t>
      </w:r>
      <w:r w:rsidR="0002604E">
        <w:rPr>
          <w:sz w:val="24"/>
          <w:szCs w:val="24"/>
          <w:lang w:val="de-AT"/>
        </w:rPr>
        <w:t xml:space="preserve"> Durch diese dem Leser unbewusste Steigerung der sprachlichen Ebene</w:t>
      </w:r>
      <w:r w:rsidR="005E6F1E">
        <w:rPr>
          <w:sz w:val="24"/>
          <w:szCs w:val="24"/>
          <w:lang w:val="de-AT"/>
        </w:rPr>
        <w:t xml:space="preserve"> wird genau diesem</w:t>
      </w:r>
      <w:r w:rsidR="00044B58">
        <w:rPr>
          <w:sz w:val="24"/>
          <w:szCs w:val="24"/>
          <w:lang w:val="de-AT"/>
        </w:rPr>
        <w:t xml:space="preserve"> der Übergang von Kind zu Oma </w:t>
      </w:r>
      <w:r w:rsidR="000520DB">
        <w:rPr>
          <w:sz w:val="24"/>
          <w:szCs w:val="24"/>
          <w:lang w:val="de-AT"/>
        </w:rPr>
        <w:t>suggeriert</w:t>
      </w:r>
      <w:r w:rsidR="00044B58">
        <w:rPr>
          <w:sz w:val="24"/>
          <w:szCs w:val="24"/>
          <w:lang w:val="de-AT"/>
        </w:rPr>
        <w:t>.</w:t>
      </w:r>
    </w:p>
    <w:p w14:paraId="6D06BED9" w14:textId="77777777" w:rsidR="00384560" w:rsidRDefault="00384560" w:rsidP="00F5776B">
      <w:pPr>
        <w:spacing w:line="360" w:lineRule="auto"/>
        <w:jc w:val="both"/>
        <w:rPr>
          <w:sz w:val="24"/>
          <w:szCs w:val="24"/>
          <w:lang w:val="de-AT"/>
        </w:rPr>
      </w:pPr>
    </w:p>
    <w:p w14:paraId="10DA31EC" w14:textId="71486EA5" w:rsidR="00130153" w:rsidRDefault="00130153" w:rsidP="00F5776B">
      <w:pPr>
        <w:spacing w:line="360" w:lineRule="auto"/>
        <w:jc w:val="both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Wortarten kommen von jeder Sorte ungefähr gleich viele im gesamten Text vor, die sprachliche Steigerung </w:t>
      </w:r>
      <w:r w:rsidR="004C158E">
        <w:rPr>
          <w:sz w:val="24"/>
          <w:szCs w:val="24"/>
          <w:lang w:val="de-AT"/>
        </w:rPr>
        <w:t>ist hierbei nicht zu bemerken.</w:t>
      </w:r>
      <w:r>
        <w:rPr>
          <w:sz w:val="24"/>
          <w:szCs w:val="24"/>
          <w:lang w:val="de-AT"/>
        </w:rPr>
        <w:t xml:space="preserve"> </w:t>
      </w:r>
      <w:r w:rsidR="00A35A4F">
        <w:rPr>
          <w:sz w:val="24"/>
          <w:szCs w:val="24"/>
          <w:lang w:val="de-AT"/>
        </w:rPr>
        <w:t xml:space="preserve">Jedoch merkt man den sprachlichen Aufwand bei der Kreierung des Textes aufgrund der vielen Stilfiguren. Es </w:t>
      </w:r>
      <w:r w:rsidR="00AB0131" w:rsidRPr="00AB0131">
        <w:rPr>
          <w:color w:val="00B050"/>
          <w:sz w:val="24"/>
          <w:szCs w:val="24"/>
          <w:lang w:val="de-AT"/>
        </w:rPr>
        <w:t>sind</w:t>
      </w:r>
      <w:r w:rsidR="00A35A4F" w:rsidRPr="00AB0131">
        <w:rPr>
          <w:color w:val="00B050"/>
          <w:sz w:val="24"/>
          <w:szCs w:val="24"/>
          <w:lang w:val="de-AT"/>
        </w:rPr>
        <w:t xml:space="preserve"> </w:t>
      </w:r>
      <w:r w:rsidR="00AB5AD5">
        <w:rPr>
          <w:sz w:val="24"/>
          <w:szCs w:val="24"/>
          <w:lang w:val="de-AT"/>
        </w:rPr>
        <w:t xml:space="preserve">neben Metaphern, Alliterationen und </w:t>
      </w:r>
      <w:r w:rsidR="00FE10BD">
        <w:rPr>
          <w:sz w:val="24"/>
          <w:szCs w:val="24"/>
          <w:lang w:val="de-AT"/>
        </w:rPr>
        <w:t>zwei</w:t>
      </w:r>
      <w:r w:rsidR="00AB5AD5">
        <w:rPr>
          <w:sz w:val="24"/>
          <w:szCs w:val="24"/>
          <w:lang w:val="de-AT"/>
        </w:rPr>
        <w:t xml:space="preserve"> Ellipse</w:t>
      </w:r>
      <w:r w:rsidR="00FE10BD">
        <w:rPr>
          <w:sz w:val="24"/>
          <w:szCs w:val="24"/>
          <w:lang w:val="de-AT"/>
        </w:rPr>
        <w:t>n</w:t>
      </w:r>
      <w:r w:rsidR="0023718A">
        <w:rPr>
          <w:sz w:val="24"/>
          <w:szCs w:val="24"/>
          <w:lang w:val="de-AT"/>
        </w:rPr>
        <w:t xml:space="preserve"> </w:t>
      </w:r>
      <w:r w:rsidR="00370297">
        <w:rPr>
          <w:sz w:val="24"/>
          <w:szCs w:val="24"/>
          <w:lang w:val="de-AT"/>
        </w:rPr>
        <w:t xml:space="preserve">– </w:t>
      </w:r>
      <w:r w:rsidR="0023718A">
        <w:rPr>
          <w:sz w:val="24"/>
          <w:szCs w:val="24"/>
          <w:lang w:val="de-AT"/>
        </w:rPr>
        <w:t>„Außer die Oma“ (Z. 24) und „</w:t>
      </w:r>
      <w:r w:rsidR="005F51B0">
        <w:rPr>
          <w:sz w:val="24"/>
          <w:szCs w:val="24"/>
          <w:lang w:val="de-AT"/>
        </w:rPr>
        <w:t>Nein, danke“ (Z. 16)</w:t>
      </w:r>
      <w:r w:rsidR="00370297">
        <w:rPr>
          <w:sz w:val="24"/>
          <w:szCs w:val="24"/>
          <w:lang w:val="de-AT"/>
        </w:rPr>
        <w:t xml:space="preserve"> –</w:t>
      </w:r>
      <w:r w:rsidR="00AB5AD5">
        <w:rPr>
          <w:sz w:val="24"/>
          <w:szCs w:val="24"/>
          <w:lang w:val="de-AT"/>
        </w:rPr>
        <w:t xml:space="preserve"> auch </w:t>
      </w:r>
      <w:r w:rsidR="00837359" w:rsidRPr="00837359">
        <w:rPr>
          <w:color w:val="00B050"/>
          <w:sz w:val="24"/>
          <w:szCs w:val="24"/>
          <w:lang w:val="de-AT"/>
        </w:rPr>
        <w:t>außergewöhnliche</w:t>
      </w:r>
      <w:r w:rsidR="00AB5AD5">
        <w:rPr>
          <w:sz w:val="24"/>
          <w:szCs w:val="24"/>
          <w:lang w:val="de-AT"/>
        </w:rPr>
        <w:t>, eher seltenere Sprachmittel, wie zum Beispiel Dys</w:t>
      </w:r>
      <w:r w:rsidR="005C08AB">
        <w:rPr>
          <w:sz w:val="24"/>
          <w:szCs w:val="24"/>
          <w:lang w:val="de-AT"/>
        </w:rPr>
        <w:t>phemismen und O</w:t>
      </w:r>
      <w:r w:rsidR="00B05D0A">
        <w:rPr>
          <w:sz w:val="24"/>
          <w:szCs w:val="24"/>
          <w:lang w:val="de-AT"/>
        </w:rPr>
        <w:t>x</w:t>
      </w:r>
      <w:r w:rsidR="005C08AB">
        <w:rPr>
          <w:sz w:val="24"/>
          <w:szCs w:val="24"/>
          <w:lang w:val="de-AT"/>
        </w:rPr>
        <w:t>ymor</w:t>
      </w:r>
      <w:r w:rsidR="00357469">
        <w:rPr>
          <w:sz w:val="24"/>
          <w:szCs w:val="24"/>
          <w:lang w:val="de-AT"/>
        </w:rPr>
        <w:t>a</w:t>
      </w:r>
      <w:r w:rsidR="005C08AB">
        <w:rPr>
          <w:sz w:val="24"/>
          <w:szCs w:val="24"/>
          <w:lang w:val="de-AT"/>
        </w:rPr>
        <w:t xml:space="preserve"> verwendet</w:t>
      </w:r>
      <w:r w:rsidR="00AB0131">
        <w:rPr>
          <w:sz w:val="24"/>
          <w:szCs w:val="24"/>
          <w:lang w:val="de-AT"/>
        </w:rPr>
        <w:t xml:space="preserve"> </w:t>
      </w:r>
      <w:r w:rsidR="00AB0131" w:rsidRPr="009E290C">
        <w:rPr>
          <w:color w:val="00B050"/>
          <w:sz w:val="24"/>
          <w:szCs w:val="24"/>
          <w:lang w:val="de-AT"/>
        </w:rPr>
        <w:t>worden</w:t>
      </w:r>
      <w:r w:rsidR="005C08AB">
        <w:rPr>
          <w:sz w:val="24"/>
          <w:szCs w:val="24"/>
          <w:lang w:val="de-AT"/>
        </w:rPr>
        <w:t>.</w:t>
      </w:r>
      <w:r w:rsidR="00357469">
        <w:rPr>
          <w:sz w:val="24"/>
          <w:szCs w:val="24"/>
          <w:lang w:val="de-AT"/>
        </w:rPr>
        <w:t xml:space="preserve"> Ersteres fällt direkt am Anfang</w:t>
      </w:r>
      <w:r w:rsidR="00BB165E">
        <w:rPr>
          <w:sz w:val="24"/>
          <w:szCs w:val="24"/>
          <w:lang w:val="de-AT"/>
        </w:rPr>
        <w:t xml:space="preserve"> bei „erzwungenen Gruppenaktivitäten mit drei-Käse-hohen Altersgenossen“ (Z. </w:t>
      </w:r>
      <w:r w:rsidR="00FD0ECC">
        <w:rPr>
          <w:sz w:val="24"/>
          <w:szCs w:val="24"/>
          <w:lang w:val="de-AT"/>
        </w:rPr>
        <w:t>3-5) als Umschreibung für</w:t>
      </w:r>
      <w:r w:rsidR="00074553">
        <w:rPr>
          <w:sz w:val="24"/>
          <w:szCs w:val="24"/>
          <w:lang w:val="de-AT"/>
        </w:rPr>
        <w:t xml:space="preserve"> freiwillige Gemeinschaften</w:t>
      </w:r>
      <w:r w:rsidR="00C92A58">
        <w:rPr>
          <w:sz w:val="24"/>
          <w:szCs w:val="24"/>
          <w:lang w:val="de-AT"/>
        </w:rPr>
        <w:t xml:space="preserve"> auf. </w:t>
      </w:r>
      <w:r w:rsidR="001D6193">
        <w:rPr>
          <w:sz w:val="24"/>
          <w:szCs w:val="24"/>
          <w:lang w:val="de-AT"/>
        </w:rPr>
        <w:t xml:space="preserve">Die Meinung der Autorin kann hierbei </w:t>
      </w:r>
      <w:r w:rsidR="001005A5">
        <w:rPr>
          <w:sz w:val="24"/>
          <w:szCs w:val="24"/>
          <w:lang w:val="de-AT"/>
        </w:rPr>
        <w:t xml:space="preserve">aufgrund der mit Abstand am besten </w:t>
      </w:r>
      <w:r w:rsidR="001005A5" w:rsidRPr="00910A5E">
        <w:rPr>
          <w:color w:val="00B050"/>
          <w:sz w:val="24"/>
          <w:szCs w:val="24"/>
          <w:lang w:val="de-AT"/>
        </w:rPr>
        <w:t>gelungen</w:t>
      </w:r>
      <w:r w:rsidR="00910A5E" w:rsidRPr="00910A5E">
        <w:rPr>
          <w:color w:val="00B050"/>
          <w:sz w:val="24"/>
          <w:szCs w:val="24"/>
          <w:lang w:val="de-AT"/>
        </w:rPr>
        <w:t>en</w:t>
      </w:r>
      <w:r w:rsidR="001005A5" w:rsidRPr="00910A5E">
        <w:rPr>
          <w:color w:val="00B050"/>
          <w:sz w:val="24"/>
          <w:szCs w:val="24"/>
          <w:lang w:val="de-AT"/>
        </w:rPr>
        <w:t xml:space="preserve"> </w:t>
      </w:r>
      <w:r w:rsidR="001005A5">
        <w:rPr>
          <w:sz w:val="24"/>
          <w:szCs w:val="24"/>
          <w:lang w:val="de-AT"/>
        </w:rPr>
        <w:t xml:space="preserve">Stilfigur </w:t>
      </w:r>
      <w:r w:rsidR="001D6193">
        <w:rPr>
          <w:sz w:val="24"/>
          <w:szCs w:val="24"/>
          <w:lang w:val="de-AT"/>
        </w:rPr>
        <w:t>direkt erkannt werden und trotzdem schafft sie es, die</w:t>
      </w:r>
      <w:r w:rsidR="00DB5051">
        <w:rPr>
          <w:sz w:val="24"/>
          <w:szCs w:val="24"/>
          <w:lang w:val="de-AT"/>
        </w:rPr>
        <w:t xml:space="preserve"> </w:t>
      </w:r>
      <w:r w:rsidR="00941EB9" w:rsidRPr="00941EB9">
        <w:rPr>
          <w:color w:val="00B050"/>
          <w:sz w:val="24"/>
          <w:szCs w:val="24"/>
          <w:lang w:val="de-AT"/>
        </w:rPr>
        <w:t>Kreativität</w:t>
      </w:r>
      <w:r w:rsidR="001D6193" w:rsidRPr="00941EB9">
        <w:rPr>
          <w:color w:val="00B050"/>
          <w:sz w:val="24"/>
          <w:szCs w:val="24"/>
          <w:lang w:val="de-AT"/>
        </w:rPr>
        <w:t xml:space="preserve"> </w:t>
      </w:r>
      <w:r w:rsidR="001D6193">
        <w:rPr>
          <w:sz w:val="24"/>
          <w:szCs w:val="24"/>
          <w:lang w:val="de-AT"/>
        </w:rPr>
        <w:t>bis zum Schluss des Textes zu steigern.</w:t>
      </w:r>
      <w:r w:rsidR="00FD0ECC">
        <w:rPr>
          <w:sz w:val="24"/>
          <w:szCs w:val="24"/>
          <w:lang w:val="de-AT"/>
        </w:rPr>
        <w:t xml:space="preserve"> </w:t>
      </w:r>
      <w:r w:rsidR="008119DD">
        <w:rPr>
          <w:sz w:val="24"/>
          <w:szCs w:val="24"/>
          <w:lang w:val="de-AT"/>
        </w:rPr>
        <w:t>Der „obligatorische Skikurs“ (Z. 12)</w:t>
      </w:r>
      <w:r w:rsidR="001D7E7E">
        <w:rPr>
          <w:sz w:val="24"/>
          <w:szCs w:val="24"/>
          <w:lang w:val="de-AT"/>
        </w:rPr>
        <w:t xml:space="preserve"> gefällt dem aufmerksamen Leser jedoch auch richtig gut.</w:t>
      </w:r>
    </w:p>
    <w:p w14:paraId="73BA8844" w14:textId="77777777" w:rsidR="001901D4" w:rsidRDefault="001901D4" w:rsidP="00F5776B">
      <w:pPr>
        <w:spacing w:line="360" w:lineRule="auto"/>
        <w:jc w:val="both"/>
        <w:rPr>
          <w:sz w:val="24"/>
          <w:szCs w:val="24"/>
          <w:lang w:val="de-AT"/>
        </w:rPr>
      </w:pPr>
    </w:p>
    <w:p w14:paraId="6B547F2B" w14:textId="0F8D87BA" w:rsidR="001901D4" w:rsidRPr="00A26804" w:rsidRDefault="0031660E" w:rsidP="00F5776B">
      <w:pPr>
        <w:spacing w:line="360" w:lineRule="auto"/>
        <w:jc w:val="both"/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Der Text </w:t>
      </w:r>
      <w:r w:rsidR="000D6EEF" w:rsidRPr="000D6EEF">
        <w:rPr>
          <w:color w:val="00B050"/>
          <w:sz w:val="24"/>
          <w:szCs w:val="24"/>
          <w:lang w:val="de-AT"/>
        </w:rPr>
        <w:t>übt</w:t>
      </w:r>
      <w:r w:rsidRPr="000D6EEF">
        <w:rPr>
          <w:color w:val="00B050"/>
          <w:sz w:val="24"/>
          <w:szCs w:val="24"/>
          <w:lang w:val="de-AT"/>
        </w:rPr>
        <w:t xml:space="preserve"> </w:t>
      </w:r>
      <w:r>
        <w:rPr>
          <w:sz w:val="24"/>
          <w:szCs w:val="24"/>
          <w:lang w:val="de-AT"/>
        </w:rPr>
        <w:t>wesentliche Kritik</w:t>
      </w:r>
      <w:r w:rsidR="00EA51A1">
        <w:rPr>
          <w:sz w:val="24"/>
          <w:szCs w:val="24"/>
          <w:lang w:val="de-AT"/>
        </w:rPr>
        <w:t xml:space="preserve"> an dem Glauben der Menschen in der Gesellschaft, dass Großeltern gewisse Klischees erfüllen müssen. </w:t>
      </w:r>
      <w:r w:rsidR="001232BA">
        <w:rPr>
          <w:sz w:val="24"/>
          <w:szCs w:val="24"/>
          <w:lang w:val="de-AT"/>
        </w:rPr>
        <w:t>Doch viele der betroffenen Personen</w:t>
      </w:r>
      <w:r w:rsidR="00917DA1">
        <w:rPr>
          <w:sz w:val="24"/>
          <w:szCs w:val="24"/>
          <w:lang w:val="de-AT"/>
        </w:rPr>
        <w:t xml:space="preserve"> sind nicht einfach nur „</w:t>
      </w:r>
      <w:r w:rsidR="00A75505">
        <w:rPr>
          <w:sz w:val="24"/>
          <w:szCs w:val="24"/>
          <w:lang w:val="de-AT"/>
        </w:rPr>
        <w:t>Hausfrau</w:t>
      </w:r>
      <w:r w:rsidR="00B051CF">
        <w:rPr>
          <w:sz w:val="24"/>
          <w:szCs w:val="24"/>
          <w:lang w:val="de-AT"/>
        </w:rPr>
        <w:t xml:space="preserve">[en] und </w:t>
      </w:r>
      <w:r w:rsidR="00876490" w:rsidRPr="00876490">
        <w:rPr>
          <w:sz w:val="24"/>
          <w:szCs w:val="24"/>
          <w:lang w:val="de-AT"/>
        </w:rPr>
        <w:t>‚</w:t>
      </w:r>
      <w:r w:rsidR="00876490">
        <w:rPr>
          <w:sz w:val="24"/>
          <w:szCs w:val="24"/>
          <w:lang w:val="de-AT"/>
        </w:rPr>
        <w:t>Powerfrau[en]</w:t>
      </w:r>
      <w:r w:rsidR="00876490" w:rsidRPr="00876490">
        <w:rPr>
          <w:sz w:val="24"/>
          <w:szCs w:val="24"/>
          <w:lang w:val="de-AT"/>
        </w:rPr>
        <w:t>‘</w:t>
      </w:r>
      <w:r w:rsidR="00876490">
        <w:rPr>
          <w:sz w:val="24"/>
          <w:szCs w:val="24"/>
          <w:lang w:val="de-AT"/>
        </w:rPr>
        <w:t>“</w:t>
      </w:r>
      <w:r w:rsidR="00E8306B" w:rsidRPr="00E8306B">
        <w:rPr>
          <w:color w:val="00B050"/>
          <w:sz w:val="24"/>
          <w:szCs w:val="24"/>
          <w:lang w:val="de-AT"/>
        </w:rPr>
        <w:t>.</w:t>
      </w:r>
      <w:r w:rsidR="00876490">
        <w:rPr>
          <w:sz w:val="24"/>
          <w:szCs w:val="24"/>
          <w:lang w:val="de-AT"/>
        </w:rPr>
        <w:t xml:space="preserve"> (Z. </w:t>
      </w:r>
      <w:r w:rsidR="00B15023">
        <w:rPr>
          <w:sz w:val="24"/>
          <w:szCs w:val="24"/>
          <w:lang w:val="de-AT"/>
        </w:rPr>
        <w:t>223)</w:t>
      </w:r>
      <w:r w:rsidR="002D5032">
        <w:rPr>
          <w:sz w:val="24"/>
          <w:szCs w:val="24"/>
          <w:lang w:val="de-AT"/>
        </w:rPr>
        <w:t xml:space="preserve"> Omas und Opas haben Gefühle, Wünsche und </w:t>
      </w:r>
      <w:r w:rsidR="006B452E">
        <w:rPr>
          <w:sz w:val="24"/>
          <w:szCs w:val="24"/>
          <w:lang w:val="de-AT"/>
        </w:rPr>
        <w:t>Facetten</w:t>
      </w:r>
      <w:r w:rsidR="002D5032">
        <w:rPr>
          <w:sz w:val="24"/>
          <w:szCs w:val="24"/>
          <w:lang w:val="de-AT"/>
        </w:rPr>
        <w:t xml:space="preserve"> wie jeder andere Mensch.</w:t>
      </w:r>
      <w:r w:rsidR="00E875AE">
        <w:rPr>
          <w:sz w:val="24"/>
          <w:szCs w:val="24"/>
          <w:lang w:val="de-AT"/>
        </w:rPr>
        <w:t xml:space="preserve"> Und dies bringt </w:t>
      </w:r>
      <w:proofErr w:type="spellStart"/>
      <w:r w:rsidR="008E453B">
        <w:rPr>
          <w:sz w:val="24"/>
          <w:szCs w:val="24"/>
          <w:lang w:val="de-AT"/>
        </w:rPr>
        <w:t>Klimpfinger</w:t>
      </w:r>
      <w:proofErr w:type="spellEnd"/>
      <w:r w:rsidR="008E453B">
        <w:rPr>
          <w:sz w:val="24"/>
          <w:szCs w:val="24"/>
          <w:lang w:val="de-AT"/>
        </w:rPr>
        <w:t xml:space="preserve"> in </w:t>
      </w:r>
      <w:r w:rsidR="00FF4BE3" w:rsidRPr="00FF4BE3">
        <w:rPr>
          <w:color w:val="00B050"/>
          <w:sz w:val="24"/>
          <w:szCs w:val="24"/>
          <w:lang w:val="de-AT"/>
        </w:rPr>
        <w:t>i</w:t>
      </w:r>
      <w:r w:rsidR="008E453B" w:rsidRPr="00FF4BE3">
        <w:rPr>
          <w:color w:val="00B050"/>
          <w:sz w:val="24"/>
          <w:szCs w:val="24"/>
          <w:lang w:val="de-AT"/>
        </w:rPr>
        <w:t>hre</w:t>
      </w:r>
      <w:r w:rsidR="0064647D">
        <w:rPr>
          <w:color w:val="00B050"/>
          <w:sz w:val="24"/>
          <w:szCs w:val="24"/>
          <w:lang w:val="de-AT"/>
        </w:rPr>
        <w:t>m</w:t>
      </w:r>
      <w:r w:rsidR="008E453B" w:rsidRPr="00FF4BE3">
        <w:rPr>
          <w:color w:val="00B050"/>
          <w:sz w:val="24"/>
          <w:szCs w:val="24"/>
          <w:lang w:val="de-AT"/>
        </w:rPr>
        <w:t xml:space="preserve"> </w:t>
      </w:r>
      <w:r w:rsidR="0064647D" w:rsidRPr="0064647D">
        <w:rPr>
          <w:color w:val="00B050"/>
          <w:sz w:val="24"/>
          <w:szCs w:val="24"/>
          <w:lang w:val="de-AT"/>
        </w:rPr>
        <w:t xml:space="preserve">Essay </w:t>
      </w:r>
      <w:r w:rsidR="008E453B" w:rsidRPr="0064647D">
        <w:rPr>
          <w:color w:val="00B050"/>
          <w:sz w:val="24"/>
          <w:szCs w:val="24"/>
          <w:lang w:val="de-AT"/>
        </w:rPr>
        <w:t xml:space="preserve"> </w:t>
      </w:r>
      <w:r w:rsidR="008E453B">
        <w:rPr>
          <w:sz w:val="24"/>
          <w:szCs w:val="24"/>
          <w:lang w:val="de-AT"/>
        </w:rPr>
        <w:t xml:space="preserve">ideal zum Ausdruck. </w:t>
      </w:r>
      <w:r w:rsidR="006B452E">
        <w:rPr>
          <w:sz w:val="24"/>
          <w:szCs w:val="24"/>
          <w:lang w:val="de-AT"/>
        </w:rPr>
        <w:t>Aus diesem Grund appelliert</w:t>
      </w:r>
      <w:r w:rsidR="00156F7F">
        <w:rPr>
          <w:sz w:val="24"/>
          <w:szCs w:val="24"/>
          <w:lang w:val="de-AT"/>
        </w:rPr>
        <w:t xml:space="preserve"> sie an die Leserinnen und Leser</w:t>
      </w:r>
      <w:r w:rsidR="00C85E1F">
        <w:rPr>
          <w:sz w:val="24"/>
          <w:szCs w:val="24"/>
          <w:lang w:val="de-AT"/>
        </w:rPr>
        <w:t xml:space="preserve">, </w:t>
      </w:r>
      <w:r w:rsidR="00E029AC" w:rsidRPr="00E029AC">
        <w:rPr>
          <w:color w:val="00B050"/>
          <w:sz w:val="24"/>
          <w:szCs w:val="24"/>
          <w:lang w:val="de-AT"/>
        </w:rPr>
        <w:t>der</w:t>
      </w:r>
      <w:r w:rsidR="00C85E1F" w:rsidRPr="00E029AC">
        <w:rPr>
          <w:color w:val="00B050"/>
          <w:sz w:val="24"/>
          <w:szCs w:val="24"/>
          <w:lang w:val="de-AT"/>
        </w:rPr>
        <w:t xml:space="preserve"> </w:t>
      </w:r>
      <w:r w:rsidR="00C85E1F">
        <w:rPr>
          <w:sz w:val="24"/>
          <w:szCs w:val="24"/>
          <w:lang w:val="de-AT"/>
        </w:rPr>
        <w:t>Oma auch außerhalb des Familienbandes</w:t>
      </w:r>
      <w:r w:rsidR="00D80108">
        <w:rPr>
          <w:sz w:val="24"/>
          <w:szCs w:val="24"/>
          <w:lang w:val="de-AT"/>
        </w:rPr>
        <w:t xml:space="preserve"> freien Raum zu lassen und zu akzeptieren</w:t>
      </w:r>
      <w:r w:rsidR="00B7071D" w:rsidRPr="00B7071D">
        <w:rPr>
          <w:color w:val="00B050"/>
          <w:sz w:val="24"/>
          <w:szCs w:val="24"/>
          <w:lang w:val="de-AT"/>
        </w:rPr>
        <w:t>,</w:t>
      </w:r>
      <w:r w:rsidR="00BA22E2">
        <w:rPr>
          <w:sz w:val="24"/>
          <w:szCs w:val="24"/>
          <w:lang w:val="de-AT"/>
        </w:rPr>
        <w:t xml:space="preserve"> wie sie ist.</w:t>
      </w:r>
    </w:p>
    <w:p w14:paraId="008DA53F" w14:textId="77777777" w:rsidR="00F62EC9" w:rsidRPr="00A26804" w:rsidRDefault="00F62EC9" w:rsidP="00F5776B">
      <w:pPr>
        <w:spacing w:line="360" w:lineRule="auto"/>
        <w:jc w:val="both"/>
        <w:rPr>
          <w:sz w:val="24"/>
          <w:szCs w:val="24"/>
          <w:lang w:val="de-AT"/>
        </w:rPr>
      </w:pPr>
    </w:p>
    <w:sectPr w:rsidR="00F62EC9" w:rsidRPr="00A2680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554EC" w14:textId="77777777" w:rsidR="00820912" w:rsidRDefault="00820912" w:rsidP="00820912">
      <w:pPr>
        <w:spacing w:after="0" w:line="240" w:lineRule="auto"/>
      </w:pPr>
      <w:r>
        <w:separator/>
      </w:r>
    </w:p>
  </w:endnote>
  <w:endnote w:type="continuationSeparator" w:id="0">
    <w:p w14:paraId="5AE0220B" w14:textId="77777777" w:rsidR="00820912" w:rsidRDefault="00820912" w:rsidP="0082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6DA65" w14:textId="0818C7AC" w:rsidR="002F4D30" w:rsidRDefault="002F4D30">
    <w:pPr>
      <w:pStyle w:val="Fuzeile"/>
    </w:pPr>
    <w:r>
      <w:tab/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7FD3" w14:textId="77777777" w:rsidR="00820912" w:rsidRDefault="00820912" w:rsidP="00820912">
      <w:pPr>
        <w:spacing w:after="0" w:line="240" w:lineRule="auto"/>
      </w:pPr>
      <w:r>
        <w:separator/>
      </w:r>
    </w:p>
  </w:footnote>
  <w:footnote w:type="continuationSeparator" w:id="0">
    <w:p w14:paraId="3B1E174A" w14:textId="77777777" w:rsidR="00820912" w:rsidRDefault="00820912" w:rsidP="00820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5AFF" w14:textId="2DF7D4A0" w:rsidR="00820912" w:rsidRPr="00A75782" w:rsidRDefault="00820912">
    <w:pPr>
      <w:pStyle w:val="Kopfzeile"/>
      <w:rPr>
        <w:lang w:val="de-AT"/>
      </w:rPr>
    </w:pPr>
    <w:r w:rsidRPr="00A75782">
      <w:rPr>
        <w:lang w:val="de-AT"/>
      </w:rPr>
      <w:t>Oma – Textanalyse</w:t>
    </w:r>
    <w:r w:rsidRPr="00A75782">
      <w:rPr>
        <w:lang w:val="de-AT"/>
      </w:rPr>
      <w:tab/>
      <w:t>Felix Schneider</w:t>
    </w:r>
    <w:r w:rsidRPr="00A75782">
      <w:rPr>
        <w:lang w:val="de-AT"/>
      </w:rPr>
      <w:tab/>
      <w:t>11.12.2023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12"/>
    <w:rsid w:val="00011628"/>
    <w:rsid w:val="0002604E"/>
    <w:rsid w:val="00044B58"/>
    <w:rsid w:val="000520DB"/>
    <w:rsid w:val="00072076"/>
    <w:rsid w:val="00074553"/>
    <w:rsid w:val="00077A0F"/>
    <w:rsid w:val="000A0258"/>
    <w:rsid w:val="000D6EEF"/>
    <w:rsid w:val="000F3EEF"/>
    <w:rsid w:val="001005A5"/>
    <w:rsid w:val="00105D14"/>
    <w:rsid w:val="001116B7"/>
    <w:rsid w:val="001232BA"/>
    <w:rsid w:val="00130153"/>
    <w:rsid w:val="00140591"/>
    <w:rsid w:val="00156F7F"/>
    <w:rsid w:val="0018590A"/>
    <w:rsid w:val="001901D4"/>
    <w:rsid w:val="001A4EFC"/>
    <w:rsid w:val="001C411C"/>
    <w:rsid w:val="001D6193"/>
    <w:rsid w:val="001D7E7E"/>
    <w:rsid w:val="00206D44"/>
    <w:rsid w:val="00235194"/>
    <w:rsid w:val="0023718A"/>
    <w:rsid w:val="002425B3"/>
    <w:rsid w:val="00261FF2"/>
    <w:rsid w:val="00270773"/>
    <w:rsid w:val="00293E65"/>
    <w:rsid w:val="002A069F"/>
    <w:rsid w:val="002A3CF6"/>
    <w:rsid w:val="002B30B8"/>
    <w:rsid w:val="002D5032"/>
    <w:rsid w:val="002F4D30"/>
    <w:rsid w:val="00305CBB"/>
    <w:rsid w:val="0031059E"/>
    <w:rsid w:val="0031660E"/>
    <w:rsid w:val="00340698"/>
    <w:rsid w:val="00357469"/>
    <w:rsid w:val="00370297"/>
    <w:rsid w:val="00377345"/>
    <w:rsid w:val="00384560"/>
    <w:rsid w:val="00385F85"/>
    <w:rsid w:val="003B53A7"/>
    <w:rsid w:val="00403C63"/>
    <w:rsid w:val="00422BD2"/>
    <w:rsid w:val="00447EF8"/>
    <w:rsid w:val="00467059"/>
    <w:rsid w:val="00473FBF"/>
    <w:rsid w:val="00482271"/>
    <w:rsid w:val="00487344"/>
    <w:rsid w:val="004900B0"/>
    <w:rsid w:val="004A098B"/>
    <w:rsid w:val="004B502F"/>
    <w:rsid w:val="004C158E"/>
    <w:rsid w:val="00506D47"/>
    <w:rsid w:val="005556C8"/>
    <w:rsid w:val="005828E1"/>
    <w:rsid w:val="005A69A7"/>
    <w:rsid w:val="005B36F4"/>
    <w:rsid w:val="005C08AB"/>
    <w:rsid w:val="005D6796"/>
    <w:rsid w:val="005E1788"/>
    <w:rsid w:val="005E4EC0"/>
    <w:rsid w:val="005E6F1E"/>
    <w:rsid w:val="005F14D1"/>
    <w:rsid w:val="005F51B0"/>
    <w:rsid w:val="005F6EE9"/>
    <w:rsid w:val="0062714A"/>
    <w:rsid w:val="0064647D"/>
    <w:rsid w:val="0066367C"/>
    <w:rsid w:val="006737FC"/>
    <w:rsid w:val="006A3808"/>
    <w:rsid w:val="006B452E"/>
    <w:rsid w:val="00747B4F"/>
    <w:rsid w:val="00784D41"/>
    <w:rsid w:val="007A1848"/>
    <w:rsid w:val="007A1C2B"/>
    <w:rsid w:val="007A4DA0"/>
    <w:rsid w:val="007C0790"/>
    <w:rsid w:val="007E3D0C"/>
    <w:rsid w:val="008119DD"/>
    <w:rsid w:val="00820912"/>
    <w:rsid w:val="00837359"/>
    <w:rsid w:val="00844E22"/>
    <w:rsid w:val="00870A8E"/>
    <w:rsid w:val="008725EB"/>
    <w:rsid w:val="00876490"/>
    <w:rsid w:val="00882647"/>
    <w:rsid w:val="008C0D31"/>
    <w:rsid w:val="008D5050"/>
    <w:rsid w:val="008E453B"/>
    <w:rsid w:val="00910A5E"/>
    <w:rsid w:val="00917DA1"/>
    <w:rsid w:val="00941EB9"/>
    <w:rsid w:val="00945838"/>
    <w:rsid w:val="009459C9"/>
    <w:rsid w:val="00984547"/>
    <w:rsid w:val="0099354A"/>
    <w:rsid w:val="009C1955"/>
    <w:rsid w:val="009E290C"/>
    <w:rsid w:val="009E6481"/>
    <w:rsid w:val="00A01109"/>
    <w:rsid w:val="00A06AA7"/>
    <w:rsid w:val="00A26804"/>
    <w:rsid w:val="00A35A4F"/>
    <w:rsid w:val="00A44DD7"/>
    <w:rsid w:val="00A54903"/>
    <w:rsid w:val="00A75505"/>
    <w:rsid w:val="00A75782"/>
    <w:rsid w:val="00A8554E"/>
    <w:rsid w:val="00A9200D"/>
    <w:rsid w:val="00A93A73"/>
    <w:rsid w:val="00AB0131"/>
    <w:rsid w:val="00AB5AD5"/>
    <w:rsid w:val="00AB68BE"/>
    <w:rsid w:val="00B051CF"/>
    <w:rsid w:val="00B05D0A"/>
    <w:rsid w:val="00B15023"/>
    <w:rsid w:val="00B23A0D"/>
    <w:rsid w:val="00B37EA4"/>
    <w:rsid w:val="00B55080"/>
    <w:rsid w:val="00B7071D"/>
    <w:rsid w:val="00BA0C03"/>
    <w:rsid w:val="00BA22E2"/>
    <w:rsid w:val="00BB165E"/>
    <w:rsid w:val="00BC21E2"/>
    <w:rsid w:val="00BC5C79"/>
    <w:rsid w:val="00BE2154"/>
    <w:rsid w:val="00BE32FB"/>
    <w:rsid w:val="00C04B33"/>
    <w:rsid w:val="00C052A8"/>
    <w:rsid w:val="00C1256A"/>
    <w:rsid w:val="00C35992"/>
    <w:rsid w:val="00C64999"/>
    <w:rsid w:val="00C714FF"/>
    <w:rsid w:val="00C85E1F"/>
    <w:rsid w:val="00C92A58"/>
    <w:rsid w:val="00CC70A3"/>
    <w:rsid w:val="00CF1897"/>
    <w:rsid w:val="00D144A3"/>
    <w:rsid w:val="00D4730A"/>
    <w:rsid w:val="00D640AB"/>
    <w:rsid w:val="00D80108"/>
    <w:rsid w:val="00D963DE"/>
    <w:rsid w:val="00DB5051"/>
    <w:rsid w:val="00E029AC"/>
    <w:rsid w:val="00E36F10"/>
    <w:rsid w:val="00E46CED"/>
    <w:rsid w:val="00E51B2A"/>
    <w:rsid w:val="00E8306B"/>
    <w:rsid w:val="00E875AE"/>
    <w:rsid w:val="00EA51A1"/>
    <w:rsid w:val="00EA74EE"/>
    <w:rsid w:val="00EE0167"/>
    <w:rsid w:val="00EE19D7"/>
    <w:rsid w:val="00F1275D"/>
    <w:rsid w:val="00F35A2E"/>
    <w:rsid w:val="00F5776B"/>
    <w:rsid w:val="00F62EC9"/>
    <w:rsid w:val="00FD0ECC"/>
    <w:rsid w:val="00FE10BD"/>
    <w:rsid w:val="00FE7BD6"/>
    <w:rsid w:val="00FF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2F28"/>
  <w15:chartTrackingRefBased/>
  <w15:docId w15:val="{22E46533-F329-496B-8964-65221D1C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20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0912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820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091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3439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165</cp:revision>
  <dcterms:created xsi:type="dcterms:W3CDTF">2023-12-11T16:53:00Z</dcterms:created>
  <dcterms:modified xsi:type="dcterms:W3CDTF">2024-01-22T07:14:00Z</dcterms:modified>
</cp:coreProperties>
</file>