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3DC1" w14:textId="454B11C4" w:rsidR="00222C57" w:rsidRPr="003F11B4" w:rsidRDefault="00222C57">
      <w:pPr>
        <w:rPr>
          <w:rFonts w:ascii="Arial" w:hAnsi="Arial" w:cs="Arial"/>
          <w:lang w:val="de-DE"/>
        </w:rPr>
      </w:pPr>
      <w:r w:rsidRPr="003F11B4">
        <w:rPr>
          <w:rFonts w:ascii="Arial" w:hAnsi="Arial" w:cs="Arial"/>
          <w:lang w:val="de-DE"/>
        </w:rPr>
        <w:t>ITPA</w:t>
      </w:r>
    </w:p>
    <w:p w14:paraId="15161DCE" w14:textId="70FD5E92" w:rsidR="00222C57" w:rsidRPr="003F11B4" w:rsidRDefault="00222C57">
      <w:pPr>
        <w:rPr>
          <w:rFonts w:ascii="Arial" w:hAnsi="Arial" w:cs="Arial"/>
          <w:lang w:val="de-DE"/>
        </w:rPr>
      </w:pPr>
      <w:r w:rsidRPr="003F11B4">
        <w:rPr>
          <w:rFonts w:ascii="Arial" w:hAnsi="Arial" w:cs="Arial"/>
          <w:lang w:val="de-DE"/>
        </w:rPr>
        <w:t xml:space="preserve">S136 </w:t>
      </w:r>
      <w:r w:rsidR="003F11B4" w:rsidRPr="003F11B4">
        <w:rPr>
          <w:rFonts w:ascii="Arial" w:hAnsi="Arial" w:cs="Arial"/>
          <w:lang w:val="de-DE"/>
        </w:rPr>
        <w:t>–</w:t>
      </w:r>
      <w:r w:rsidRPr="003F11B4">
        <w:rPr>
          <w:rFonts w:ascii="Arial" w:hAnsi="Arial" w:cs="Arial"/>
          <w:lang w:val="de-DE"/>
        </w:rPr>
        <w:t xml:space="preserve"> 141</w:t>
      </w:r>
    </w:p>
    <w:p w14:paraId="15B9AF10" w14:textId="4BB16527" w:rsidR="003F11B4" w:rsidRDefault="003F11B4" w:rsidP="003F11B4">
      <w:pPr>
        <w:autoSpaceDE w:val="0"/>
        <w:autoSpaceDN w:val="0"/>
        <w:adjustRightInd w:val="0"/>
        <w:spacing w:after="0" w:line="240" w:lineRule="auto"/>
        <w:rPr>
          <w:rFonts w:ascii="Arial" w:hAnsi="Arial" w:cs="Arial"/>
          <w:b/>
          <w:bCs/>
          <w:sz w:val="40"/>
          <w:szCs w:val="40"/>
        </w:rPr>
      </w:pPr>
      <w:r w:rsidRPr="000746FB">
        <w:rPr>
          <w:rFonts w:ascii="Arial" w:hAnsi="Arial" w:cs="Arial"/>
          <w:b/>
          <w:bCs/>
          <w:sz w:val="40"/>
          <w:szCs w:val="40"/>
        </w:rPr>
        <w:t>Verfahren für die Personalbedarfsermittlung</w:t>
      </w:r>
    </w:p>
    <w:p w14:paraId="6F825CA3" w14:textId="77777777" w:rsidR="000746FB" w:rsidRPr="000746FB" w:rsidRDefault="000746FB" w:rsidP="003F11B4">
      <w:pPr>
        <w:autoSpaceDE w:val="0"/>
        <w:autoSpaceDN w:val="0"/>
        <w:adjustRightInd w:val="0"/>
        <w:spacing w:after="0" w:line="240" w:lineRule="auto"/>
        <w:rPr>
          <w:rFonts w:ascii="Arial" w:hAnsi="Arial" w:cs="Arial"/>
          <w:b/>
          <w:bCs/>
          <w:sz w:val="40"/>
          <w:szCs w:val="40"/>
        </w:rPr>
      </w:pPr>
    </w:p>
    <w:p w14:paraId="0F7DC4B8" w14:textId="688E9E68" w:rsidR="003F11B4" w:rsidRDefault="003F11B4" w:rsidP="003F11B4">
      <w:pPr>
        <w:autoSpaceDE w:val="0"/>
        <w:autoSpaceDN w:val="0"/>
        <w:adjustRightInd w:val="0"/>
        <w:spacing w:after="0" w:line="240" w:lineRule="auto"/>
        <w:rPr>
          <w:rFonts w:ascii="Arial" w:hAnsi="Arial" w:cs="Arial"/>
          <w:sz w:val="24"/>
          <w:szCs w:val="24"/>
        </w:rPr>
      </w:pPr>
      <w:r w:rsidRPr="003F11B4">
        <w:rPr>
          <w:rFonts w:ascii="Arial" w:hAnsi="Arial" w:cs="Arial"/>
          <w:sz w:val="24"/>
          <w:szCs w:val="24"/>
        </w:rPr>
        <w:t>Es gibt grundsätzlich drei Grundverfahren, um Personalbedarf zu ermitteln:</w:t>
      </w:r>
    </w:p>
    <w:p w14:paraId="425FEFFF" w14:textId="77777777" w:rsidR="00144CD9" w:rsidRPr="003F11B4" w:rsidRDefault="00144CD9" w:rsidP="003F11B4">
      <w:pPr>
        <w:autoSpaceDE w:val="0"/>
        <w:autoSpaceDN w:val="0"/>
        <w:adjustRightInd w:val="0"/>
        <w:spacing w:after="0" w:line="240" w:lineRule="auto"/>
        <w:rPr>
          <w:rFonts w:ascii="Arial" w:hAnsi="Arial" w:cs="Arial"/>
          <w:sz w:val="24"/>
          <w:szCs w:val="24"/>
        </w:rPr>
      </w:pPr>
    </w:p>
    <w:p w14:paraId="66F07A64" w14:textId="0ED709D1" w:rsidR="003F11B4" w:rsidRPr="003F11B4" w:rsidRDefault="003F11B4" w:rsidP="003F11B4">
      <w:pPr>
        <w:pStyle w:val="Listenabsatz"/>
        <w:numPr>
          <w:ilvl w:val="0"/>
          <w:numId w:val="3"/>
        </w:numPr>
        <w:autoSpaceDE w:val="0"/>
        <w:autoSpaceDN w:val="0"/>
        <w:adjustRightInd w:val="0"/>
        <w:spacing w:after="0" w:line="240" w:lineRule="auto"/>
        <w:rPr>
          <w:rFonts w:ascii="Arial" w:hAnsi="Arial" w:cs="Arial"/>
          <w:sz w:val="24"/>
          <w:szCs w:val="24"/>
        </w:rPr>
      </w:pPr>
      <w:r w:rsidRPr="003F11B4">
        <w:rPr>
          <w:rFonts w:ascii="Arial" w:hAnsi="Arial" w:cs="Arial"/>
          <w:sz w:val="24"/>
          <w:szCs w:val="24"/>
        </w:rPr>
        <w:t>Analytisches Berechnungsverfahren</w:t>
      </w:r>
    </w:p>
    <w:p w14:paraId="32944D55" w14:textId="6AA045C1" w:rsidR="003F11B4" w:rsidRPr="003F11B4" w:rsidRDefault="003F11B4" w:rsidP="003F11B4">
      <w:pPr>
        <w:pStyle w:val="Listenabsatz"/>
        <w:numPr>
          <w:ilvl w:val="0"/>
          <w:numId w:val="3"/>
        </w:numPr>
        <w:autoSpaceDE w:val="0"/>
        <w:autoSpaceDN w:val="0"/>
        <w:adjustRightInd w:val="0"/>
        <w:spacing w:after="0" w:line="240" w:lineRule="auto"/>
        <w:rPr>
          <w:rFonts w:ascii="Arial" w:hAnsi="Arial" w:cs="Arial"/>
          <w:sz w:val="24"/>
          <w:szCs w:val="24"/>
        </w:rPr>
      </w:pPr>
      <w:r w:rsidRPr="003F11B4">
        <w:rPr>
          <w:rFonts w:ascii="Arial" w:hAnsi="Arial" w:cs="Arial"/>
          <w:sz w:val="24"/>
          <w:szCs w:val="24"/>
        </w:rPr>
        <w:t>Analytisches Schätzverfahren</w:t>
      </w:r>
    </w:p>
    <w:p w14:paraId="12038F8D" w14:textId="6FF46030" w:rsidR="003F11B4" w:rsidRPr="003E25EB" w:rsidRDefault="003F11B4" w:rsidP="003F11B4">
      <w:pPr>
        <w:pStyle w:val="Listenabsatz"/>
        <w:numPr>
          <w:ilvl w:val="0"/>
          <w:numId w:val="3"/>
        </w:numPr>
        <w:rPr>
          <w:rFonts w:ascii="Arial" w:hAnsi="Arial" w:cs="Arial"/>
          <w:sz w:val="24"/>
          <w:szCs w:val="24"/>
          <w:lang w:val="de-DE"/>
        </w:rPr>
      </w:pPr>
      <w:r w:rsidRPr="003F11B4">
        <w:rPr>
          <w:rFonts w:ascii="Arial" w:hAnsi="Arial" w:cs="Arial"/>
          <w:sz w:val="24"/>
          <w:szCs w:val="24"/>
        </w:rPr>
        <w:t>Arbeitsplatzmethode</w:t>
      </w:r>
    </w:p>
    <w:p w14:paraId="0D1AFE29" w14:textId="0E6C600F" w:rsidR="003E25EB" w:rsidRPr="00CC348C" w:rsidRDefault="003E25EB" w:rsidP="003E25EB">
      <w:pPr>
        <w:rPr>
          <w:rFonts w:ascii="Arial" w:hAnsi="Arial" w:cs="Arial"/>
          <w:sz w:val="28"/>
          <w:szCs w:val="28"/>
          <w:lang w:val="de-DE"/>
        </w:rPr>
      </w:pPr>
    </w:p>
    <w:p w14:paraId="1C0CCFC3" w14:textId="78712E24" w:rsidR="003E25EB" w:rsidRDefault="003E25EB" w:rsidP="003E25EB">
      <w:pPr>
        <w:autoSpaceDE w:val="0"/>
        <w:autoSpaceDN w:val="0"/>
        <w:adjustRightInd w:val="0"/>
        <w:spacing w:after="0" w:line="240" w:lineRule="auto"/>
        <w:rPr>
          <w:rFonts w:ascii="ArialMT" w:hAnsi="ArialMT" w:cs="ArialMT"/>
        </w:rPr>
      </w:pPr>
      <w:r w:rsidRPr="00CC348C">
        <w:rPr>
          <w:rFonts w:ascii="Arial" w:hAnsi="Arial" w:cs="Arial"/>
          <w:sz w:val="24"/>
          <w:szCs w:val="24"/>
        </w:rPr>
        <w:t>Neben den drei Grundverfahren gibt es die beiden Folgeverfahren:</w:t>
      </w:r>
      <w:r>
        <w:rPr>
          <w:rFonts w:ascii="ArialMT" w:hAnsi="ArialMT" w:cs="ArialMT"/>
        </w:rPr>
        <w:br/>
      </w:r>
    </w:p>
    <w:p w14:paraId="112B92FD" w14:textId="04AD74E8" w:rsidR="003E25EB" w:rsidRPr="00CC348C" w:rsidRDefault="003E25EB" w:rsidP="003E25EB">
      <w:pPr>
        <w:pStyle w:val="Listenabsatz"/>
        <w:numPr>
          <w:ilvl w:val="0"/>
          <w:numId w:val="8"/>
        </w:numPr>
        <w:autoSpaceDE w:val="0"/>
        <w:autoSpaceDN w:val="0"/>
        <w:adjustRightInd w:val="0"/>
        <w:spacing w:after="0" w:line="240" w:lineRule="auto"/>
        <w:rPr>
          <w:rFonts w:ascii="Arial" w:hAnsi="Arial" w:cs="Arial"/>
          <w:sz w:val="24"/>
          <w:szCs w:val="24"/>
        </w:rPr>
      </w:pPr>
      <w:r w:rsidRPr="00CC348C">
        <w:rPr>
          <w:rFonts w:ascii="Arial" w:hAnsi="Arial" w:cs="Arial"/>
          <w:sz w:val="24"/>
          <w:szCs w:val="24"/>
        </w:rPr>
        <w:t>Fortschreibungs- und</w:t>
      </w:r>
    </w:p>
    <w:p w14:paraId="6EADD62F" w14:textId="13480F9B" w:rsidR="003E25EB" w:rsidRPr="00CC348C" w:rsidRDefault="003E25EB" w:rsidP="003E25EB">
      <w:pPr>
        <w:pStyle w:val="Listenabsatz"/>
        <w:numPr>
          <w:ilvl w:val="0"/>
          <w:numId w:val="8"/>
        </w:numPr>
        <w:rPr>
          <w:rFonts w:ascii="Arial" w:hAnsi="Arial" w:cs="Arial"/>
          <w:sz w:val="28"/>
          <w:szCs w:val="28"/>
          <w:lang w:val="de-DE"/>
        </w:rPr>
      </w:pPr>
      <w:r w:rsidRPr="00CC348C">
        <w:rPr>
          <w:rFonts w:ascii="Arial" w:hAnsi="Arial" w:cs="Arial"/>
          <w:sz w:val="24"/>
          <w:szCs w:val="24"/>
        </w:rPr>
        <w:t>Schlüsselzahlverfahren</w:t>
      </w:r>
    </w:p>
    <w:p w14:paraId="4E8B6727" w14:textId="1181433B" w:rsidR="003E25EB" w:rsidRDefault="003E25EB" w:rsidP="003E25EB">
      <w:pPr>
        <w:rPr>
          <w:rFonts w:ascii="Arial" w:hAnsi="Arial" w:cs="Arial"/>
          <w:sz w:val="24"/>
          <w:szCs w:val="24"/>
          <w:lang w:val="de-DE"/>
        </w:rPr>
      </w:pPr>
    </w:p>
    <w:p w14:paraId="26FCDC97" w14:textId="7EDB0ADB" w:rsidR="008A4D9F" w:rsidRDefault="008A4D9F" w:rsidP="003E25EB">
      <w:pPr>
        <w:rPr>
          <w:rFonts w:ascii="Arial" w:hAnsi="Arial" w:cs="Arial"/>
          <w:sz w:val="24"/>
          <w:szCs w:val="24"/>
          <w:lang w:val="de-DE"/>
        </w:rPr>
      </w:pPr>
      <w:r w:rsidRPr="008A4D9F">
        <w:rPr>
          <w:rFonts w:ascii="Arial" w:hAnsi="Arial" w:cs="Arial"/>
          <w:noProof/>
          <w:sz w:val="24"/>
          <w:szCs w:val="24"/>
          <w:lang w:val="de-DE"/>
        </w:rPr>
        <w:drawing>
          <wp:inline distT="0" distB="0" distL="0" distR="0" wp14:anchorId="069F6C1C" wp14:editId="2FD9738D">
            <wp:extent cx="5760720" cy="33439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3910"/>
                    </a:xfrm>
                    <a:prstGeom prst="rect">
                      <a:avLst/>
                    </a:prstGeom>
                  </pic:spPr>
                </pic:pic>
              </a:graphicData>
            </a:graphic>
          </wp:inline>
        </w:drawing>
      </w:r>
    </w:p>
    <w:p w14:paraId="4F75B7C7" w14:textId="77777777" w:rsidR="00CB316D" w:rsidRPr="00BC372E" w:rsidRDefault="00CB316D" w:rsidP="00CB316D">
      <w:pPr>
        <w:autoSpaceDE w:val="0"/>
        <w:autoSpaceDN w:val="0"/>
        <w:adjustRightInd w:val="0"/>
        <w:spacing w:after="0" w:line="240" w:lineRule="auto"/>
        <w:rPr>
          <w:rFonts w:ascii="Arial" w:hAnsi="Arial" w:cs="Arial"/>
          <w:sz w:val="24"/>
          <w:szCs w:val="24"/>
        </w:rPr>
      </w:pPr>
      <w:r w:rsidRPr="00BC372E">
        <w:rPr>
          <w:rFonts w:ascii="Arial" w:hAnsi="Arial" w:cs="Arial"/>
          <w:sz w:val="24"/>
          <w:szCs w:val="24"/>
        </w:rPr>
        <w:t>Grundsätzlich gilt:</w:t>
      </w:r>
    </w:p>
    <w:p w14:paraId="1888F9CB" w14:textId="0EB69279" w:rsidR="00EB684A" w:rsidRPr="000F3C76" w:rsidRDefault="00CB316D" w:rsidP="00CB316D">
      <w:pPr>
        <w:rPr>
          <w:rFonts w:ascii="Arial" w:hAnsi="Arial" w:cs="Arial"/>
          <w:b/>
          <w:bCs/>
          <w:sz w:val="24"/>
          <w:szCs w:val="24"/>
        </w:rPr>
      </w:pPr>
      <w:r w:rsidRPr="000F3C76">
        <w:rPr>
          <w:rFonts w:ascii="Arial" w:hAnsi="Arial" w:cs="Arial"/>
          <w:b/>
          <w:bCs/>
          <w:sz w:val="24"/>
          <w:szCs w:val="24"/>
        </w:rPr>
        <w:t>Analytisches Berechnungsverfahren vor Analytischem Schätzverfahren vor Arbeitsplatzmethode</w:t>
      </w:r>
    </w:p>
    <w:p w14:paraId="0D1DD9D1" w14:textId="4D39E0B2" w:rsidR="00EB684A" w:rsidRDefault="00EB684A" w:rsidP="00CB316D">
      <w:pPr>
        <w:rPr>
          <w:rFonts w:ascii="Arial" w:hAnsi="Arial" w:cs="Arial"/>
          <w:b/>
          <w:bCs/>
          <w:sz w:val="24"/>
          <w:szCs w:val="24"/>
        </w:rPr>
      </w:pPr>
    </w:p>
    <w:p w14:paraId="406DE83A" w14:textId="5372D18F" w:rsidR="00EB684A" w:rsidRDefault="00EB684A" w:rsidP="00CB316D">
      <w:pPr>
        <w:rPr>
          <w:rFonts w:ascii="Arial" w:hAnsi="Arial" w:cs="Arial"/>
          <w:b/>
          <w:bCs/>
          <w:sz w:val="24"/>
          <w:szCs w:val="24"/>
        </w:rPr>
      </w:pPr>
    </w:p>
    <w:p w14:paraId="76DE48A4" w14:textId="4895B8C8" w:rsidR="00EB684A" w:rsidRDefault="00EB684A" w:rsidP="00CB316D">
      <w:pPr>
        <w:rPr>
          <w:rFonts w:ascii="Arial" w:hAnsi="Arial" w:cs="Arial"/>
          <w:b/>
          <w:bCs/>
          <w:sz w:val="24"/>
          <w:szCs w:val="24"/>
        </w:rPr>
      </w:pPr>
    </w:p>
    <w:p w14:paraId="32DEBE94" w14:textId="2641F927" w:rsidR="00EB684A" w:rsidRDefault="00EB684A" w:rsidP="00CB316D">
      <w:pPr>
        <w:rPr>
          <w:rFonts w:ascii="Arial" w:hAnsi="Arial" w:cs="Arial"/>
          <w:b/>
          <w:bCs/>
          <w:sz w:val="24"/>
          <w:szCs w:val="24"/>
        </w:rPr>
      </w:pPr>
    </w:p>
    <w:p w14:paraId="26781046" w14:textId="77777777" w:rsidR="00EB684A" w:rsidRPr="00EB684A" w:rsidRDefault="00EB684A" w:rsidP="00CB316D">
      <w:pPr>
        <w:rPr>
          <w:rFonts w:ascii="Arial" w:hAnsi="Arial" w:cs="Arial"/>
          <w:b/>
          <w:bCs/>
          <w:sz w:val="24"/>
          <w:szCs w:val="24"/>
        </w:rPr>
      </w:pPr>
    </w:p>
    <w:p w14:paraId="1F128CCC" w14:textId="728D8777" w:rsidR="00A87738" w:rsidRDefault="00A87738" w:rsidP="00A87738">
      <w:pPr>
        <w:rPr>
          <w:rFonts w:ascii="Arial" w:hAnsi="Arial" w:cs="Arial"/>
          <w:bCs/>
          <w:sz w:val="24"/>
          <w:szCs w:val="24"/>
          <w:lang w:val="de-DE"/>
        </w:rPr>
      </w:pPr>
      <w:r w:rsidRPr="00C53FD7">
        <w:rPr>
          <w:rFonts w:ascii="Arial" w:hAnsi="Arial" w:cs="Arial"/>
          <w:b/>
          <w:bCs/>
          <w:sz w:val="28"/>
          <w:szCs w:val="28"/>
          <w:lang w:val="de-DE"/>
        </w:rPr>
        <w:t>Aufgabenkatalog erstellen</w:t>
      </w:r>
      <w:r w:rsidR="009B7345">
        <w:rPr>
          <w:rFonts w:ascii="Arial" w:hAnsi="Arial" w:cs="Arial"/>
          <w:bCs/>
          <w:sz w:val="28"/>
          <w:szCs w:val="28"/>
          <w:lang w:val="de-DE"/>
        </w:rPr>
        <w:br/>
      </w:r>
      <w:r w:rsidR="00EB684A">
        <w:rPr>
          <w:rFonts w:ascii="Arial" w:hAnsi="Arial" w:cs="Arial"/>
          <w:bCs/>
          <w:sz w:val="24"/>
          <w:szCs w:val="24"/>
          <w:lang w:val="de-DE"/>
        </w:rPr>
        <w:t>Der gesamte Aufgabenstand wird erhoben und in eindeutig abgrenzbare Einzelaufgaben untergliedert</w:t>
      </w:r>
      <w:r w:rsidR="00A43B21">
        <w:rPr>
          <w:rFonts w:ascii="Arial" w:hAnsi="Arial" w:cs="Arial"/>
          <w:bCs/>
          <w:sz w:val="24"/>
          <w:szCs w:val="24"/>
          <w:lang w:val="de-DE"/>
        </w:rPr>
        <w:t>, damit die Arbeitsmengen und Bearbeitungszeiten verlässlich genau ermittelt werden können.</w:t>
      </w:r>
      <w:r w:rsidR="00C635EB">
        <w:rPr>
          <w:rFonts w:ascii="Arial" w:hAnsi="Arial" w:cs="Arial"/>
          <w:bCs/>
          <w:sz w:val="24"/>
          <w:szCs w:val="24"/>
          <w:lang w:val="de-DE"/>
        </w:rPr>
        <w:t xml:space="preserve"> </w:t>
      </w:r>
      <w:r w:rsidR="002B0838">
        <w:rPr>
          <w:rFonts w:ascii="Arial" w:hAnsi="Arial" w:cs="Arial"/>
          <w:bCs/>
          <w:sz w:val="24"/>
          <w:szCs w:val="24"/>
          <w:lang w:val="de-DE"/>
        </w:rPr>
        <w:br/>
      </w:r>
      <w:r w:rsidR="00C635EB">
        <w:rPr>
          <w:rFonts w:ascii="Arial" w:hAnsi="Arial" w:cs="Arial"/>
          <w:bCs/>
          <w:sz w:val="24"/>
          <w:szCs w:val="24"/>
          <w:lang w:val="de-DE"/>
        </w:rPr>
        <w:t>Über Organisationsunterlagen (zum Beispiel Geschäftsverteilungsplan) kann der Aufgabenkatalog ermittelt werden und in Interviews kann er detailliert erhoben werden. Für die Darstellung bietet sich die Technik der Aufgabengliederung an.</w:t>
      </w:r>
    </w:p>
    <w:p w14:paraId="64D49DC5" w14:textId="4BB58A93" w:rsidR="00281677" w:rsidRDefault="00281677" w:rsidP="00A87738">
      <w:pPr>
        <w:rPr>
          <w:rFonts w:ascii="Arial" w:hAnsi="Arial" w:cs="Arial"/>
          <w:bCs/>
          <w:sz w:val="24"/>
          <w:szCs w:val="24"/>
          <w:lang w:val="de-DE"/>
        </w:rPr>
      </w:pPr>
    </w:p>
    <w:p w14:paraId="0E91F47C" w14:textId="3DDBAF47" w:rsidR="00281677" w:rsidRDefault="00B259C2" w:rsidP="00A87738">
      <w:pPr>
        <w:rPr>
          <w:rFonts w:ascii="Arial" w:hAnsi="Arial" w:cs="Arial"/>
          <w:bCs/>
          <w:sz w:val="28"/>
          <w:szCs w:val="28"/>
          <w:lang w:val="de-DE"/>
        </w:rPr>
      </w:pPr>
      <w:r>
        <w:rPr>
          <w:rFonts w:ascii="Arial" w:hAnsi="Arial" w:cs="Arial"/>
          <w:bCs/>
          <w:sz w:val="24"/>
          <w:szCs w:val="24"/>
          <w:lang w:val="de-DE"/>
        </w:rPr>
        <w:t>Zur Auswahl des geeigneten Verfahrens / der geeigneten Erhebungstechnik gibt es keine gültige Regel. Zentrales Entscheidungskriterium neben der grundsätzlichen Eignung der Methode für die jeweilige Aufgabenart ist die erforderliche Datengüte.</w:t>
      </w:r>
      <w:r w:rsidR="007C5734">
        <w:rPr>
          <w:rFonts w:ascii="Arial" w:hAnsi="Arial" w:cs="Arial"/>
          <w:bCs/>
          <w:sz w:val="24"/>
          <w:szCs w:val="24"/>
          <w:lang w:val="de-DE"/>
        </w:rPr>
        <w:br/>
        <w:t>Es ergibt sich folgende Rangfolge:</w:t>
      </w:r>
    </w:p>
    <w:p w14:paraId="0F813DA7" w14:textId="5EAA6830" w:rsidR="00A87738" w:rsidRDefault="00A87738" w:rsidP="00A87738">
      <w:pPr>
        <w:rPr>
          <w:rFonts w:ascii="Arial" w:hAnsi="Arial" w:cs="Arial"/>
          <w:bCs/>
          <w:sz w:val="28"/>
          <w:szCs w:val="28"/>
          <w:lang w:val="de-DE"/>
        </w:rPr>
      </w:pPr>
      <w:r w:rsidRPr="00A87738">
        <w:rPr>
          <w:rFonts w:ascii="Arial" w:hAnsi="Arial" w:cs="Arial"/>
          <w:bCs/>
          <w:noProof/>
          <w:sz w:val="28"/>
          <w:szCs w:val="28"/>
          <w:lang w:val="de-DE"/>
        </w:rPr>
        <w:drawing>
          <wp:inline distT="0" distB="0" distL="0" distR="0" wp14:anchorId="5ADE5E84" wp14:editId="214482CF">
            <wp:extent cx="5760720" cy="4623435"/>
            <wp:effectExtent l="0" t="0" r="0" b="5715"/>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8"/>
                    <a:stretch>
                      <a:fillRect/>
                    </a:stretch>
                  </pic:blipFill>
                  <pic:spPr>
                    <a:xfrm>
                      <a:off x="0" y="0"/>
                      <a:ext cx="5760720" cy="4623435"/>
                    </a:xfrm>
                    <a:prstGeom prst="rect">
                      <a:avLst/>
                    </a:prstGeom>
                  </pic:spPr>
                </pic:pic>
              </a:graphicData>
            </a:graphic>
          </wp:inline>
        </w:drawing>
      </w:r>
    </w:p>
    <w:p w14:paraId="4A6BD872" w14:textId="18673A17" w:rsidR="00735423" w:rsidRDefault="00735423" w:rsidP="00735423">
      <w:pPr>
        <w:rPr>
          <w:rFonts w:ascii="Arial" w:hAnsi="Arial" w:cs="Arial"/>
          <w:sz w:val="24"/>
          <w:szCs w:val="24"/>
          <w:lang w:val="de-DE"/>
        </w:rPr>
      </w:pPr>
      <w:r w:rsidRPr="00735423">
        <w:rPr>
          <w:rFonts w:ascii="Arial" w:hAnsi="Arial" w:cs="Arial"/>
          <w:sz w:val="24"/>
          <w:szCs w:val="24"/>
          <w:lang w:val="de-DE"/>
        </w:rPr>
        <w:t>Häufig ist es sinnvoll, mehrere Techniken parallel oder kombiniert anzuwenden</w:t>
      </w:r>
      <w:r w:rsidR="00086CCD">
        <w:rPr>
          <w:rFonts w:ascii="Arial" w:hAnsi="Arial" w:cs="Arial"/>
          <w:sz w:val="24"/>
          <w:szCs w:val="24"/>
          <w:lang w:val="de-DE"/>
        </w:rPr>
        <w:t>, um die Daten zu erhalten bzw. die mittels einer Erhebungstechnik erhobenen Daten durch den Einsatz einer weiteren Technik zu plausibilisieren.</w:t>
      </w:r>
    </w:p>
    <w:p w14:paraId="64504BF6" w14:textId="777F0710" w:rsidR="002122A7" w:rsidRDefault="002122A7" w:rsidP="00735423">
      <w:pPr>
        <w:rPr>
          <w:rFonts w:ascii="Arial" w:hAnsi="Arial" w:cs="Arial"/>
          <w:sz w:val="24"/>
          <w:szCs w:val="24"/>
          <w:lang w:val="de-DE"/>
        </w:rPr>
      </w:pPr>
    </w:p>
    <w:p w14:paraId="5F3EE3D3" w14:textId="0AB70EF7" w:rsidR="002122A7" w:rsidRDefault="002122A7" w:rsidP="00735423">
      <w:pPr>
        <w:rPr>
          <w:rFonts w:ascii="Arial" w:hAnsi="Arial" w:cs="Arial"/>
          <w:sz w:val="24"/>
          <w:szCs w:val="24"/>
          <w:lang w:val="de-DE"/>
        </w:rPr>
      </w:pPr>
    </w:p>
    <w:p w14:paraId="2BC5D021" w14:textId="5ECE56E1" w:rsidR="002122A7" w:rsidRDefault="002122A7" w:rsidP="00735423">
      <w:pPr>
        <w:rPr>
          <w:rFonts w:ascii="Arial" w:hAnsi="Arial" w:cs="Arial"/>
          <w:sz w:val="24"/>
          <w:szCs w:val="24"/>
          <w:lang w:val="de-DE"/>
        </w:rPr>
      </w:pPr>
    </w:p>
    <w:p w14:paraId="2CE7EE39" w14:textId="58AADD8B" w:rsidR="002122A7" w:rsidRDefault="002122A7" w:rsidP="00735423">
      <w:pPr>
        <w:rPr>
          <w:rFonts w:ascii="Arial" w:hAnsi="Arial" w:cs="Arial"/>
          <w:sz w:val="24"/>
          <w:szCs w:val="24"/>
          <w:lang w:val="de-DE"/>
        </w:rPr>
      </w:pPr>
    </w:p>
    <w:p w14:paraId="41916872" w14:textId="19C552C0" w:rsidR="002122A7" w:rsidRDefault="002122A7" w:rsidP="00735423">
      <w:pPr>
        <w:rPr>
          <w:rFonts w:ascii="Arial" w:hAnsi="Arial" w:cs="Arial"/>
          <w:b/>
          <w:sz w:val="28"/>
          <w:szCs w:val="28"/>
          <w:lang w:val="de-DE"/>
        </w:rPr>
      </w:pPr>
      <w:r w:rsidRPr="002122A7">
        <w:rPr>
          <w:rFonts w:ascii="Arial" w:hAnsi="Arial" w:cs="Arial"/>
          <w:b/>
          <w:sz w:val="28"/>
          <w:szCs w:val="28"/>
          <w:lang w:val="de-DE"/>
        </w:rPr>
        <w:t>Analytisches Berechnungsverfahren</w:t>
      </w:r>
    </w:p>
    <w:p w14:paraId="79FF1CD1" w14:textId="3CFFE198" w:rsidR="00B1014A" w:rsidRDefault="00B1014A" w:rsidP="00B1014A">
      <w:pPr>
        <w:rPr>
          <w:rFonts w:ascii="Arial" w:eastAsia="Wingdings-Regular" w:hAnsi="Arial" w:cs="Arial"/>
          <w:b/>
          <w:bCs/>
          <w:sz w:val="20"/>
          <w:szCs w:val="20"/>
        </w:rPr>
      </w:pPr>
      <w:r w:rsidRPr="00BB1108">
        <w:rPr>
          <w:rFonts w:ascii="Arial" w:hAnsi="Arial" w:cs="Arial"/>
          <w:b/>
          <w:sz w:val="24"/>
          <w:szCs w:val="24"/>
          <w:lang w:val="de-DE"/>
        </w:rPr>
        <w:t>Aktuelle Ist-Daten</w:t>
      </w:r>
      <w:r>
        <w:rPr>
          <w:rFonts w:ascii="Arial" w:hAnsi="Arial" w:cs="Arial"/>
          <w:bCs/>
          <w:sz w:val="24"/>
          <w:szCs w:val="24"/>
          <w:lang w:val="de-DE"/>
        </w:rPr>
        <w:t>, die mittels quantitativer Erhebungstechniken erhoben worden sind:</w:t>
      </w:r>
      <w:r>
        <w:rPr>
          <w:rFonts w:ascii="Arial" w:hAnsi="Arial" w:cs="Arial"/>
          <w:bCs/>
          <w:sz w:val="24"/>
          <w:szCs w:val="24"/>
          <w:lang w:val="de-DE"/>
        </w:rPr>
        <w:br/>
      </w:r>
      <w:r w:rsidRPr="00060500">
        <w:rPr>
          <w:rFonts w:ascii="Arial" w:eastAsia="Wingdings-Regular" w:hAnsi="Arial" w:cs="Arial"/>
          <w:b/>
          <w:bCs/>
          <w:sz w:val="20"/>
          <w:szCs w:val="20"/>
        </w:rPr>
        <w:sym w:font="Wingdings" w:char="F0E0"/>
      </w:r>
      <w:r w:rsidRPr="00060500">
        <w:rPr>
          <w:rFonts w:ascii="Arial" w:eastAsia="Wingdings-Regular" w:hAnsi="Arial" w:cs="Arial"/>
          <w:b/>
          <w:bCs/>
          <w:sz w:val="20"/>
          <w:szCs w:val="20"/>
        </w:rPr>
        <w:t xml:space="preserve"> Selbstaufschreibung </w:t>
      </w:r>
      <w:r w:rsidRPr="00060500">
        <w:rPr>
          <w:rFonts w:ascii="Arial" w:eastAsia="Wingdings-Regular" w:hAnsi="Arial" w:cs="Arial"/>
          <w:b/>
          <w:bCs/>
          <w:sz w:val="20"/>
          <w:szCs w:val="20"/>
        </w:rPr>
        <w:sym w:font="Wingdings" w:char="F0E0"/>
      </w:r>
      <w:r w:rsidRPr="00060500">
        <w:rPr>
          <w:rFonts w:ascii="Arial" w:eastAsia="Wingdings-Regular" w:hAnsi="Arial" w:cs="Arial"/>
          <w:b/>
          <w:bCs/>
          <w:sz w:val="20"/>
          <w:szCs w:val="20"/>
        </w:rPr>
        <w:t xml:space="preserve"> Laufzettelverfahren </w:t>
      </w:r>
      <w:r w:rsidRPr="00060500">
        <w:rPr>
          <w:rFonts w:ascii="Arial" w:eastAsia="Wingdings-Regular" w:hAnsi="Arial" w:cs="Arial"/>
          <w:b/>
          <w:bCs/>
          <w:sz w:val="20"/>
          <w:szCs w:val="20"/>
        </w:rPr>
        <w:sym w:font="Wingdings" w:char="F0E0"/>
      </w:r>
      <w:r w:rsidRPr="00060500">
        <w:rPr>
          <w:rFonts w:ascii="Arial" w:eastAsia="Wingdings-Regular" w:hAnsi="Arial" w:cs="Arial"/>
          <w:b/>
          <w:bCs/>
          <w:sz w:val="20"/>
          <w:szCs w:val="20"/>
        </w:rPr>
        <w:t xml:space="preserve"> Multimomentaufnahme </w:t>
      </w:r>
      <w:r w:rsidRPr="00060500">
        <w:rPr>
          <w:rFonts w:ascii="Arial" w:eastAsia="Wingdings-Regular" w:hAnsi="Arial" w:cs="Arial"/>
          <w:b/>
          <w:bCs/>
          <w:sz w:val="20"/>
          <w:szCs w:val="20"/>
        </w:rPr>
        <w:sym w:font="Wingdings" w:char="F0E0"/>
      </w:r>
      <w:r w:rsidRPr="00060500">
        <w:rPr>
          <w:rFonts w:ascii="Arial" w:eastAsia="Wingdings-Regular" w:hAnsi="Arial" w:cs="Arial"/>
          <w:b/>
          <w:bCs/>
          <w:sz w:val="20"/>
          <w:szCs w:val="20"/>
        </w:rPr>
        <w:t>Zeitaufnahme</w:t>
      </w:r>
    </w:p>
    <w:p w14:paraId="3F7E57D7" w14:textId="4F8D42B0" w:rsidR="0044412A" w:rsidRDefault="0044412A" w:rsidP="0044412A">
      <w:pPr>
        <w:rPr>
          <w:rFonts w:ascii="Arial" w:hAnsi="Arial" w:cs="Arial"/>
          <w:sz w:val="24"/>
          <w:szCs w:val="24"/>
          <w:lang w:val="de-DE"/>
        </w:rPr>
      </w:pPr>
      <w:r>
        <w:rPr>
          <w:rFonts w:ascii="Arial" w:hAnsi="Arial" w:cs="Arial"/>
          <w:sz w:val="24"/>
          <w:szCs w:val="24"/>
          <w:lang w:val="de-DE"/>
        </w:rPr>
        <w:t>Diese Erhebungstechniken eignen sich für die Feststellung des Personalbedarfs bei bestehenden, (häufig) wiederkehrenden Aufgaben, die quantifizierbar (beispielswiese Antragsbearbeitung) und daher messbar sind. Datenerhebungen zur Ermittlung von Arbeitsmengen und Bearbeitungszeiten in einem repräsentativen Zeitraum (Teilerhebung mittels Stichprobe)</w:t>
      </w:r>
      <w:r w:rsidR="00E47758">
        <w:rPr>
          <w:rFonts w:ascii="Arial" w:hAnsi="Arial" w:cs="Arial"/>
          <w:sz w:val="24"/>
          <w:szCs w:val="24"/>
          <w:lang w:val="de-DE"/>
        </w:rPr>
        <w:t xml:space="preserve"> sind erforderlich</w:t>
      </w:r>
      <w:r>
        <w:rPr>
          <w:rFonts w:ascii="Arial" w:hAnsi="Arial" w:cs="Arial"/>
          <w:sz w:val="24"/>
          <w:szCs w:val="24"/>
          <w:lang w:val="de-DE"/>
        </w:rPr>
        <w:t>.</w:t>
      </w:r>
      <w:r w:rsidR="007361DC">
        <w:rPr>
          <w:rFonts w:ascii="Arial" w:hAnsi="Arial" w:cs="Arial"/>
          <w:sz w:val="24"/>
          <w:szCs w:val="24"/>
          <w:lang w:val="de-DE"/>
        </w:rPr>
        <w:t xml:space="preserve"> Diese Erhebungstechniken werden dann in einem späteren Kapitel genauer erklärt.</w:t>
      </w:r>
    </w:p>
    <w:p w14:paraId="42CDD3BF" w14:textId="77777777" w:rsidR="00774EC9" w:rsidRPr="0049619A" w:rsidRDefault="00774EC9" w:rsidP="00774EC9">
      <w:pPr>
        <w:autoSpaceDE w:val="0"/>
        <w:autoSpaceDN w:val="0"/>
        <w:adjustRightInd w:val="0"/>
        <w:spacing w:after="0" w:line="240" w:lineRule="auto"/>
        <w:rPr>
          <w:rFonts w:ascii="Arial" w:hAnsi="Arial" w:cs="Arial"/>
          <w:color w:val="000000" w:themeColor="text1"/>
          <w:sz w:val="24"/>
          <w:szCs w:val="24"/>
        </w:rPr>
      </w:pPr>
      <w:r w:rsidRPr="0049619A">
        <w:rPr>
          <w:rFonts w:ascii="Arial" w:hAnsi="Arial" w:cs="Arial"/>
          <w:color w:val="000000" w:themeColor="text1"/>
          <w:sz w:val="24"/>
          <w:szCs w:val="24"/>
        </w:rPr>
        <w:t>Bei zu ermittelnden Arbeitsmengen und Bearbeitungszeiten ist je nach angewandter</w:t>
      </w:r>
    </w:p>
    <w:p w14:paraId="6D412F22" w14:textId="77777777" w:rsidR="00774EC9" w:rsidRPr="0049619A" w:rsidRDefault="00774EC9" w:rsidP="00774EC9">
      <w:pPr>
        <w:autoSpaceDE w:val="0"/>
        <w:autoSpaceDN w:val="0"/>
        <w:adjustRightInd w:val="0"/>
        <w:spacing w:after="0" w:line="240" w:lineRule="auto"/>
        <w:rPr>
          <w:rFonts w:ascii="Arial" w:hAnsi="Arial" w:cs="Arial"/>
          <w:color w:val="000000" w:themeColor="text1"/>
          <w:sz w:val="24"/>
          <w:szCs w:val="24"/>
        </w:rPr>
      </w:pPr>
      <w:r w:rsidRPr="0049619A">
        <w:rPr>
          <w:rFonts w:ascii="Arial" w:hAnsi="Arial" w:cs="Arial"/>
          <w:color w:val="000000" w:themeColor="text1"/>
          <w:sz w:val="24"/>
          <w:szCs w:val="24"/>
        </w:rPr>
        <w:t>Erhebungstechnik der Jahresarbeitszeitbedarf unterschiedlich zu berechnen. Der</w:t>
      </w:r>
    </w:p>
    <w:p w14:paraId="78BA2901" w14:textId="78703E22" w:rsidR="00774EC9" w:rsidRPr="0049619A" w:rsidRDefault="00774EC9" w:rsidP="00774EC9">
      <w:pPr>
        <w:autoSpaceDE w:val="0"/>
        <w:autoSpaceDN w:val="0"/>
        <w:adjustRightInd w:val="0"/>
        <w:spacing w:after="0" w:line="240" w:lineRule="auto"/>
        <w:rPr>
          <w:rFonts w:ascii="Arial" w:hAnsi="Arial" w:cs="Arial"/>
          <w:color w:val="000000" w:themeColor="text1"/>
          <w:sz w:val="24"/>
          <w:szCs w:val="24"/>
        </w:rPr>
      </w:pPr>
      <w:r w:rsidRPr="0049619A">
        <w:rPr>
          <w:rFonts w:ascii="Arial" w:hAnsi="Arial" w:cs="Arial"/>
          <w:color w:val="000000" w:themeColor="text1"/>
          <w:sz w:val="24"/>
          <w:szCs w:val="24"/>
        </w:rPr>
        <w:t>Jahresarbeitszeitbedarf wird ins Verhältnis zur verfügbaren Jahresarbeitszeit einer</w:t>
      </w:r>
    </w:p>
    <w:p w14:paraId="13D37ACB" w14:textId="08E4C9CC" w:rsidR="00C876E9" w:rsidRPr="0049619A" w:rsidRDefault="00774EC9" w:rsidP="00774EC9">
      <w:pPr>
        <w:autoSpaceDE w:val="0"/>
        <w:autoSpaceDN w:val="0"/>
        <w:adjustRightInd w:val="0"/>
        <w:spacing w:after="0" w:line="240" w:lineRule="auto"/>
        <w:rPr>
          <w:rFonts w:ascii="Arial" w:hAnsi="Arial" w:cs="Arial"/>
          <w:color w:val="000000" w:themeColor="text1"/>
          <w:sz w:val="24"/>
          <w:szCs w:val="24"/>
        </w:rPr>
      </w:pPr>
      <w:r w:rsidRPr="0049619A">
        <w:rPr>
          <w:rFonts w:ascii="Arial" w:hAnsi="Arial" w:cs="Arial"/>
          <w:color w:val="000000" w:themeColor="text1"/>
          <w:sz w:val="24"/>
          <w:szCs w:val="24"/>
        </w:rPr>
        <w:t>Normalarbeitskraft gesetzt. Das Berechnungsergebnis bildet den Personalbedarf für die jeweilige Aufgabe ab.</w:t>
      </w:r>
    </w:p>
    <w:p w14:paraId="4C1E3C6C" w14:textId="0F54AA36" w:rsidR="00250E26" w:rsidRDefault="00250E26" w:rsidP="00774EC9">
      <w:pPr>
        <w:autoSpaceDE w:val="0"/>
        <w:autoSpaceDN w:val="0"/>
        <w:adjustRightInd w:val="0"/>
        <w:spacing w:after="0" w:line="240" w:lineRule="auto"/>
        <w:rPr>
          <w:rFonts w:ascii="Arial" w:hAnsi="Arial" w:cs="Arial"/>
          <w:color w:val="FF0000"/>
          <w:sz w:val="28"/>
          <w:szCs w:val="28"/>
          <w:lang w:val="de-DE"/>
        </w:rPr>
      </w:pPr>
    </w:p>
    <w:p w14:paraId="68A1C48D" w14:textId="0FE6E9FF" w:rsidR="00250E26" w:rsidRDefault="00250E26" w:rsidP="00250E26">
      <w:pPr>
        <w:rPr>
          <w:rFonts w:ascii="Arial" w:hAnsi="Arial" w:cs="Arial"/>
          <w:b/>
          <w:sz w:val="28"/>
          <w:szCs w:val="28"/>
          <w:lang w:val="de-DE"/>
        </w:rPr>
      </w:pPr>
      <w:r w:rsidRPr="002122A7">
        <w:rPr>
          <w:rFonts w:ascii="Arial" w:hAnsi="Arial" w:cs="Arial"/>
          <w:b/>
          <w:sz w:val="28"/>
          <w:szCs w:val="28"/>
          <w:lang w:val="de-DE"/>
        </w:rPr>
        <w:t xml:space="preserve">Analytisches </w:t>
      </w:r>
      <w:r>
        <w:rPr>
          <w:rFonts w:ascii="Arial" w:hAnsi="Arial" w:cs="Arial"/>
          <w:b/>
          <w:sz w:val="28"/>
          <w:szCs w:val="28"/>
          <w:lang w:val="de-DE"/>
        </w:rPr>
        <w:t>Schätz</w:t>
      </w:r>
      <w:r w:rsidRPr="002122A7">
        <w:rPr>
          <w:rFonts w:ascii="Arial" w:hAnsi="Arial" w:cs="Arial"/>
          <w:b/>
          <w:sz w:val="28"/>
          <w:szCs w:val="28"/>
          <w:lang w:val="de-DE"/>
        </w:rPr>
        <w:t>verfahren</w:t>
      </w:r>
    </w:p>
    <w:p w14:paraId="28AB8958" w14:textId="6A00197D" w:rsidR="00E65127" w:rsidRDefault="00E65127" w:rsidP="00250E26">
      <w:pPr>
        <w:rPr>
          <w:rFonts w:ascii="Arial" w:hAnsi="Arial" w:cs="Arial"/>
          <w:bCs/>
          <w:sz w:val="24"/>
          <w:szCs w:val="24"/>
          <w:lang w:val="de-DE"/>
        </w:rPr>
      </w:pPr>
      <w:r>
        <w:rPr>
          <w:rFonts w:ascii="Arial" w:hAnsi="Arial" w:cs="Arial"/>
          <w:bCs/>
          <w:sz w:val="24"/>
          <w:szCs w:val="24"/>
          <w:lang w:val="de-DE"/>
        </w:rPr>
        <w:t xml:space="preserve">Der personalbedarf wird auf der Basis </w:t>
      </w:r>
      <w:r w:rsidR="00E44695">
        <w:rPr>
          <w:rFonts w:ascii="Arial" w:hAnsi="Arial" w:cs="Arial"/>
          <w:bCs/>
          <w:sz w:val="24"/>
          <w:szCs w:val="24"/>
          <w:lang w:val="de-DE"/>
        </w:rPr>
        <w:t xml:space="preserve">von </w:t>
      </w:r>
      <w:r w:rsidR="00E44695" w:rsidRPr="00BB1108">
        <w:rPr>
          <w:rFonts w:ascii="Arial" w:hAnsi="Arial" w:cs="Arial"/>
          <w:b/>
          <w:sz w:val="24"/>
          <w:szCs w:val="24"/>
          <w:lang w:val="de-DE"/>
        </w:rPr>
        <w:t>vergangenheitsbezogenen Daten</w:t>
      </w:r>
      <w:r>
        <w:rPr>
          <w:rFonts w:ascii="Arial" w:hAnsi="Arial" w:cs="Arial"/>
          <w:bCs/>
          <w:sz w:val="24"/>
          <w:szCs w:val="24"/>
          <w:lang w:val="de-DE"/>
        </w:rPr>
        <w:t>, die aus den Erfahrungswerten der ausführenden Beschäftigten resultieren, und plausibilisierten Prognosedaten ermittelt.</w:t>
      </w:r>
    </w:p>
    <w:p w14:paraId="50DAA8AA" w14:textId="20DEBDBC" w:rsidR="008260E6" w:rsidRDefault="008260E6" w:rsidP="00250E26">
      <w:pPr>
        <w:rPr>
          <w:rFonts w:ascii="Arial" w:hAnsi="Arial" w:cs="Arial"/>
          <w:bCs/>
          <w:sz w:val="24"/>
          <w:szCs w:val="24"/>
          <w:lang w:val="de-DE"/>
        </w:rPr>
      </w:pPr>
      <w:r>
        <w:rPr>
          <w:rFonts w:ascii="Arial" w:hAnsi="Arial" w:cs="Arial"/>
          <w:bCs/>
          <w:sz w:val="24"/>
          <w:szCs w:val="24"/>
          <w:lang w:val="de-DE"/>
        </w:rPr>
        <w:t>Das Analytische Schätzverfahren wird angewendet, wenn</w:t>
      </w:r>
      <w:r w:rsidR="00E44695">
        <w:rPr>
          <w:rFonts w:ascii="Arial" w:hAnsi="Arial" w:cs="Arial"/>
          <w:bCs/>
          <w:sz w:val="24"/>
          <w:szCs w:val="24"/>
          <w:lang w:val="de-DE"/>
        </w:rPr>
        <w:t>:</w:t>
      </w:r>
    </w:p>
    <w:p w14:paraId="2B21D046" w14:textId="2200AD41" w:rsidR="00E44695" w:rsidRPr="00717547" w:rsidRDefault="00E44695" w:rsidP="00E44695">
      <w:pPr>
        <w:pStyle w:val="Listenabsatz"/>
        <w:numPr>
          <w:ilvl w:val="0"/>
          <w:numId w:val="11"/>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die zu erhebenden Aufgaben an einem Arbeitsplatz oder mehreren Arbeitsplätzen nicht (durchgängig) quantifizierbar sind.</w:t>
      </w:r>
    </w:p>
    <w:p w14:paraId="348927FA" w14:textId="77777777" w:rsidR="00E44695" w:rsidRPr="00717547" w:rsidRDefault="00E44695" w:rsidP="00E44695">
      <w:pPr>
        <w:autoSpaceDE w:val="0"/>
        <w:autoSpaceDN w:val="0"/>
        <w:adjustRightInd w:val="0"/>
        <w:spacing w:after="0" w:line="240" w:lineRule="auto"/>
        <w:rPr>
          <w:rFonts w:ascii="Arial" w:hAnsi="Arial" w:cs="Arial"/>
          <w:sz w:val="24"/>
          <w:szCs w:val="24"/>
        </w:rPr>
      </w:pPr>
    </w:p>
    <w:p w14:paraId="1C21894D" w14:textId="15606245" w:rsidR="00E44695" w:rsidRPr="00717547" w:rsidRDefault="00E44695" w:rsidP="00E44695">
      <w:pPr>
        <w:pStyle w:val="Listenabsatz"/>
        <w:numPr>
          <w:ilvl w:val="0"/>
          <w:numId w:val="11"/>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im zur Verfügung stehenden Untersuchungszeitraum ein repräsentativer Zeitraum für eine Datenerhebung nicht gefunden werden kann.</w:t>
      </w:r>
    </w:p>
    <w:p w14:paraId="6E4DCB4B" w14:textId="77777777" w:rsidR="001D6287" w:rsidRPr="001D6287" w:rsidRDefault="001D6287" w:rsidP="001D6287">
      <w:pPr>
        <w:pStyle w:val="Listenabsatz"/>
        <w:rPr>
          <w:rFonts w:ascii="ArialMT" w:hAnsi="ArialMT" w:cs="ArialMT"/>
        </w:rPr>
      </w:pPr>
    </w:p>
    <w:p w14:paraId="62FDF3A0" w14:textId="77777777" w:rsidR="001D6287" w:rsidRPr="00717547" w:rsidRDefault="001D6287" w:rsidP="001D6287">
      <w:pPr>
        <w:autoSpaceDE w:val="0"/>
        <w:autoSpaceDN w:val="0"/>
        <w:adjustRightInd w:val="0"/>
        <w:spacing w:after="0" w:line="240" w:lineRule="auto"/>
        <w:ind w:left="360"/>
        <w:rPr>
          <w:rFonts w:ascii="Arial" w:hAnsi="Arial" w:cs="Arial"/>
          <w:sz w:val="24"/>
          <w:szCs w:val="24"/>
        </w:rPr>
      </w:pPr>
      <w:r w:rsidRPr="00717547">
        <w:rPr>
          <w:rFonts w:ascii="Arial" w:hAnsi="Arial" w:cs="Arial"/>
          <w:sz w:val="24"/>
          <w:szCs w:val="24"/>
        </w:rPr>
        <w:t xml:space="preserve">Erforderlich: </w:t>
      </w:r>
    </w:p>
    <w:p w14:paraId="297A1A45" w14:textId="5D92DA9D" w:rsidR="001D6287" w:rsidRPr="00717547" w:rsidRDefault="001D6287" w:rsidP="001D6287">
      <w:pPr>
        <w:pStyle w:val="Listenabsatz"/>
        <w:numPr>
          <w:ilvl w:val="0"/>
          <w:numId w:val="12"/>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 xml:space="preserve">Datenerhebungen zur Ermittlung von Arbeitsmengen und Bearbeitungszeiten </w:t>
      </w:r>
      <w:r w:rsidRPr="00717547">
        <w:rPr>
          <w:rFonts w:ascii="Arial" w:hAnsi="Arial" w:cs="Arial"/>
          <w:sz w:val="24"/>
          <w:szCs w:val="24"/>
        </w:rPr>
        <w:sym w:font="Wingdings" w:char="F0E0"/>
      </w:r>
      <w:r w:rsidRPr="00717547">
        <w:rPr>
          <w:rFonts w:ascii="Arial" w:hAnsi="Arial" w:cs="Arial"/>
          <w:sz w:val="24"/>
          <w:szCs w:val="24"/>
        </w:rPr>
        <w:t xml:space="preserve"> mittels Interviews und Dokumentenauswertungen.</w:t>
      </w:r>
    </w:p>
    <w:p w14:paraId="65D9B231" w14:textId="77777777" w:rsidR="003E791B" w:rsidRPr="00717547" w:rsidRDefault="003E791B" w:rsidP="003E791B">
      <w:pPr>
        <w:autoSpaceDE w:val="0"/>
        <w:autoSpaceDN w:val="0"/>
        <w:adjustRightInd w:val="0"/>
        <w:spacing w:after="0" w:line="240" w:lineRule="auto"/>
        <w:rPr>
          <w:rFonts w:ascii="Arial" w:hAnsi="Arial" w:cs="Arial"/>
          <w:sz w:val="24"/>
          <w:szCs w:val="24"/>
        </w:rPr>
      </w:pPr>
    </w:p>
    <w:p w14:paraId="6AB6684D" w14:textId="58557580" w:rsidR="00D55836" w:rsidRPr="00717547" w:rsidRDefault="00913930" w:rsidP="001D6287">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Es e</w:t>
      </w:r>
      <w:r w:rsidR="001D6287" w:rsidRPr="00717547">
        <w:rPr>
          <w:rFonts w:ascii="Arial" w:hAnsi="Arial" w:cs="Arial"/>
          <w:sz w:val="24"/>
          <w:szCs w:val="24"/>
        </w:rPr>
        <w:t>rfolgt analog zum Analytischen Berechnungsverfahren auf der Basis der analytisch geschätzten Arbeitsmengen und Bearbeitungszeiten</w:t>
      </w:r>
      <w:r w:rsidR="00F43995" w:rsidRPr="00717547">
        <w:rPr>
          <w:rFonts w:ascii="Arial" w:hAnsi="Arial" w:cs="Arial"/>
          <w:sz w:val="24"/>
          <w:szCs w:val="24"/>
        </w:rPr>
        <w:t>. Benötigte Bezugsgrößen und Berechnungsweg sind bei beiden Vorgehensweisen gleich.</w:t>
      </w:r>
      <w:r w:rsidR="00D55836" w:rsidRPr="00717547">
        <w:rPr>
          <w:rFonts w:ascii="Arial" w:hAnsi="Arial" w:cs="Arial"/>
          <w:sz w:val="24"/>
          <w:szCs w:val="24"/>
        </w:rPr>
        <w:t xml:space="preserve"> </w:t>
      </w:r>
      <w:r w:rsidR="00D55836" w:rsidRPr="00717547">
        <w:rPr>
          <w:rFonts w:ascii="Arial" w:hAnsi="Arial" w:cs="Arial"/>
          <w:sz w:val="24"/>
          <w:szCs w:val="24"/>
        </w:rPr>
        <w:br/>
      </w:r>
    </w:p>
    <w:p w14:paraId="742555E3" w14:textId="77777777" w:rsidR="00A55E58" w:rsidRPr="00717547" w:rsidRDefault="00D55836" w:rsidP="001D6287">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 xml:space="preserve">Es gibt Techniken, um diese beiden Verfahren parallel anzuwenden </w:t>
      </w:r>
      <w:r w:rsidRPr="00717547">
        <w:rPr>
          <w:rFonts w:ascii="Arial" w:hAnsi="Arial" w:cs="Arial"/>
          <w:sz w:val="24"/>
          <w:szCs w:val="24"/>
        </w:rPr>
        <w:sym w:font="Wingdings" w:char="F0E0"/>
      </w:r>
      <w:r w:rsidRPr="00717547">
        <w:rPr>
          <w:rFonts w:ascii="Arial" w:hAnsi="Arial" w:cs="Arial"/>
          <w:sz w:val="24"/>
          <w:szCs w:val="24"/>
        </w:rPr>
        <w:t xml:space="preserve"> insbesondere bei Arbeitsplätzen mit Mischaufgaben</w:t>
      </w:r>
      <w:r w:rsidR="005F078F" w:rsidRPr="00717547">
        <w:rPr>
          <w:rFonts w:ascii="Arial" w:hAnsi="Arial" w:cs="Arial"/>
          <w:sz w:val="24"/>
          <w:szCs w:val="24"/>
        </w:rPr>
        <w:t>.</w:t>
      </w:r>
    </w:p>
    <w:p w14:paraId="1DADB34B" w14:textId="77777777" w:rsidR="00A55E58" w:rsidRPr="00717547" w:rsidRDefault="00A55E58" w:rsidP="001D6287">
      <w:pPr>
        <w:autoSpaceDE w:val="0"/>
        <w:autoSpaceDN w:val="0"/>
        <w:adjustRightInd w:val="0"/>
        <w:spacing w:after="0" w:line="240" w:lineRule="auto"/>
        <w:rPr>
          <w:rFonts w:ascii="Arial" w:hAnsi="Arial" w:cs="Arial"/>
          <w:sz w:val="24"/>
          <w:szCs w:val="24"/>
        </w:rPr>
      </w:pPr>
    </w:p>
    <w:p w14:paraId="54BC8A54" w14:textId="23EBCA16" w:rsidR="006B343E" w:rsidRPr="00717547" w:rsidRDefault="00A55E58" w:rsidP="001D6287">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 xml:space="preserve">Das Schätzverfahren ist nur dann einzusetzen, wenn eine ausreichende Begründung für den </w:t>
      </w:r>
      <w:r w:rsidR="006B343E" w:rsidRPr="00717547">
        <w:rPr>
          <w:rFonts w:ascii="Arial" w:hAnsi="Arial" w:cs="Arial"/>
          <w:sz w:val="24"/>
          <w:szCs w:val="24"/>
        </w:rPr>
        <w:t>Verzicht</w:t>
      </w:r>
      <w:r w:rsidRPr="00717547">
        <w:rPr>
          <w:rFonts w:ascii="Arial" w:hAnsi="Arial" w:cs="Arial"/>
          <w:sz w:val="24"/>
          <w:szCs w:val="24"/>
        </w:rPr>
        <w:t xml:space="preserve"> auf die Erhebungstechniken des Analytischen Berechnungsverfahren vorliegt.</w:t>
      </w:r>
    </w:p>
    <w:p w14:paraId="6D075A84" w14:textId="77777777" w:rsidR="006B343E" w:rsidRDefault="006B343E" w:rsidP="001D6287">
      <w:pPr>
        <w:autoSpaceDE w:val="0"/>
        <w:autoSpaceDN w:val="0"/>
        <w:adjustRightInd w:val="0"/>
        <w:spacing w:after="0" w:line="240" w:lineRule="auto"/>
        <w:rPr>
          <w:rFonts w:ascii="ArialMT" w:hAnsi="ArialMT" w:cs="ArialMT"/>
        </w:rPr>
      </w:pPr>
    </w:p>
    <w:p w14:paraId="015EE83B" w14:textId="77777777" w:rsidR="006B343E" w:rsidRPr="006B343E" w:rsidRDefault="006B343E" w:rsidP="001D6287">
      <w:pPr>
        <w:autoSpaceDE w:val="0"/>
        <w:autoSpaceDN w:val="0"/>
        <w:adjustRightInd w:val="0"/>
        <w:spacing w:after="0" w:line="240" w:lineRule="auto"/>
        <w:rPr>
          <w:rFonts w:ascii="ArialMT" w:hAnsi="ArialMT" w:cs="ArialMT"/>
          <w:b/>
          <w:bCs/>
          <w:sz w:val="24"/>
          <w:szCs w:val="24"/>
        </w:rPr>
      </w:pPr>
    </w:p>
    <w:p w14:paraId="3D042E6B" w14:textId="43D24687" w:rsidR="00B34DC5" w:rsidRDefault="006B343E" w:rsidP="001D6287">
      <w:pPr>
        <w:autoSpaceDE w:val="0"/>
        <w:autoSpaceDN w:val="0"/>
        <w:adjustRightInd w:val="0"/>
        <w:spacing w:after="0" w:line="240" w:lineRule="auto"/>
        <w:rPr>
          <w:rFonts w:ascii="ArialMT" w:hAnsi="ArialMT" w:cs="ArialMT"/>
          <w:b/>
          <w:bCs/>
          <w:sz w:val="24"/>
          <w:szCs w:val="24"/>
        </w:rPr>
      </w:pPr>
      <w:r w:rsidRPr="00DF3A4C">
        <w:rPr>
          <w:rFonts w:ascii="ArialMT" w:hAnsi="ArialMT" w:cs="ArialMT"/>
          <w:b/>
          <w:bCs/>
          <w:sz w:val="28"/>
          <w:szCs w:val="28"/>
        </w:rPr>
        <w:lastRenderedPageBreak/>
        <w:t>Arbeitsplatzmethode</w:t>
      </w:r>
      <w:r w:rsidR="007A100F">
        <w:rPr>
          <w:rFonts w:ascii="ArialMT" w:hAnsi="ArialMT" w:cs="ArialMT"/>
          <w:b/>
          <w:bCs/>
          <w:sz w:val="24"/>
          <w:szCs w:val="24"/>
        </w:rPr>
        <w:br/>
      </w:r>
    </w:p>
    <w:p w14:paraId="75F1DCD8" w14:textId="413D21BE" w:rsidR="00126F7A" w:rsidRPr="00717547" w:rsidRDefault="00B34DC5" w:rsidP="001D6287">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Unterscheidet sich vom Berechnungsverfahren durch die zugrunde liegende Annahme, dass die untersuchte Stelle in jedem Fall erforderlich ist.</w:t>
      </w:r>
    </w:p>
    <w:p w14:paraId="0F476DEE" w14:textId="28B15989" w:rsidR="003D75C1" w:rsidRPr="00717547" w:rsidRDefault="00126F7A" w:rsidP="001D6287">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Detaillierte Erhebungen und Berechnungen von Arbeitsmengen und Bearbeitungszeiten werden nicht durchgeführt.</w:t>
      </w:r>
      <w:r w:rsidR="004C397F" w:rsidRPr="00717547">
        <w:rPr>
          <w:rFonts w:ascii="Arial" w:hAnsi="Arial" w:cs="Arial"/>
          <w:sz w:val="24"/>
          <w:szCs w:val="24"/>
        </w:rPr>
        <w:t xml:space="preserve"> </w:t>
      </w:r>
      <w:r w:rsidR="00FB7608" w:rsidRPr="00717547">
        <w:rPr>
          <w:rFonts w:ascii="Arial" w:hAnsi="Arial" w:cs="Arial"/>
          <w:sz w:val="24"/>
          <w:szCs w:val="24"/>
        </w:rPr>
        <w:t>Personalbedarf wird</w:t>
      </w:r>
      <w:r w:rsidR="004C397F" w:rsidRPr="00717547">
        <w:rPr>
          <w:rFonts w:ascii="Arial" w:hAnsi="Arial" w:cs="Arial"/>
          <w:sz w:val="24"/>
          <w:szCs w:val="24"/>
        </w:rPr>
        <w:t xml:space="preserve"> einfach</w:t>
      </w:r>
      <w:r w:rsidR="00FB7608" w:rsidRPr="00717547">
        <w:rPr>
          <w:rFonts w:ascii="Arial" w:hAnsi="Arial" w:cs="Arial"/>
          <w:sz w:val="24"/>
          <w:szCs w:val="24"/>
        </w:rPr>
        <w:t xml:space="preserve"> gesetzt.</w:t>
      </w:r>
      <w:r w:rsidR="00061B35" w:rsidRPr="00717547">
        <w:rPr>
          <w:rFonts w:ascii="Arial" w:hAnsi="Arial" w:cs="Arial"/>
          <w:sz w:val="24"/>
          <w:szCs w:val="24"/>
        </w:rPr>
        <w:br/>
        <w:t>Berücksichtigung der Arbeitsmengen nur dann, wenn mehr als ein Arbeitsplatz eingerichtet werden soll.</w:t>
      </w:r>
    </w:p>
    <w:p w14:paraId="7B2DA1B7" w14:textId="60C8F6D3" w:rsidR="003D75C1" w:rsidRPr="00717547" w:rsidRDefault="001D6287" w:rsidP="003D75C1">
      <w:pPr>
        <w:autoSpaceDE w:val="0"/>
        <w:autoSpaceDN w:val="0"/>
        <w:adjustRightInd w:val="0"/>
        <w:spacing w:after="0" w:line="240" w:lineRule="auto"/>
        <w:rPr>
          <w:rFonts w:ascii="Arial" w:hAnsi="Arial" w:cs="Arial"/>
          <w:sz w:val="24"/>
          <w:szCs w:val="24"/>
        </w:rPr>
      </w:pPr>
      <w:r w:rsidRPr="00717547">
        <w:rPr>
          <w:rFonts w:ascii="Arial" w:hAnsi="Arial" w:cs="Arial"/>
          <w:b/>
          <w:bCs/>
          <w:sz w:val="24"/>
          <w:szCs w:val="24"/>
        </w:rPr>
        <w:br/>
      </w:r>
      <w:r w:rsidR="003D75C1" w:rsidRPr="00717547">
        <w:rPr>
          <w:rFonts w:ascii="Arial" w:hAnsi="Arial" w:cs="Arial"/>
          <w:sz w:val="24"/>
          <w:szCs w:val="24"/>
        </w:rPr>
        <w:t>Die Festsetzung</w:t>
      </w:r>
      <w:r w:rsidR="003E791B" w:rsidRPr="00717547">
        <w:rPr>
          <w:rFonts w:ascii="Arial" w:hAnsi="Arial" w:cs="Arial"/>
          <w:sz w:val="24"/>
          <w:szCs w:val="24"/>
        </w:rPr>
        <w:t xml:space="preserve"> </w:t>
      </w:r>
      <w:r w:rsidR="003D75C1" w:rsidRPr="00717547">
        <w:rPr>
          <w:rFonts w:ascii="Arial" w:hAnsi="Arial" w:cs="Arial"/>
          <w:sz w:val="24"/>
          <w:szCs w:val="24"/>
        </w:rPr>
        <w:t>des Personalbedarfs mittels der Arbeitsplatzmethode ist nur in besonderen Ausnahmefällen</w:t>
      </w:r>
      <w:r w:rsidR="003E791B" w:rsidRPr="00717547">
        <w:rPr>
          <w:rFonts w:ascii="Arial" w:hAnsi="Arial" w:cs="Arial"/>
          <w:sz w:val="24"/>
          <w:szCs w:val="24"/>
        </w:rPr>
        <w:t xml:space="preserve"> </w:t>
      </w:r>
      <w:r w:rsidR="003D75C1" w:rsidRPr="00717547">
        <w:rPr>
          <w:rFonts w:ascii="Arial" w:hAnsi="Arial" w:cs="Arial"/>
          <w:sz w:val="24"/>
          <w:szCs w:val="24"/>
        </w:rPr>
        <w:t xml:space="preserve">begründbar und sollte bei bestehenden Aufgaben nicht angewendet werden. </w:t>
      </w:r>
      <w:r w:rsidR="00852B40" w:rsidRPr="00717547">
        <w:rPr>
          <w:rFonts w:ascii="Arial" w:hAnsi="Arial" w:cs="Arial"/>
          <w:sz w:val="24"/>
          <w:szCs w:val="24"/>
        </w:rPr>
        <w:br/>
      </w:r>
      <w:r w:rsidR="003D75C1" w:rsidRPr="00717547">
        <w:rPr>
          <w:rFonts w:ascii="Arial" w:hAnsi="Arial" w:cs="Arial"/>
          <w:sz w:val="24"/>
          <w:szCs w:val="24"/>
        </w:rPr>
        <w:t>Sie eignet sich</w:t>
      </w:r>
      <w:r w:rsidR="00852B40" w:rsidRPr="00717547">
        <w:rPr>
          <w:rFonts w:ascii="Arial" w:hAnsi="Arial" w:cs="Arial"/>
          <w:sz w:val="24"/>
          <w:szCs w:val="24"/>
        </w:rPr>
        <w:t xml:space="preserve"> </w:t>
      </w:r>
      <w:r w:rsidR="003D75C1" w:rsidRPr="00717547">
        <w:rPr>
          <w:rFonts w:ascii="Arial" w:hAnsi="Arial" w:cs="Arial"/>
          <w:sz w:val="24"/>
          <w:szCs w:val="24"/>
        </w:rPr>
        <w:t>besonders dann, wenn:</w:t>
      </w:r>
    </w:p>
    <w:p w14:paraId="0B41A5FA" w14:textId="77777777" w:rsidR="003D75C1" w:rsidRPr="00717547" w:rsidRDefault="003D75C1" w:rsidP="003D75C1">
      <w:pPr>
        <w:autoSpaceDE w:val="0"/>
        <w:autoSpaceDN w:val="0"/>
        <w:adjustRightInd w:val="0"/>
        <w:spacing w:after="0" w:line="240" w:lineRule="auto"/>
        <w:rPr>
          <w:rFonts w:ascii="Arial" w:hAnsi="Arial" w:cs="Arial"/>
          <w:sz w:val="24"/>
          <w:szCs w:val="24"/>
        </w:rPr>
      </w:pPr>
    </w:p>
    <w:p w14:paraId="43AD8B8D" w14:textId="27FEE073" w:rsidR="003D75C1" w:rsidRPr="00717547" w:rsidRDefault="003D75C1" w:rsidP="003E6240">
      <w:pPr>
        <w:pStyle w:val="Listenabsatz"/>
        <w:numPr>
          <w:ilvl w:val="0"/>
          <w:numId w:val="13"/>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die Einrichtung eines Arbeitsplatzes mengenunabhängig ist, weil für die Stelle ein Anwesenheitszwang existiert, der sich unabhängig von der Auslastung beziehungsweise vom Umfang von Warte- oder nicht ausgelasteten Zeiten ergibt,</w:t>
      </w:r>
    </w:p>
    <w:p w14:paraId="55C0F19A" w14:textId="77777777" w:rsidR="003D75C1" w:rsidRPr="00717547" w:rsidRDefault="003D75C1" w:rsidP="003D75C1">
      <w:pPr>
        <w:autoSpaceDE w:val="0"/>
        <w:autoSpaceDN w:val="0"/>
        <w:adjustRightInd w:val="0"/>
        <w:spacing w:after="0" w:line="240" w:lineRule="auto"/>
        <w:rPr>
          <w:rFonts w:ascii="Arial" w:hAnsi="Arial" w:cs="Arial"/>
          <w:sz w:val="24"/>
          <w:szCs w:val="24"/>
        </w:rPr>
      </w:pPr>
    </w:p>
    <w:p w14:paraId="7B5674CA" w14:textId="1B6C6594" w:rsidR="003D75C1" w:rsidRPr="00717547" w:rsidRDefault="003D75C1" w:rsidP="003E6240">
      <w:pPr>
        <w:pStyle w:val="Listenabsatz"/>
        <w:numPr>
          <w:ilvl w:val="0"/>
          <w:numId w:val="13"/>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sich der Bedarf für die Stelle unmittelbar aus der Aufbauorganisation der Behörde (zum Beispiel Leitungsstellen) oder</w:t>
      </w:r>
    </w:p>
    <w:p w14:paraId="6220BF12" w14:textId="77777777" w:rsidR="003D75C1" w:rsidRPr="00717547" w:rsidRDefault="003D75C1" w:rsidP="003D75C1">
      <w:pPr>
        <w:autoSpaceDE w:val="0"/>
        <w:autoSpaceDN w:val="0"/>
        <w:adjustRightInd w:val="0"/>
        <w:spacing w:after="0" w:line="240" w:lineRule="auto"/>
        <w:rPr>
          <w:rFonts w:ascii="Arial" w:hAnsi="Arial" w:cs="Arial"/>
          <w:sz w:val="24"/>
          <w:szCs w:val="24"/>
        </w:rPr>
      </w:pPr>
    </w:p>
    <w:p w14:paraId="2DA6AD29" w14:textId="77DBCD02" w:rsidR="001D6287" w:rsidRPr="00717547" w:rsidRDefault="003D75C1" w:rsidP="003E6240">
      <w:pPr>
        <w:pStyle w:val="Listenabsatz"/>
        <w:numPr>
          <w:ilvl w:val="0"/>
          <w:numId w:val="13"/>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aus gesetzlichen Regelungen (zum Beispiel bei behördlichen Beauftragten für den Datenschutz) ergibt.</w:t>
      </w:r>
    </w:p>
    <w:p w14:paraId="3A2C3063" w14:textId="77777777" w:rsidR="003E6240" w:rsidRPr="00717547" w:rsidRDefault="003E6240" w:rsidP="003E6240">
      <w:pPr>
        <w:pStyle w:val="Listenabsatz"/>
        <w:rPr>
          <w:rFonts w:ascii="Arial" w:hAnsi="Arial" w:cs="Arial"/>
          <w:sz w:val="24"/>
          <w:szCs w:val="24"/>
        </w:rPr>
      </w:pPr>
    </w:p>
    <w:p w14:paraId="4654B18C" w14:textId="406181DD" w:rsidR="003E6240" w:rsidRPr="00717547" w:rsidRDefault="003E6240" w:rsidP="003E6240">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 xml:space="preserve">Bei zwei und drei ist zu prüfen, ob die Auslastung der Stelle sichergestellt werden kann oder ob die Arbeitsmenge </w:t>
      </w:r>
      <w:proofErr w:type="spellStart"/>
      <w:r w:rsidRPr="00717547">
        <w:rPr>
          <w:rFonts w:ascii="Arial" w:hAnsi="Arial" w:cs="Arial"/>
          <w:sz w:val="24"/>
          <w:szCs w:val="24"/>
        </w:rPr>
        <w:t>gegebenfalls</w:t>
      </w:r>
      <w:proofErr w:type="spellEnd"/>
      <w:r w:rsidRPr="00717547">
        <w:rPr>
          <w:rFonts w:ascii="Arial" w:hAnsi="Arial" w:cs="Arial"/>
          <w:sz w:val="24"/>
          <w:szCs w:val="24"/>
        </w:rPr>
        <w:t xml:space="preserve"> die Einrichtung von mehreren Stellen erfordert.</w:t>
      </w:r>
    </w:p>
    <w:p w14:paraId="77BFDDBD" w14:textId="16AA8F6D" w:rsidR="00FF330A" w:rsidRPr="00717547" w:rsidRDefault="00FF330A" w:rsidP="003E6240">
      <w:pPr>
        <w:autoSpaceDE w:val="0"/>
        <w:autoSpaceDN w:val="0"/>
        <w:adjustRightInd w:val="0"/>
        <w:spacing w:after="0" w:line="240" w:lineRule="auto"/>
        <w:rPr>
          <w:rFonts w:ascii="Arial" w:hAnsi="Arial" w:cs="Arial"/>
          <w:sz w:val="24"/>
          <w:szCs w:val="24"/>
        </w:rPr>
      </w:pPr>
    </w:p>
    <w:p w14:paraId="284D1480" w14:textId="0FFA21E4" w:rsidR="00FF330A" w:rsidRPr="00717547" w:rsidRDefault="00FF330A" w:rsidP="003E6240">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Vor den Einsatz ist stets zu prüfen, ob eine Berechnung des Personalbedarfs auf Basis der Arbeitsmengen sinnvoll durchführbar ist.</w:t>
      </w:r>
      <w:r w:rsidR="00B90658" w:rsidRPr="00717547">
        <w:rPr>
          <w:rFonts w:ascii="Arial" w:hAnsi="Arial" w:cs="Arial"/>
          <w:sz w:val="24"/>
          <w:szCs w:val="24"/>
        </w:rPr>
        <w:t xml:space="preserve"> Ist das nicht so, ist die betrachtete Aufgabe detailliert zu beschreiben und die Entscheidung für die Arbeitsplatzmethode ausführlich und nachvollziehbar zu begründen.</w:t>
      </w:r>
    </w:p>
    <w:p w14:paraId="09F2D71D" w14:textId="4498CD76" w:rsidR="0028762E" w:rsidRPr="00717547" w:rsidRDefault="0028762E" w:rsidP="003E6240">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Sie sollte auch durch andere Erhebungstechniken ergänzt werden</w:t>
      </w:r>
      <w:r w:rsidR="00AA27FF" w:rsidRPr="00717547">
        <w:rPr>
          <w:rFonts w:ascii="Arial" w:hAnsi="Arial" w:cs="Arial"/>
          <w:sz w:val="24"/>
          <w:szCs w:val="24"/>
        </w:rPr>
        <w:t>, wenn es sich um mehr als einen Arbeitsplatz handelt</w:t>
      </w:r>
      <w:r w:rsidR="00570330" w:rsidRPr="00717547">
        <w:rPr>
          <w:rFonts w:ascii="Arial" w:hAnsi="Arial" w:cs="Arial"/>
          <w:sz w:val="24"/>
          <w:szCs w:val="24"/>
        </w:rPr>
        <w:t xml:space="preserve"> oder wenn Aussagen zur Auslastung der Arbeitsplätze getroffen werden sollen.</w:t>
      </w:r>
    </w:p>
    <w:p w14:paraId="350F102B" w14:textId="1DEC1578" w:rsidR="00DC3B79" w:rsidRPr="00717547" w:rsidRDefault="00DC3B79" w:rsidP="003E6240">
      <w:pPr>
        <w:autoSpaceDE w:val="0"/>
        <w:autoSpaceDN w:val="0"/>
        <w:adjustRightInd w:val="0"/>
        <w:spacing w:after="0" w:line="240" w:lineRule="auto"/>
        <w:rPr>
          <w:rFonts w:ascii="Arial" w:hAnsi="Arial" w:cs="Arial"/>
          <w:sz w:val="24"/>
          <w:szCs w:val="24"/>
        </w:rPr>
      </w:pPr>
    </w:p>
    <w:p w14:paraId="050059E4" w14:textId="0209AD53" w:rsidR="00DC3B79" w:rsidRPr="00717547" w:rsidRDefault="00DC3B79" w:rsidP="003E6240">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 xml:space="preserve">Sofern die Bildung von Stellen nach der Arbeitsplatzmethode vorgenommen wird, ist </w:t>
      </w:r>
      <w:r w:rsidR="00414918" w:rsidRPr="00717547">
        <w:rPr>
          <w:rFonts w:ascii="Arial" w:hAnsi="Arial" w:cs="Arial"/>
          <w:sz w:val="24"/>
          <w:szCs w:val="24"/>
        </w:rPr>
        <w:t>mit angemessenem zeitlichem Abstand</w:t>
      </w:r>
      <w:r w:rsidRPr="00717547">
        <w:rPr>
          <w:rFonts w:ascii="Arial" w:hAnsi="Arial" w:cs="Arial"/>
          <w:sz w:val="24"/>
          <w:szCs w:val="24"/>
        </w:rPr>
        <w:t xml:space="preserve"> eine Verifizierung des Personalbedarfs über eine Auslastungsprüfung nach dem Analytischen Berechnungsverfahren durchzuführen.</w:t>
      </w:r>
      <w:r w:rsidR="006A2CE4" w:rsidRPr="00717547">
        <w:rPr>
          <w:rFonts w:ascii="Arial" w:hAnsi="Arial" w:cs="Arial"/>
          <w:sz w:val="24"/>
          <w:szCs w:val="24"/>
        </w:rPr>
        <w:t xml:space="preserve"> Wenn nicht, sollte geprüft werden, ob weitere Aufgaben zugeordnet werden können.</w:t>
      </w:r>
    </w:p>
    <w:p w14:paraId="484B0B3D" w14:textId="01FB04F3" w:rsidR="00895470" w:rsidRDefault="00895470" w:rsidP="003E6240">
      <w:pPr>
        <w:autoSpaceDE w:val="0"/>
        <w:autoSpaceDN w:val="0"/>
        <w:adjustRightInd w:val="0"/>
        <w:spacing w:after="0" w:line="240" w:lineRule="auto"/>
        <w:rPr>
          <w:rFonts w:ascii="ArialMT" w:hAnsi="ArialMT" w:cs="ArialMT"/>
        </w:rPr>
      </w:pPr>
    </w:p>
    <w:p w14:paraId="15F983F8" w14:textId="20488296" w:rsidR="00895470" w:rsidRDefault="00895470" w:rsidP="003E6240">
      <w:pPr>
        <w:autoSpaceDE w:val="0"/>
        <w:autoSpaceDN w:val="0"/>
        <w:adjustRightInd w:val="0"/>
        <w:spacing w:after="0" w:line="240" w:lineRule="auto"/>
        <w:rPr>
          <w:rFonts w:ascii="ArialMT" w:hAnsi="ArialMT" w:cs="ArialMT"/>
        </w:rPr>
      </w:pPr>
    </w:p>
    <w:p w14:paraId="18C67588" w14:textId="1097AF5C" w:rsidR="00895470" w:rsidRDefault="00895470" w:rsidP="003E6240">
      <w:pPr>
        <w:autoSpaceDE w:val="0"/>
        <w:autoSpaceDN w:val="0"/>
        <w:adjustRightInd w:val="0"/>
        <w:spacing w:after="0" w:line="240" w:lineRule="auto"/>
        <w:rPr>
          <w:rFonts w:ascii="ArialMT" w:hAnsi="ArialMT" w:cs="ArialMT"/>
        </w:rPr>
      </w:pPr>
    </w:p>
    <w:p w14:paraId="7C9C4A08" w14:textId="674228A2" w:rsidR="00C62C49" w:rsidRDefault="00C62C49" w:rsidP="003E6240">
      <w:pPr>
        <w:autoSpaceDE w:val="0"/>
        <w:autoSpaceDN w:val="0"/>
        <w:adjustRightInd w:val="0"/>
        <w:spacing w:after="0" w:line="240" w:lineRule="auto"/>
        <w:rPr>
          <w:rFonts w:ascii="ArialMT" w:hAnsi="ArialMT" w:cs="ArialMT"/>
          <w:b/>
          <w:bCs/>
          <w:sz w:val="26"/>
          <w:szCs w:val="26"/>
        </w:rPr>
      </w:pPr>
    </w:p>
    <w:p w14:paraId="701DBB0C" w14:textId="3F9DA04A" w:rsidR="00A62573" w:rsidRDefault="00A62573" w:rsidP="003E6240">
      <w:pPr>
        <w:autoSpaceDE w:val="0"/>
        <w:autoSpaceDN w:val="0"/>
        <w:adjustRightInd w:val="0"/>
        <w:spacing w:after="0" w:line="240" w:lineRule="auto"/>
        <w:rPr>
          <w:rFonts w:ascii="ArialMT" w:hAnsi="ArialMT" w:cs="ArialMT"/>
          <w:b/>
          <w:bCs/>
          <w:sz w:val="26"/>
          <w:szCs w:val="26"/>
        </w:rPr>
      </w:pPr>
    </w:p>
    <w:p w14:paraId="1D1B0423" w14:textId="307A709B" w:rsidR="00A62573" w:rsidRDefault="00A62573" w:rsidP="003E6240">
      <w:pPr>
        <w:autoSpaceDE w:val="0"/>
        <w:autoSpaceDN w:val="0"/>
        <w:adjustRightInd w:val="0"/>
        <w:spacing w:after="0" w:line="240" w:lineRule="auto"/>
        <w:rPr>
          <w:rFonts w:ascii="ArialMT" w:hAnsi="ArialMT" w:cs="ArialMT"/>
          <w:b/>
          <w:bCs/>
          <w:sz w:val="26"/>
          <w:szCs w:val="26"/>
        </w:rPr>
      </w:pPr>
    </w:p>
    <w:p w14:paraId="643EC57F" w14:textId="77777777" w:rsidR="00A62573" w:rsidRDefault="00A62573" w:rsidP="003E6240">
      <w:pPr>
        <w:autoSpaceDE w:val="0"/>
        <w:autoSpaceDN w:val="0"/>
        <w:adjustRightInd w:val="0"/>
        <w:spacing w:after="0" w:line="240" w:lineRule="auto"/>
        <w:rPr>
          <w:rFonts w:ascii="ArialMT" w:hAnsi="ArialMT" w:cs="ArialMT"/>
          <w:b/>
          <w:bCs/>
          <w:sz w:val="26"/>
          <w:szCs w:val="26"/>
        </w:rPr>
      </w:pPr>
    </w:p>
    <w:p w14:paraId="51100E55" w14:textId="77777777" w:rsidR="00801ECA" w:rsidRDefault="00801ECA" w:rsidP="003E6240">
      <w:pPr>
        <w:autoSpaceDE w:val="0"/>
        <w:autoSpaceDN w:val="0"/>
        <w:adjustRightInd w:val="0"/>
        <w:spacing w:after="0" w:line="240" w:lineRule="auto"/>
        <w:rPr>
          <w:rFonts w:ascii="ArialMT" w:hAnsi="ArialMT" w:cs="ArialMT"/>
          <w:b/>
          <w:bCs/>
          <w:sz w:val="26"/>
          <w:szCs w:val="26"/>
        </w:rPr>
      </w:pPr>
    </w:p>
    <w:p w14:paraId="262F24CE" w14:textId="558E5998" w:rsidR="00895470" w:rsidRPr="00717547" w:rsidRDefault="00895470" w:rsidP="003E6240">
      <w:pPr>
        <w:autoSpaceDE w:val="0"/>
        <w:autoSpaceDN w:val="0"/>
        <w:adjustRightInd w:val="0"/>
        <w:spacing w:after="0" w:line="240" w:lineRule="auto"/>
        <w:rPr>
          <w:rFonts w:ascii="ArialMT" w:hAnsi="ArialMT" w:cs="ArialMT"/>
          <w:b/>
          <w:bCs/>
          <w:sz w:val="32"/>
          <w:szCs w:val="32"/>
        </w:rPr>
      </w:pPr>
      <w:r w:rsidRPr="00717547">
        <w:rPr>
          <w:rFonts w:ascii="ArialMT" w:hAnsi="ArialMT" w:cs="ArialMT"/>
          <w:b/>
          <w:bCs/>
          <w:sz w:val="32"/>
          <w:szCs w:val="32"/>
        </w:rPr>
        <w:lastRenderedPageBreak/>
        <w:t>Folgeverfahren</w:t>
      </w:r>
    </w:p>
    <w:p w14:paraId="4B609F34" w14:textId="54C86A6D" w:rsidR="00895470" w:rsidRDefault="00895470" w:rsidP="003E6240">
      <w:pPr>
        <w:autoSpaceDE w:val="0"/>
        <w:autoSpaceDN w:val="0"/>
        <w:adjustRightInd w:val="0"/>
        <w:spacing w:after="0" w:line="240" w:lineRule="auto"/>
        <w:rPr>
          <w:rFonts w:ascii="ArialMT" w:hAnsi="ArialMT" w:cs="ArialMT"/>
        </w:rPr>
      </w:pPr>
    </w:p>
    <w:p w14:paraId="27A7BDF4" w14:textId="25340B70" w:rsidR="00895470" w:rsidRPr="00717547" w:rsidRDefault="00895470" w:rsidP="003E6240">
      <w:p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Diese werden im Nachgang zu bereits abgeschlossenen Analytischen Personalbedarfsermittlungen durchgeführt.</w:t>
      </w:r>
    </w:p>
    <w:p w14:paraId="7DD14DEB" w14:textId="298B86C8" w:rsidR="00C62C49" w:rsidRDefault="00C62C49" w:rsidP="00C62C49">
      <w:pPr>
        <w:rPr>
          <w:rFonts w:ascii="ArialMT" w:hAnsi="ArialMT" w:cs="ArialMT"/>
        </w:rPr>
      </w:pPr>
    </w:p>
    <w:p w14:paraId="306F9246" w14:textId="77777777" w:rsidR="002F259A" w:rsidRPr="00717547" w:rsidRDefault="004B5255" w:rsidP="00C62C49">
      <w:pPr>
        <w:rPr>
          <w:rFonts w:ascii="Arial" w:hAnsi="Arial" w:cs="Arial"/>
          <w:b/>
          <w:bCs/>
          <w:sz w:val="28"/>
          <w:szCs w:val="28"/>
        </w:rPr>
      </w:pPr>
      <w:r w:rsidRPr="00717547">
        <w:rPr>
          <w:rFonts w:ascii="Arial" w:hAnsi="Arial" w:cs="Arial"/>
          <w:b/>
          <w:bCs/>
          <w:sz w:val="28"/>
          <w:szCs w:val="28"/>
        </w:rPr>
        <w:t>Fortschreibungs-Verfahren:</w:t>
      </w:r>
    </w:p>
    <w:p w14:paraId="654DFA77" w14:textId="77777777" w:rsidR="0029106B" w:rsidRPr="00717547" w:rsidRDefault="002F259A" w:rsidP="002F259A">
      <w:pPr>
        <w:pStyle w:val="Listenabsatz"/>
        <w:numPr>
          <w:ilvl w:val="0"/>
          <w:numId w:val="12"/>
        </w:numPr>
        <w:rPr>
          <w:rFonts w:ascii="Arial" w:hAnsi="Arial" w:cs="Arial"/>
          <w:sz w:val="24"/>
          <w:szCs w:val="24"/>
        </w:rPr>
      </w:pPr>
      <w:r w:rsidRPr="00717547">
        <w:rPr>
          <w:rFonts w:ascii="Arial" w:hAnsi="Arial" w:cs="Arial"/>
          <w:sz w:val="24"/>
          <w:szCs w:val="24"/>
        </w:rPr>
        <w:t>setzt auf den Ergebnissen einer Personalbedarfsermittlung, die zu einem früheren Zeitpunkt im selben Untersuchungsbereich durchgeführt w</w:t>
      </w:r>
      <w:r w:rsidR="007F0F98" w:rsidRPr="00717547">
        <w:rPr>
          <w:rFonts w:ascii="Arial" w:hAnsi="Arial" w:cs="Arial"/>
          <w:sz w:val="24"/>
          <w:szCs w:val="24"/>
        </w:rPr>
        <w:t>urde, auf.</w:t>
      </w:r>
    </w:p>
    <w:p w14:paraId="66241A7F" w14:textId="77777777" w:rsidR="0029106B" w:rsidRPr="00717547" w:rsidRDefault="0029106B" w:rsidP="002F259A">
      <w:pPr>
        <w:pStyle w:val="Listenabsatz"/>
        <w:numPr>
          <w:ilvl w:val="0"/>
          <w:numId w:val="12"/>
        </w:numPr>
        <w:rPr>
          <w:rFonts w:ascii="Arial" w:hAnsi="Arial" w:cs="Arial"/>
          <w:sz w:val="24"/>
          <w:szCs w:val="24"/>
        </w:rPr>
      </w:pPr>
      <w:r w:rsidRPr="00717547">
        <w:rPr>
          <w:rFonts w:ascii="Arial" w:hAnsi="Arial" w:cs="Arial"/>
          <w:sz w:val="24"/>
          <w:szCs w:val="24"/>
        </w:rPr>
        <w:t>Fußt auf der Grundaussage, dass die Bearbeitungszeiten repräsentativ erhoben wurden und weiterhin gültig sind</w:t>
      </w:r>
    </w:p>
    <w:p w14:paraId="019499BE" w14:textId="77777777" w:rsidR="002B6C36" w:rsidRPr="00717547" w:rsidRDefault="0029106B" w:rsidP="002F259A">
      <w:pPr>
        <w:pStyle w:val="Listenabsatz"/>
        <w:numPr>
          <w:ilvl w:val="0"/>
          <w:numId w:val="12"/>
        </w:numPr>
        <w:rPr>
          <w:rFonts w:ascii="Arial" w:hAnsi="Arial" w:cs="Arial"/>
          <w:sz w:val="24"/>
          <w:szCs w:val="24"/>
        </w:rPr>
      </w:pPr>
      <w:r w:rsidRPr="00717547">
        <w:rPr>
          <w:rFonts w:ascii="Arial" w:hAnsi="Arial" w:cs="Arial"/>
          <w:sz w:val="24"/>
          <w:szCs w:val="24"/>
        </w:rPr>
        <w:t>Verzichtet auf die Ermittlung neuer Zeitwerte</w:t>
      </w:r>
    </w:p>
    <w:p w14:paraId="6D048764" w14:textId="77777777" w:rsidR="00DD1C5B" w:rsidRPr="00717547" w:rsidRDefault="002B6C36" w:rsidP="002F259A">
      <w:pPr>
        <w:pStyle w:val="Listenabsatz"/>
        <w:numPr>
          <w:ilvl w:val="0"/>
          <w:numId w:val="12"/>
        </w:numPr>
        <w:rPr>
          <w:rFonts w:ascii="Arial" w:hAnsi="Arial" w:cs="Arial"/>
          <w:sz w:val="24"/>
          <w:szCs w:val="24"/>
        </w:rPr>
      </w:pPr>
      <w:r w:rsidRPr="00717547">
        <w:rPr>
          <w:rFonts w:ascii="Arial" w:hAnsi="Arial" w:cs="Arial"/>
          <w:sz w:val="24"/>
          <w:szCs w:val="24"/>
        </w:rPr>
        <w:t>Aktuelle Zeitwerte werden mit aktualisierten Mengendaten zu einer neuen Personalbedarfsaussage verknüpft</w:t>
      </w:r>
    </w:p>
    <w:p w14:paraId="24245D0E" w14:textId="0A4933BD" w:rsidR="00794119" w:rsidRPr="00717547" w:rsidRDefault="00DD1C5B" w:rsidP="002F259A">
      <w:pPr>
        <w:pStyle w:val="Listenabsatz"/>
        <w:numPr>
          <w:ilvl w:val="0"/>
          <w:numId w:val="12"/>
        </w:numPr>
        <w:rPr>
          <w:rFonts w:ascii="Arial" w:hAnsi="Arial" w:cs="Arial"/>
          <w:sz w:val="24"/>
          <w:szCs w:val="24"/>
        </w:rPr>
      </w:pPr>
      <w:r w:rsidRPr="00717547">
        <w:rPr>
          <w:rFonts w:ascii="Arial" w:hAnsi="Arial" w:cs="Arial"/>
          <w:sz w:val="24"/>
          <w:szCs w:val="24"/>
        </w:rPr>
        <w:t>Voraussetzung: Im Vergleich zur ursprünglichen, detaillierten Personalbedarfsermittlung haben sich lediglich Ver</w:t>
      </w:r>
      <w:r w:rsidR="009538CD" w:rsidRPr="00717547">
        <w:rPr>
          <w:rFonts w:ascii="Arial" w:hAnsi="Arial" w:cs="Arial"/>
          <w:sz w:val="24"/>
          <w:szCs w:val="24"/>
        </w:rPr>
        <w:t>ä</w:t>
      </w:r>
      <w:r w:rsidRPr="00717547">
        <w:rPr>
          <w:rFonts w:ascii="Arial" w:hAnsi="Arial" w:cs="Arial"/>
          <w:sz w:val="24"/>
          <w:szCs w:val="24"/>
        </w:rPr>
        <w:t>nderungen im Mengengerüst ergeben.</w:t>
      </w:r>
    </w:p>
    <w:p w14:paraId="08C1F97D" w14:textId="521EFC0D" w:rsidR="00C62C49" w:rsidRDefault="00794119" w:rsidP="007A57C6">
      <w:pPr>
        <w:pStyle w:val="Listenabsatz"/>
        <w:numPr>
          <w:ilvl w:val="0"/>
          <w:numId w:val="12"/>
        </w:numPr>
        <w:rPr>
          <w:rFonts w:ascii="Arial" w:hAnsi="Arial" w:cs="Arial"/>
          <w:sz w:val="24"/>
          <w:szCs w:val="24"/>
        </w:rPr>
      </w:pPr>
      <w:r w:rsidRPr="00717547">
        <w:rPr>
          <w:rFonts w:ascii="Arial" w:hAnsi="Arial" w:cs="Arial"/>
          <w:sz w:val="24"/>
          <w:szCs w:val="24"/>
        </w:rPr>
        <w:t>Auf Basis dieser Veränderung wird der Personalbedarf fortgeschrieben</w:t>
      </w:r>
    </w:p>
    <w:p w14:paraId="09B85079" w14:textId="77777777" w:rsidR="00B84192" w:rsidRPr="00B84192" w:rsidRDefault="00B84192" w:rsidP="00B84192">
      <w:pPr>
        <w:rPr>
          <w:rFonts w:ascii="Arial" w:hAnsi="Arial" w:cs="Arial"/>
          <w:sz w:val="24"/>
          <w:szCs w:val="24"/>
        </w:rPr>
      </w:pPr>
    </w:p>
    <w:p w14:paraId="1BE40408" w14:textId="5FE52C5D" w:rsidR="003E6240" w:rsidRPr="00717547" w:rsidRDefault="007A57C6" w:rsidP="007A57C6">
      <w:pPr>
        <w:rPr>
          <w:rFonts w:ascii="Arial" w:hAnsi="Arial" w:cs="Arial"/>
          <w:b/>
          <w:bCs/>
          <w:sz w:val="26"/>
          <w:szCs w:val="26"/>
        </w:rPr>
      </w:pPr>
      <w:r w:rsidRPr="00717547">
        <w:rPr>
          <w:rFonts w:ascii="Arial" w:hAnsi="Arial" w:cs="Arial"/>
          <w:b/>
          <w:bCs/>
          <w:sz w:val="26"/>
          <w:szCs w:val="26"/>
        </w:rPr>
        <w:t>S</w:t>
      </w:r>
      <w:r w:rsidR="005969D1" w:rsidRPr="00717547">
        <w:rPr>
          <w:rFonts w:ascii="Arial" w:hAnsi="Arial" w:cs="Arial"/>
          <w:b/>
          <w:bCs/>
          <w:sz w:val="26"/>
          <w:szCs w:val="26"/>
        </w:rPr>
        <w:t>ch</w:t>
      </w:r>
      <w:r w:rsidRPr="00717547">
        <w:rPr>
          <w:rFonts w:ascii="Arial" w:hAnsi="Arial" w:cs="Arial"/>
          <w:b/>
          <w:bCs/>
          <w:sz w:val="26"/>
          <w:szCs w:val="26"/>
        </w:rPr>
        <w:t>lüsselzahl-Verfahren:</w:t>
      </w:r>
    </w:p>
    <w:p w14:paraId="3963F805" w14:textId="1DC52F4D" w:rsidR="005969D1" w:rsidRPr="00717547" w:rsidRDefault="00FF27D7" w:rsidP="00FF27D7">
      <w:pPr>
        <w:pStyle w:val="Listenabsatz"/>
        <w:numPr>
          <w:ilvl w:val="0"/>
          <w:numId w:val="14"/>
        </w:numPr>
        <w:rPr>
          <w:rFonts w:ascii="Arial" w:hAnsi="Arial" w:cs="Arial"/>
          <w:sz w:val="24"/>
          <w:szCs w:val="24"/>
        </w:rPr>
      </w:pPr>
      <w:r w:rsidRPr="00717547">
        <w:rPr>
          <w:rFonts w:ascii="Arial" w:hAnsi="Arial" w:cs="Arial"/>
          <w:sz w:val="24"/>
          <w:szCs w:val="24"/>
        </w:rPr>
        <w:t>Nutzt zentrale vorgegebene Bemessungswerte, die durch repräsentative Erhebung in einem anderen, vergleichbaren Untersuchungsbereich ermittelt worden sind</w:t>
      </w:r>
    </w:p>
    <w:p w14:paraId="7AAAE203" w14:textId="423A1271" w:rsidR="0009083A" w:rsidRPr="00717547" w:rsidRDefault="00FF27D7" w:rsidP="0009083A">
      <w:pPr>
        <w:pStyle w:val="Listenabsatz"/>
        <w:numPr>
          <w:ilvl w:val="0"/>
          <w:numId w:val="14"/>
        </w:numPr>
        <w:rPr>
          <w:rFonts w:ascii="Arial" w:hAnsi="Arial" w:cs="Arial"/>
          <w:sz w:val="24"/>
          <w:szCs w:val="24"/>
        </w:rPr>
      </w:pPr>
      <w:r w:rsidRPr="00717547">
        <w:rPr>
          <w:rFonts w:ascii="Arial" w:hAnsi="Arial" w:cs="Arial"/>
          <w:sz w:val="24"/>
          <w:szCs w:val="24"/>
        </w:rPr>
        <w:t>Ergebnisse werden dann als zentrale Vorgaben für andere Bereiche eingesetzt.</w:t>
      </w:r>
      <w:r w:rsidR="0009083A" w:rsidRPr="00717547">
        <w:rPr>
          <w:rFonts w:ascii="Arial" w:hAnsi="Arial" w:cs="Arial"/>
          <w:sz w:val="24"/>
          <w:szCs w:val="24"/>
        </w:rPr>
        <w:t xml:space="preserve"> Die dortige Ermittlung neuer Werte zu Bearbeitungszeiten wird verzichtet.</w:t>
      </w:r>
      <w:r w:rsidR="0086481E" w:rsidRPr="00717547">
        <w:rPr>
          <w:rFonts w:ascii="Arial" w:hAnsi="Arial" w:cs="Arial"/>
          <w:sz w:val="24"/>
          <w:szCs w:val="24"/>
        </w:rPr>
        <w:t xml:space="preserve"> Es werden nur Fallzahlen ermittelt.</w:t>
      </w:r>
    </w:p>
    <w:p w14:paraId="48E244F4" w14:textId="77777777" w:rsidR="0008157A" w:rsidRPr="00717547" w:rsidRDefault="0008157A" w:rsidP="0008157A">
      <w:pPr>
        <w:rPr>
          <w:rFonts w:ascii="Arial" w:hAnsi="Arial" w:cs="Arial"/>
          <w:sz w:val="24"/>
          <w:szCs w:val="24"/>
        </w:rPr>
      </w:pPr>
    </w:p>
    <w:p w14:paraId="57A23645" w14:textId="7B39D728" w:rsidR="0008157A" w:rsidRPr="00717547" w:rsidRDefault="0008157A" w:rsidP="0008157A">
      <w:pPr>
        <w:pStyle w:val="Listenabsatz"/>
        <w:autoSpaceDE w:val="0"/>
        <w:autoSpaceDN w:val="0"/>
        <w:adjustRightInd w:val="0"/>
        <w:spacing w:after="0" w:line="240" w:lineRule="auto"/>
        <w:rPr>
          <w:rFonts w:ascii="Arial" w:hAnsi="Arial" w:cs="Arial"/>
          <w:sz w:val="24"/>
          <w:szCs w:val="24"/>
        </w:rPr>
      </w:pPr>
      <w:r w:rsidRPr="00717547">
        <w:rPr>
          <w:rFonts w:ascii="Arial" w:hAnsi="Arial" w:cs="Arial"/>
          <w:sz w:val="24"/>
          <w:szCs w:val="24"/>
        </w:rPr>
        <w:t>Voraussetzung ist, dass</w:t>
      </w:r>
      <w:r w:rsidR="00192D71" w:rsidRPr="00717547">
        <w:rPr>
          <w:rFonts w:ascii="Arial" w:hAnsi="Arial" w:cs="Arial"/>
          <w:sz w:val="24"/>
          <w:szCs w:val="24"/>
        </w:rPr>
        <w:br/>
      </w:r>
    </w:p>
    <w:p w14:paraId="684E9819" w14:textId="22ECDE8F" w:rsidR="0008157A" w:rsidRPr="00717547" w:rsidRDefault="0008157A" w:rsidP="00800260">
      <w:pPr>
        <w:pStyle w:val="Listenabsatz"/>
        <w:numPr>
          <w:ilvl w:val="0"/>
          <w:numId w:val="14"/>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der organisatorische Aufbau, die Aufgaben, die Geschäftsprozesse, die anzuwendenden</w:t>
      </w:r>
      <w:r w:rsidR="00800260" w:rsidRPr="00717547">
        <w:rPr>
          <w:rFonts w:ascii="Arial" w:hAnsi="Arial" w:cs="Arial"/>
          <w:sz w:val="24"/>
          <w:szCs w:val="24"/>
        </w:rPr>
        <w:t xml:space="preserve"> </w:t>
      </w:r>
      <w:r w:rsidRPr="00717547">
        <w:rPr>
          <w:rFonts w:ascii="Arial" w:hAnsi="Arial" w:cs="Arial"/>
          <w:sz w:val="24"/>
          <w:szCs w:val="24"/>
        </w:rPr>
        <w:t>Vorschriften und die Rahmenbedingungen der Aufgabenerledigung eines bereits</w:t>
      </w:r>
      <w:r w:rsidR="00800260" w:rsidRPr="00717547">
        <w:rPr>
          <w:rFonts w:ascii="Arial" w:hAnsi="Arial" w:cs="Arial"/>
          <w:sz w:val="24"/>
          <w:szCs w:val="24"/>
        </w:rPr>
        <w:t xml:space="preserve"> </w:t>
      </w:r>
      <w:r w:rsidRPr="00717547">
        <w:rPr>
          <w:rFonts w:ascii="Arial" w:hAnsi="Arial" w:cs="Arial"/>
          <w:sz w:val="24"/>
          <w:szCs w:val="24"/>
        </w:rPr>
        <w:t>untersuchten Bereichs repräsentativ für den aktuelle</w:t>
      </w:r>
      <w:r w:rsidR="00B92185" w:rsidRPr="00717547">
        <w:rPr>
          <w:rFonts w:ascii="Arial" w:hAnsi="Arial" w:cs="Arial"/>
          <w:sz w:val="24"/>
          <w:szCs w:val="24"/>
        </w:rPr>
        <w:t xml:space="preserve">n </w:t>
      </w:r>
      <w:r w:rsidRPr="00717547">
        <w:rPr>
          <w:rFonts w:ascii="Arial" w:hAnsi="Arial" w:cs="Arial"/>
          <w:sz w:val="24"/>
          <w:szCs w:val="24"/>
        </w:rPr>
        <w:t>Untersuchungsbereich sind.</w:t>
      </w:r>
    </w:p>
    <w:p w14:paraId="4004623C" w14:textId="49738C81" w:rsidR="0008157A" w:rsidRPr="00717547" w:rsidRDefault="0008157A" w:rsidP="00C968B1">
      <w:pPr>
        <w:pStyle w:val="Listenabsatz"/>
        <w:numPr>
          <w:ilvl w:val="0"/>
          <w:numId w:val="14"/>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im repräsentativen Bereich Bearbeitungszeiten und Fallzahlenarten analytisch ermittelt</w:t>
      </w:r>
      <w:r w:rsidR="00C968B1" w:rsidRPr="00717547">
        <w:rPr>
          <w:rFonts w:ascii="Arial" w:hAnsi="Arial" w:cs="Arial"/>
          <w:sz w:val="24"/>
          <w:szCs w:val="24"/>
        </w:rPr>
        <w:t xml:space="preserve"> </w:t>
      </w:r>
      <w:r w:rsidRPr="00717547">
        <w:rPr>
          <w:rFonts w:ascii="Arial" w:hAnsi="Arial" w:cs="Arial"/>
          <w:sz w:val="24"/>
          <w:szCs w:val="24"/>
        </w:rPr>
        <w:t>worden sind.</w:t>
      </w:r>
    </w:p>
    <w:p w14:paraId="03397875" w14:textId="4FEFD372" w:rsidR="0008157A" w:rsidRPr="00717547" w:rsidRDefault="0008157A" w:rsidP="0008157A">
      <w:pPr>
        <w:pStyle w:val="Listenabsatz"/>
        <w:numPr>
          <w:ilvl w:val="0"/>
          <w:numId w:val="14"/>
        </w:numPr>
        <w:autoSpaceDE w:val="0"/>
        <w:autoSpaceDN w:val="0"/>
        <w:adjustRightInd w:val="0"/>
        <w:spacing w:after="0" w:line="240" w:lineRule="auto"/>
        <w:rPr>
          <w:rFonts w:ascii="Arial" w:hAnsi="Arial" w:cs="Arial"/>
          <w:sz w:val="24"/>
          <w:szCs w:val="24"/>
        </w:rPr>
      </w:pPr>
      <w:r w:rsidRPr="00717547">
        <w:rPr>
          <w:rFonts w:ascii="Arial" w:hAnsi="Arial" w:cs="Arial"/>
          <w:sz w:val="24"/>
          <w:szCs w:val="24"/>
        </w:rPr>
        <w:t>die Untersuchung im repräsentativen Bereich vollständig und nachvollziehbar</w:t>
      </w:r>
    </w:p>
    <w:p w14:paraId="032FAB70" w14:textId="56D4CF33" w:rsidR="00837060" w:rsidRPr="00C222CA" w:rsidRDefault="0008157A" w:rsidP="00C222CA">
      <w:pPr>
        <w:pStyle w:val="Listenabsatz"/>
        <w:autoSpaceDE w:val="0"/>
        <w:autoSpaceDN w:val="0"/>
        <w:adjustRightInd w:val="0"/>
        <w:spacing w:after="0" w:line="240" w:lineRule="auto"/>
        <w:rPr>
          <w:rFonts w:ascii="Arial" w:hAnsi="Arial" w:cs="Arial"/>
          <w:sz w:val="24"/>
          <w:szCs w:val="24"/>
        </w:rPr>
      </w:pPr>
      <w:r w:rsidRPr="00717547">
        <w:rPr>
          <w:rFonts w:ascii="Arial" w:hAnsi="Arial" w:cs="Arial"/>
          <w:sz w:val="24"/>
          <w:szCs w:val="24"/>
        </w:rPr>
        <w:t>dokumentiert worden ist, um die Übertragbarkeit der dort erhobenen Daten auf den</w:t>
      </w:r>
      <w:r w:rsidR="00C222CA">
        <w:rPr>
          <w:rFonts w:ascii="Arial" w:hAnsi="Arial" w:cs="Arial"/>
          <w:sz w:val="24"/>
          <w:szCs w:val="24"/>
        </w:rPr>
        <w:t xml:space="preserve"> </w:t>
      </w:r>
      <w:r w:rsidRPr="00C222CA">
        <w:rPr>
          <w:rFonts w:ascii="Arial" w:hAnsi="Arial" w:cs="Arial"/>
          <w:sz w:val="24"/>
          <w:szCs w:val="24"/>
        </w:rPr>
        <w:t>aktuellen Untersuchungsbereich plausibilisieren zu können.</w:t>
      </w:r>
    </w:p>
    <w:p w14:paraId="40B41518" w14:textId="77777777" w:rsidR="00B84192" w:rsidRDefault="00837060" w:rsidP="002365D1">
      <w:pPr>
        <w:rPr>
          <w:rFonts w:ascii="Arial" w:hAnsi="Arial" w:cs="Arial"/>
          <w:sz w:val="24"/>
          <w:szCs w:val="24"/>
        </w:rPr>
      </w:pPr>
      <w:r w:rsidRPr="00717547">
        <w:rPr>
          <w:rFonts w:ascii="Arial" w:hAnsi="Arial" w:cs="Arial"/>
          <w:sz w:val="24"/>
          <w:szCs w:val="24"/>
        </w:rPr>
        <w:t>Sind diese Voraussetzungen erfüllt, kann auf eine Erhebung von Bearbeitungszeiten für die vergleichbaren, weiteren zu bemessenden Bereiche verzichtet werden.</w:t>
      </w:r>
    </w:p>
    <w:p w14:paraId="3A8C6730" w14:textId="77777777" w:rsidR="00195CBF" w:rsidRDefault="00195CBF" w:rsidP="002365D1">
      <w:pPr>
        <w:rPr>
          <w:rFonts w:ascii="Arial" w:hAnsi="Arial" w:cs="Arial"/>
          <w:sz w:val="24"/>
          <w:szCs w:val="24"/>
        </w:rPr>
      </w:pPr>
    </w:p>
    <w:p w14:paraId="3E128C6B" w14:textId="7B926728" w:rsidR="00250E26" w:rsidRPr="00717547" w:rsidRDefault="00E06315" w:rsidP="002365D1">
      <w:pPr>
        <w:rPr>
          <w:rFonts w:ascii="Arial" w:hAnsi="Arial" w:cs="Arial"/>
          <w:sz w:val="24"/>
          <w:szCs w:val="24"/>
        </w:rPr>
      </w:pPr>
      <w:r w:rsidRPr="00717547">
        <w:rPr>
          <w:rFonts w:ascii="Arial" w:hAnsi="Arial" w:cs="Arial"/>
          <w:sz w:val="24"/>
          <w:szCs w:val="24"/>
        </w:rPr>
        <w:br/>
      </w:r>
      <w:r w:rsidRPr="00717547">
        <w:rPr>
          <w:rFonts w:ascii="Arial" w:hAnsi="Arial" w:cs="Arial"/>
          <w:sz w:val="24"/>
          <w:szCs w:val="24"/>
        </w:rPr>
        <w:br/>
      </w:r>
      <w:r w:rsidRPr="00717547">
        <w:rPr>
          <w:rFonts w:ascii="Arial" w:hAnsi="Arial" w:cs="Arial"/>
          <w:sz w:val="24"/>
          <w:szCs w:val="24"/>
        </w:rPr>
        <w:lastRenderedPageBreak/>
        <w:t>Es eignet sich insbesondere für Bereiche mit vielen gleichartigen und häufig wiederkehrenden Aufgaben, die unter weitgehend gleichen Rah</w:t>
      </w:r>
      <w:r w:rsidR="00712D45" w:rsidRPr="00717547">
        <w:rPr>
          <w:rFonts w:ascii="Arial" w:hAnsi="Arial" w:cs="Arial"/>
          <w:sz w:val="24"/>
          <w:szCs w:val="24"/>
        </w:rPr>
        <w:t>m</w:t>
      </w:r>
      <w:r w:rsidRPr="00717547">
        <w:rPr>
          <w:rFonts w:ascii="Arial" w:hAnsi="Arial" w:cs="Arial"/>
          <w:sz w:val="24"/>
          <w:szCs w:val="24"/>
        </w:rPr>
        <w:t>enbedingungen an einer Vielzahl von Standorten wah</w:t>
      </w:r>
      <w:r w:rsidR="00712D45" w:rsidRPr="00717547">
        <w:rPr>
          <w:rFonts w:ascii="Arial" w:hAnsi="Arial" w:cs="Arial"/>
          <w:sz w:val="24"/>
          <w:szCs w:val="24"/>
        </w:rPr>
        <w:t>r</w:t>
      </w:r>
      <w:r w:rsidRPr="00717547">
        <w:rPr>
          <w:rFonts w:ascii="Arial" w:hAnsi="Arial" w:cs="Arial"/>
          <w:sz w:val="24"/>
          <w:szCs w:val="24"/>
        </w:rPr>
        <w:t>genommen werden.</w:t>
      </w:r>
      <w:r w:rsidR="004E0205" w:rsidRPr="00717547">
        <w:rPr>
          <w:rFonts w:ascii="Arial" w:hAnsi="Arial" w:cs="Arial"/>
          <w:sz w:val="24"/>
          <w:szCs w:val="24"/>
        </w:rPr>
        <w:br/>
        <w:t>Es ist auch geeignet für regelmäßige Auslastungsüberprüfungen sowie zur Anpassung des Personalbedarfs bei Veränderung der Arbeitsmengen.</w:t>
      </w:r>
    </w:p>
    <w:sectPr w:rsidR="00250E26" w:rsidRPr="0071754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2F86" w14:textId="77777777" w:rsidR="00D327C2" w:rsidRDefault="00D327C2" w:rsidP="0025022D">
      <w:pPr>
        <w:spacing w:after="0" w:line="240" w:lineRule="auto"/>
      </w:pPr>
      <w:r>
        <w:separator/>
      </w:r>
    </w:p>
  </w:endnote>
  <w:endnote w:type="continuationSeparator" w:id="0">
    <w:p w14:paraId="5375062B" w14:textId="77777777" w:rsidR="00D327C2" w:rsidRDefault="00D327C2" w:rsidP="0025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A698" w14:textId="77777777" w:rsidR="00D327C2" w:rsidRDefault="00D327C2" w:rsidP="0025022D">
      <w:pPr>
        <w:spacing w:after="0" w:line="240" w:lineRule="auto"/>
      </w:pPr>
      <w:r>
        <w:separator/>
      </w:r>
    </w:p>
  </w:footnote>
  <w:footnote w:type="continuationSeparator" w:id="0">
    <w:p w14:paraId="2CB55342" w14:textId="77777777" w:rsidR="00D327C2" w:rsidRDefault="00D327C2" w:rsidP="0025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4A2" w14:textId="65B7DF99" w:rsidR="00696EF4" w:rsidRDefault="0025022D">
    <w:pPr>
      <w:pStyle w:val="Kopfzeile"/>
      <w:rPr>
        <w:lang w:val="de-DE"/>
      </w:rPr>
    </w:pPr>
    <w:r>
      <w:rPr>
        <w:lang w:val="de-DE"/>
      </w:rPr>
      <w:t>Benjamin Riedl</w:t>
    </w:r>
    <w:r w:rsidR="00696EF4">
      <w:rPr>
        <w:lang w:val="de-DE"/>
      </w:rPr>
      <w:tab/>
    </w:r>
    <w:r w:rsidR="00696EF4">
      <w:rPr>
        <w:lang w:val="de-DE"/>
      </w:rPr>
      <w:tab/>
      <w:t>ITPA</w:t>
    </w:r>
  </w:p>
  <w:p w14:paraId="7CB56B16" w14:textId="77777777" w:rsidR="0025022D" w:rsidRPr="0025022D" w:rsidRDefault="0025022D">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AA5"/>
    <w:multiLevelType w:val="hybridMultilevel"/>
    <w:tmpl w:val="358A4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CF0E46"/>
    <w:multiLevelType w:val="hybridMultilevel"/>
    <w:tmpl w:val="C988E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6A4FFF"/>
    <w:multiLevelType w:val="hybridMultilevel"/>
    <w:tmpl w:val="4168892A"/>
    <w:lvl w:ilvl="0" w:tplc="0C070001">
      <w:start w:val="1"/>
      <w:numFmt w:val="bullet"/>
      <w:lvlText w:val=""/>
      <w:lvlJc w:val="left"/>
      <w:pPr>
        <w:ind w:left="1438" w:hanging="360"/>
      </w:pPr>
      <w:rPr>
        <w:rFonts w:ascii="Symbol" w:hAnsi="Symbol" w:hint="default"/>
      </w:rPr>
    </w:lvl>
    <w:lvl w:ilvl="1" w:tplc="0C070003" w:tentative="1">
      <w:start w:val="1"/>
      <w:numFmt w:val="bullet"/>
      <w:lvlText w:val="o"/>
      <w:lvlJc w:val="left"/>
      <w:pPr>
        <w:ind w:left="2158" w:hanging="360"/>
      </w:pPr>
      <w:rPr>
        <w:rFonts w:ascii="Courier New" w:hAnsi="Courier New" w:cs="Courier New" w:hint="default"/>
      </w:rPr>
    </w:lvl>
    <w:lvl w:ilvl="2" w:tplc="0C070005" w:tentative="1">
      <w:start w:val="1"/>
      <w:numFmt w:val="bullet"/>
      <w:lvlText w:val=""/>
      <w:lvlJc w:val="left"/>
      <w:pPr>
        <w:ind w:left="2878" w:hanging="360"/>
      </w:pPr>
      <w:rPr>
        <w:rFonts w:ascii="Wingdings" w:hAnsi="Wingdings" w:hint="default"/>
      </w:rPr>
    </w:lvl>
    <w:lvl w:ilvl="3" w:tplc="0C070001" w:tentative="1">
      <w:start w:val="1"/>
      <w:numFmt w:val="bullet"/>
      <w:lvlText w:val=""/>
      <w:lvlJc w:val="left"/>
      <w:pPr>
        <w:ind w:left="3598" w:hanging="360"/>
      </w:pPr>
      <w:rPr>
        <w:rFonts w:ascii="Symbol" w:hAnsi="Symbol" w:hint="default"/>
      </w:rPr>
    </w:lvl>
    <w:lvl w:ilvl="4" w:tplc="0C070003" w:tentative="1">
      <w:start w:val="1"/>
      <w:numFmt w:val="bullet"/>
      <w:lvlText w:val="o"/>
      <w:lvlJc w:val="left"/>
      <w:pPr>
        <w:ind w:left="4318" w:hanging="360"/>
      </w:pPr>
      <w:rPr>
        <w:rFonts w:ascii="Courier New" w:hAnsi="Courier New" w:cs="Courier New" w:hint="default"/>
      </w:rPr>
    </w:lvl>
    <w:lvl w:ilvl="5" w:tplc="0C070005" w:tentative="1">
      <w:start w:val="1"/>
      <w:numFmt w:val="bullet"/>
      <w:lvlText w:val=""/>
      <w:lvlJc w:val="left"/>
      <w:pPr>
        <w:ind w:left="5038" w:hanging="360"/>
      </w:pPr>
      <w:rPr>
        <w:rFonts w:ascii="Wingdings" w:hAnsi="Wingdings" w:hint="default"/>
      </w:rPr>
    </w:lvl>
    <w:lvl w:ilvl="6" w:tplc="0C070001" w:tentative="1">
      <w:start w:val="1"/>
      <w:numFmt w:val="bullet"/>
      <w:lvlText w:val=""/>
      <w:lvlJc w:val="left"/>
      <w:pPr>
        <w:ind w:left="5758" w:hanging="360"/>
      </w:pPr>
      <w:rPr>
        <w:rFonts w:ascii="Symbol" w:hAnsi="Symbol" w:hint="default"/>
      </w:rPr>
    </w:lvl>
    <w:lvl w:ilvl="7" w:tplc="0C070003" w:tentative="1">
      <w:start w:val="1"/>
      <w:numFmt w:val="bullet"/>
      <w:lvlText w:val="o"/>
      <w:lvlJc w:val="left"/>
      <w:pPr>
        <w:ind w:left="6478" w:hanging="360"/>
      </w:pPr>
      <w:rPr>
        <w:rFonts w:ascii="Courier New" w:hAnsi="Courier New" w:cs="Courier New" w:hint="default"/>
      </w:rPr>
    </w:lvl>
    <w:lvl w:ilvl="8" w:tplc="0C070005" w:tentative="1">
      <w:start w:val="1"/>
      <w:numFmt w:val="bullet"/>
      <w:lvlText w:val=""/>
      <w:lvlJc w:val="left"/>
      <w:pPr>
        <w:ind w:left="7198" w:hanging="360"/>
      </w:pPr>
      <w:rPr>
        <w:rFonts w:ascii="Wingdings" w:hAnsi="Wingdings" w:hint="default"/>
      </w:rPr>
    </w:lvl>
  </w:abstractNum>
  <w:abstractNum w:abstractNumId="3" w15:restartNumberingAfterBreak="0">
    <w:nsid w:val="27620A83"/>
    <w:multiLevelType w:val="hybridMultilevel"/>
    <w:tmpl w:val="08A4C322"/>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031C04"/>
    <w:multiLevelType w:val="hybridMultilevel"/>
    <w:tmpl w:val="0CD6AA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8D216DB"/>
    <w:multiLevelType w:val="hybridMultilevel"/>
    <w:tmpl w:val="FAB48C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A941248"/>
    <w:multiLevelType w:val="hybridMultilevel"/>
    <w:tmpl w:val="2706566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B283F4A"/>
    <w:multiLevelType w:val="hybridMultilevel"/>
    <w:tmpl w:val="88FC9DC4"/>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77738B"/>
    <w:multiLevelType w:val="hybridMultilevel"/>
    <w:tmpl w:val="8694740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461D040F"/>
    <w:multiLevelType w:val="hybridMultilevel"/>
    <w:tmpl w:val="E238F942"/>
    <w:lvl w:ilvl="0" w:tplc="0C070001">
      <w:start w:val="1"/>
      <w:numFmt w:val="bullet"/>
      <w:lvlText w:val=""/>
      <w:lvlJc w:val="left"/>
      <w:pPr>
        <w:ind w:left="1079" w:hanging="360"/>
      </w:pPr>
      <w:rPr>
        <w:rFonts w:ascii="Symbol" w:hAnsi="Symbol" w:hint="default"/>
      </w:rPr>
    </w:lvl>
    <w:lvl w:ilvl="1" w:tplc="0C070003" w:tentative="1">
      <w:start w:val="1"/>
      <w:numFmt w:val="bullet"/>
      <w:lvlText w:val="o"/>
      <w:lvlJc w:val="left"/>
      <w:pPr>
        <w:ind w:left="1799" w:hanging="360"/>
      </w:pPr>
      <w:rPr>
        <w:rFonts w:ascii="Courier New" w:hAnsi="Courier New" w:cs="Courier New" w:hint="default"/>
      </w:rPr>
    </w:lvl>
    <w:lvl w:ilvl="2" w:tplc="0C070005" w:tentative="1">
      <w:start w:val="1"/>
      <w:numFmt w:val="bullet"/>
      <w:lvlText w:val=""/>
      <w:lvlJc w:val="left"/>
      <w:pPr>
        <w:ind w:left="2519" w:hanging="360"/>
      </w:pPr>
      <w:rPr>
        <w:rFonts w:ascii="Wingdings" w:hAnsi="Wingdings" w:hint="default"/>
      </w:rPr>
    </w:lvl>
    <w:lvl w:ilvl="3" w:tplc="0C070001" w:tentative="1">
      <w:start w:val="1"/>
      <w:numFmt w:val="bullet"/>
      <w:lvlText w:val=""/>
      <w:lvlJc w:val="left"/>
      <w:pPr>
        <w:ind w:left="3239" w:hanging="360"/>
      </w:pPr>
      <w:rPr>
        <w:rFonts w:ascii="Symbol" w:hAnsi="Symbol" w:hint="default"/>
      </w:rPr>
    </w:lvl>
    <w:lvl w:ilvl="4" w:tplc="0C070003" w:tentative="1">
      <w:start w:val="1"/>
      <w:numFmt w:val="bullet"/>
      <w:lvlText w:val="o"/>
      <w:lvlJc w:val="left"/>
      <w:pPr>
        <w:ind w:left="3959" w:hanging="360"/>
      </w:pPr>
      <w:rPr>
        <w:rFonts w:ascii="Courier New" w:hAnsi="Courier New" w:cs="Courier New" w:hint="default"/>
      </w:rPr>
    </w:lvl>
    <w:lvl w:ilvl="5" w:tplc="0C070005" w:tentative="1">
      <w:start w:val="1"/>
      <w:numFmt w:val="bullet"/>
      <w:lvlText w:val=""/>
      <w:lvlJc w:val="left"/>
      <w:pPr>
        <w:ind w:left="4679" w:hanging="360"/>
      </w:pPr>
      <w:rPr>
        <w:rFonts w:ascii="Wingdings" w:hAnsi="Wingdings" w:hint="default"/>
      </w:rPr>
    </w:lvl>
    <w:lvl w:ilvl="6" w:tplc="0C070001" w:tentative="1">
      <w:start w:val="1"/>
      <w:numFmt w:val="bullet"/>
      <w:lvlText w:val=""/>
      <w:lvlJc w:val="left"/>
      <w:pPr>
        <w:ind w:left="5399" w:hanging="360"/>
      </w:pPr>
      <w:rPr>
        <w:rFonts w:ascii="Symbol" w:hAnsi="Symbol" w:hint="default"/>
      </w:rPr>
    </w:lvl>
    <w:lvl w:ilvl="7" w:tplc="0C070003" w:tentative="1">
      <w:start w:val="1"/>
      <w:numFmt w:val="bullet"/>
      <w:lvlText w:val="o"/>
      <w:lvlJc w:val="left"/>
      <w:pPr>
        <w:ind w:left="6119" w:hanging="360"/>
      </w:pPr>
      <w:rPr>
        <w:rFonts w:ascii="Courier New" w:hAnsi="Courier New" w:cs="Courier New" w:hint="default"/>
      </w:rPr>
    </w:lvl>
    <w:lvl w:ilvl="8" w:tplc="0C070005" w:tentative="1">
      <w:start w:val="1"/>
      <w:numFmt w:val="bullet"/>
      <w:lvlText w:val=""/>
      <w:lvlJc w:val="left"/>
      <w:pPr>
        <w:ind w:left="6839" w:hanging="360"/>
      </w:pPr>
      <w:rPr>
        <w:rFonts w:ascii="Wingdings" w:hAnsi="Wingdings" w:hint="default"/>
      </w:rPr>
    </w:lvl>
  </w:abstractNum>
  <w:abstractNum w:abstractNumId="10" w15:restartNumberingAfterBreak="0">
    <w:nsid w:val="54EF1134"/>
    <w:multiLevelType w:val="hybridMultilevel"/>
    <w:tmpl w:val="34B0B0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C90720"/>
    <w:multiLevelType w:val="hybridMultilevel"/>
    <w:tmpl w:val="D428A0AA"/>
    <w:lvl w:ilvl="0" w:tplc="16A2C5AC">
      <w:numFmt w:val="bullet"/>
      <w:lvlText w:val=""/>
      <w:lvlJc w:val="left"/>
      <w:pPr>
        <w:ind w:left="720" w:hanging="360"/>
      </w:pPr>
      <w:rPr>
        <w:rFonts w:ascii="SymbolMT" w:eastAsia="SymbolMT" w:hAnsi="Arial" w:cs="SymbolMT" w:hint="eastAsia"/>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BED1086"/>
    <w:multiLevelType w:val="hybridMultilevel"/>
    <w:tmpl w:val="49384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FA246EF"/>
    <w:multiLevelType w:val="hybridMultilevel"/>
    <w:tmpl w:val="F1C6E190"/>
    <w:lvl w:ilvl="0" w:tplc="0C07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3"/>
  </w:num>
  <w:num w:numId="4">
    <w:abstractNumId w:val="4"/>
  </w:num>
  <w:num w:numId="5">
    <w:abstractNumId w:val="7"/>
  </w:num>
  <w:num w:numId="6">
    <w:abstractNumId w:val="9"/>
  </w:num>
  <w:num w:numId="7">
    <w:abstractNumId w:val="2"/>
  </w:num>
  <w:num w:numId="8">
    <w:abstractNumId w:val="10"/>
  </w:num>
  <w:num w:numId="9">
    <w:abstractNumId w:val="6"/>
  </w:num>
  <w:num w:numId="10">
    <w:abstractNumId w:val="5"/>
  </w:num>
  <w:num w:numId="11">
    <w:abstractNumId w:val="1"/>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57"/>
    <w:rsid w:val="00032D95"/>
    <w:rsid w:val="00060500"/>
    <w:rsid w:val="00061B35"/>
    <w:rsid w:val="000746FB"/>
    <w:rsid w:val="0008157A"/>
    <w:rsid w:val="00086CCD"/>
    <w:rsid w:val="0009083A"/>
    <w:rsid w:val="000F3C76"/>
    <w:rsid w:val="00106ECE"/>
    <w:rsid w:val="00126F7A"/>
    <w:rsid w:val="00144CD9"/>
    <w:rsid w:val="00182F42"/>
    <w:rsid w:val="00192D71"/>
    <w:rsid w:val="00195CBF"/>
    <w:rsid w:val="001D4512"/>
    <w:rsid w:val="001D6287"/>
    <w:rsid w:val="002122A7"/>
    <w:rsid w:val="00222C57"/>
    <w:rsid w:val="00231CEA"/>
    <w:rsid w:val="002365D1"/>
    <w:rsid w:val="00240049"/>
    <w:rsid w:val="0025022D"/>
    <w:rsid w:val="00250E26"/>
    <w:rsid w:val="00255FAC"/>
    <w:rsid w:val="002672A9"/>
    <w:rsid w:val="00281677"/>
    <w:rsid w:val="0028762E"/>
    <w:rsid w:val="0029106B"/>
    <w:rsid w:val="002B0838"/>
    <w:rsid w:val="002B6C36"/>
    <w:rsid w:val="002F259A"/>
    <w:rsid w:val="003D75C1"/>
    <w:rsid w:val="003E25EB"/>
    <w:rsid w:val="003E6240"/>
    <w:rsid w:val="003E791B"/>
    <w:rsid w:val="003F11B4"/>
    <w:rsid w:val="00413BFE"/>
    <w:rsid w:val="00414918"/>
    <w:rsid w:val="0044412A"/>
    <w:rsid w:val="0049619A"/>
    <w:rsid w:val="004B5255"/>
    <w:rsid w:val="004C397F"/>
    <w:rsid w:val="004E0205"/>
    <w:rsid w:val="0056342D"/>
    <w:rsid w:val="00570330"/>
    <w:rsid w:val="005969D1"/>
    <w:rsid w:val="005F078F"/>
    <w:rsid w:val="00696EF4"/>
    <w:rsid w:val="006A2CE4"/>
    <w:rsid w:val="006B343E"/>
    <w:rsid w:val="00712D45"/>
    <w:rsid w:val="00717547"/>
    <w:rsid w:val="00735423"/>
    <w:rsid w:val="007361DC"/>
    <w:rsid w:val="00774EC9"/>
    <w:rsid w:val="00794119"/>
    <w:rsid w:val="007A100F"/>
    <w:rsid w:val="007A57C6"/>
    <w:rsid w:val="007C5734"/>
    <w:rsid w:val="007F0F98"/>
    <w:rsid w:val="00800260"/>
    <w:rsid w:val="00801ECA"/>
    <w:rsid w:val="00820462"/>
    <w:rsid w:val="008260E6"/>
    <w:rsid w:val="0083462C"/>
    <w:rsid w:val="00837060"/>
    <w:rsid w:val="008452A0"/>
    <w:rsid w:val="00852B40"/>
    <w:rsid w:val="0086481E"/>
    <w:rsid w:val="00895470"/>
    <w:rsid w:val="008A4D9F"/>
    <w:rsid w:val="00913930"/>
    <w:rsid w:val="009538CD"/>
    <w:rsid w:val="009B7345"/>
    <w:rsid w:val="009D599A"/>
    <w:rsid w:val="00A43B21"/>
    <w:rsid w:val="00A55E58"/>
    <w:rsid w:val="00A62573"/>
    <w:rsid w:val="00A8165E"/>
    <w:rsid w:val="00A87738"/>
    <w:rsid w:val="00AA27FF"/>
    <w:rsid w:val="00B1014A"/>
    <w:rsid w:val="00B24B1A"/>
    <w:rsid w:val="00B259C2"/>
    <w:rsid w:val="00B34DC5"/>
    <w:rsid w:val="00B84192"/>
    <w:rsid w:val="00B90658"/>
    <w:rsid w:val="00B92185"/>
    <w:rsid w:val="00BB1108"/>
    <w:rsid w:val="00BC372E"/>
    <w:rsid w:val="00C222CA"/>
    <w:rsid w:val="00C53FD7"/>
    <w:rsid w:val="00C62C49"/>
    <w:rsid w:val="00C635EB"/>
    <w:rsid w:val="00C876E9"/>
    <w:rsid w:val="00C968B1"/>
    <w:rsid w:val="00CB316D"/>
    <w:rsid w:val="00CC348C"/>
    <w:rsid w:val="00D327C2"/>
    <w:rsid w:val="00D55836"/>
    <w:rsid w:val="00D63607"/>
    <w:rsid w:val="00DA060C"/>
    <w:rsid w:val="00DC3B79"/>
    <w:rsid w:val="00DD1C5B"/>
    <w:rsid w:val="00DF3A4C"/>
    <w:rsid w:val="00E06315"/>
    <w:rsid w:val="00E33575"/>
    <w:rsid w:val="00E44695"/>
    <w:rsid w:val="00E47758"/>
    <w:rsid w:val="00E65127"/>
    <w:rsid w:val="00EB684A"/>
    <w:rsid w:val="00F43995"/>
    <w:rsid w:val="00F86BD8"/>
    <w:rsid w:val="00FB7608"/>
    <w:rsid w:val="00FF27D7"/>
    <w:rsid w:val="00FF33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33C2"/>
  <w15:chartTrackingRefBased/>
  <w15:docId w15:val="{F3669A28-2C49-4828-B707-E4D6A43B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E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11B4"/>
    <w:pPr>
      <w:ind w:left="720"/>
      <w:contextualSpacing/>
    </w:pPr>
  </w:style>
  <w:style w:type="paragraph" w:styleId="Kopfzeile">
    <w:name w:val="header"/>
    <w:basedOn w:val="Standard"/>
    <w:link w:val="KopfzeileZchn"/>
    <w:uiPriority w:val="99"/>
    <w:unhideWhenUsed/>
    <w:rsid w:val="002502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22D"/>
  </w:style>
  <w:style w:type="paragraph" w:styleId="Fuzeile">
    <w:name w:val="footer"/>
    <w:basedOn w:val="Standard"/>
    <w:link w:val="FuzeileZchn"/>
    <w:uiPriority w:val="99"/>
    <w:unhideWhenUsed/>
    <w:rsid w:val="002502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F1E8BED8001448BB3355854A9F438A" ma:contentTypeVersion="11" ma:contentTypeDescription="Ein neues Dokument erstellen." ma:contentTypeScope="" ma:versionID="a567f0131552fc33ccdee932d2427c62">
  <xsd:schema xmlns:xsd="http://www.w3.org/2001/XMLSchema" xmlns:xs="http://www.w3.org/2001/XMLSchema" xmlns:p="http://schemas.microsoft.com/office/2006/metadata/properties" xmlns:ns2="244035c0-8a6e-4c13-a862-c2d75849b345" xmlns:ns3="b5e6c653-01b0-48c0-917a-113fde4539bf" targetNamespace="http://schemas.microsoft.com/office/2006/metadata/properties" ma:root="true" ma:fieldsID="61eab2f5b62082cc03ea337c8a008edd" ns2:_="" ns3:_="">
    <xsd:import namespace="244035c0-8a6e-4c13-a862-c2d75849b345"/>
    <xsd:import namespace="b5e6c653-01b0-48c0-917a-113fde4539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035c0-8a6e-4c13-a862-c2d75849b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6c653-01b0-48c0-917a-113fde4539b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50FE75-E5CC-464B-AE08-0572C75B92B1}"/>
</file>

<file path=customXml/itemProps2.xml><?xml version="1.0" encoding="utf-8"?>
<ds:datastoreItem xmlns:ds="http://schemas.openxmlformats.org/officeDocument/2006/customXml" ds:itemID="{5EEF12C9-5C9C-4ACE-9240-2EA9BCDA3C6A}"/>
</file>

<file path=customXml/itemProps3.xml><?xml version="1.0" encoding="utf-8"?>
<ds:datastoreItem xmlns:ds="http://schemas.openxmlformats.org/officeDocument/2006/customXml" ds:itemID="{102DE463-86A0-487F-9229-3FEB3BDD3BEB}"/>
</file>

<file path=docProps/app.xml><?xml version="1.0" encoding="utf-8"?>
<Properties xmlns="http://schemas.openxmlformats.org/officeDocument/2006/extended-properties" xmlns:vt="http://schemas.openxmlformats.org/officeDocument/2006/docPropsVTypes">
  <Template>Normal.dotm</Template>
  <TotalTime>0</TotalTime>
  <Pages>6</Pages>
  <Words>1081</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Riedl Benjamin</dc:creator>
  <cp:keywords/>
  <dc:description/>
  <cp:lastModifiedBy>Benjamin Riedl</cp:lastModifiedBy>
  <cp:revision>197</cp:revision>
  <dcterms:created xsi:type="dcterms:W3CDTF">2021-12-21T07:28:00Z</dcterms:created>
  <dcterms:modified xsi:type="dcterms:W3CDTF">2022-01-25T08:10:00Z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0x0101003DF1E8BED8001448BB3355854A9F438A</vt:lpwstr>
  </property>
</Properties>
</file>