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087FF" w14:textId="78639811" w:rsidR="00DB79E3" w:rsidRDefault="00DB79E3" w:rsidP="00332373">
      <w:pPr>
        <w:pStyle w:val="berschrift1"/>
      </w:pPr>
      <w:r>
        <w:t>CRISPR/CAS</w:t>
      </w:r>
    </w:p>
    <w:p w14:paraId="225AF0DB" w14:textId="59227D7A" w:rsidR="005F2DAF" w:rsidRDefault="00437318" w:rsidP="0057526A">
      <w:pPr>
        <w:jc w:val="both"/>
        <w:rPr>
          <w:rFonts w:cstheme="minorHAnsi"/>
        </w:rPr>
      </w:pPr>
      <w:r w:rsidRPr="00806F0C">
        <w:rPr>
          <w:rFonts w:cstheme="minorHAnsi"/>
          <w:b/>
          <w:bCs/>
        </w:rPr>
        <w:t>2020</w:t>
      </w:r>
      <w:r w:rsidRPr="00437318">
        <w:rPr>
          <w:rFonts w:cstheme="minorHAnsi"/>
        </w:rPr>
        <w:t xml:space="preserve"> erhielten die beiden Wissenschaftlerinnen </w:t>
      </w:r>
      <w:r w:rsidRPr="00806F0C">
        <w:rPr>
          <w:rFonts w:cstheme="minorHAnsi"/>
          <w:b/>
          <w:bCs/>
        </w:rPr>
        <w:t>Emmanuelle Charpentier</w:t>
      </w:r>
      <w:r w:rsidRPr="00437318">
        <w:rPr>
          <w:rFonts w:cstheme="minorHAnsi"/>
        </w:rPr>
        <w:t xml:space="preserve"> und </w:t>
      </w:r>
      <w:r w:rsidRPr="00806F0C">
        <w:rPr>
          <w:rFonts w:cstheme="minorHAnsi"/>
          <w:b/>
          <w:bCs/>
        </w:rPr>
        <w:t>Jennifer Doudna</w:t>
      </w:r>
      <w:r w:rsidRPr="00437318">
        <w:rPr>
          <w:rFonts w:cstheme="minorHAnsi"/>
        </w:rPr>
        <w:t xml:space="preserve"> den </w:t>
      </w:r>
      <w:r w:rsidRPr="00806F0C">
        <w:rPr>
          <w:rFonts w:cstheme="minorHAnsi"/>
          <w:b/>
          <w:bCs/>
        </w:rPr>
        <w:t>Chemienobelpreis</w:t>
      </w:r>
      <w:r w:rsidRPr="00437318">
        <w:rPr>
          <w:rFonts w:cstheme="minorHAnsi"/>
        </w:rPr>
        <w:t xml:space="preserve"> für ihre erstmals 2012 angewendete neue Methode zum Gen-editing. Dabei handelt es sich um die </w:t>
      </w:r>
      <w:r w:rsidRPr="00806F0C">
        <w:rPr>
          <w:rFonts w:cstheme="minorHAnsi"/>
          <w:b/>
          <w:bCs/>
        </w:rPr>
        <w:t>CRISPR- CAS Methode (Clustered Regularly Interspaced Short Palindromic Repeats-CRISPR-associated proteins)</w:t>
      </w:r>
      <w:r w:rsidRPr="00437318">
        <w:rPr>
          <w:rFonts w:cstheme="minorHAnsi"/>
        </w:rPr>
        <w:t xml:space="preserve">, welche eine neue molekulare Technologie zur gezielten </w:t>
      </w:r>
      <w:r w:rsidRPr="00806F0C">
        <w:rPr>
          <w:rFonts w:cstheme="minorHAnsi"/>
          <w:b/>
          <w:bCs/>
        </w:rPr>
        <w:t>Bearbeitung von DNA in lebenden Organismen</w:t>
      </w:r>
      <w:r w:rsidRPr="00437318">
        <w:rPr>
          <w:rFonts w:cstheme="minorHAnsi"/>
        </w:rPr>
        <w:t xml:space="preserve"> darstellt.</w:t>
      </w:r>
      <w:r w:rsidR="00025B96">
        <w:rPr>
          <w:rFonts w:cstheme="minorHAnsi"/>
        </w:rPr>
        <w:t xml:space="preserve"> </w:t>
      </w:r>
      <w:r w:rsidR="00DB79E3" w:rsidRPr="00437318">
        <w:rPr>
          <w:rFonts w:cstheme="minorHAnsi"/>
        </w:rPr>
        <w:t xml:space="preserve">Diese Methode wird auch als </w:t>
      </w:r>
      <w:r w:rsidR="00DB79E3" w:rsidRPr="00806F0C">
        <w:rPr>
          <w:rFonts w:cstheme="minorHAnsi"/>
          <w:b/>
          <w:bCs/>
        </w:rPr>
        <w:t>Genschere</w:t>
      </w:r>
      <w:r w:rsidR="00DB79E3" w:rsidRPr="00437318">
        <w:rPr>
          <w:rFonts w:cstheme="minorHAnsi"/>
        </w:rPr>
        <w:t xml:space="preserve"> bezeichnet. </w:t>
      </w:r>
    </w:p>
    <w:p w14:paraId="46A70830" w14:textId="61C38BB3" w:rsidR="00025B96" w:rsidRDefault="00025B96" w:rsidP="0057526A">
      <w:pPr>
        <w:jc w:val="both"/>
        <w:rPr>
          <w:rFonts w:cstheme="minorHAnsi"/>
        </w:rPr>
      </w:pPr>
      <w:r>
        <w:rPr>
          <w:rFonts w:cstheme="minorHAnsi"/>
        </w:rPr>
        <w:t xml:space="preserve">Bevor wir uns näher mit dieser Methode beschäftigen wollen, sehen wir uns kurz ein paar mögliche </w:t>
      </w:r>
      <w:r w:rsidRPr="00806F0C">
        <w:rPr>
          <w:rFonts w:cstheme="minorHAnsi"/>
          <w:b/>
          <w:bCs/>
        </w:rPr>
        <w:t>Anwendungszwecke</w:t>
      </w:r>
      <w:r>
        <w:rPr>
          <w:rFonts w:cstheme="minorHAnsi"/>
        </w:rPr>
        <w:t xml:space="preserve"> an:</w:t>
      </w:r>
    </w:p>
    <w:p w14:paraId="31BD367B" w14:textId="2971F335" w:rsidR="00025B96" w:rsidRPr="00025B96" w:rsidRDefault="00025B96" w:rsidP="0057526A">
      <w:pPr>
        <w:pStyle w:val="Listenabsatz"/>
        <w:numPr>
          <w:ilvl w:val="0"/>
          <w:numId w:val="4"/>
        </w:numPr>
        <w:jc w:val="both"/>
        <w:rPr>
          <w:rFonts w:cstheme="minorHAnsi"/>
        </w:rPr>
      </w:pPr>
      <w:r w:rsidRPr="00806F0C">
        <w:rPr>
          <w:rFonts w:cstheme="minorHAnsi"/>
          <w:b/>
          <w:bCs/>
        </w:rPr>
        <w:t>Gentechnik</w:t>
      </w:r>
      <w:r w:rsidRPr="00025B96">
        <w:rPr>
          <w:rFonts w:cstheme="minorHAnsi"/>
        </w:rPr>
        <w:t xml:space="preserve">: Die CRISPR-Cas-Methode ermöglicht die gezielte </w:t>
      </w:r>
      <w:r w:rsidRPr="00806F0C">
        <w:rPr>
          <w:rFonts w:cstheme="minorHAnsi"/>
          <w:b/>
          <w:bCs/>
        </w:rPr>
        <w:t>Bearbeitung von Genen</w:t>
      </w:r>
      <w:r w:rsidRPr="00025B96">
        <w:rPr>
          <w:rFonts w:cstheme="minorHAnsi"/>
        </w:rPr>
        <w:t xml:space="preserve"> in lebenden Organismen. Durch das </w:t>
      </w:r>
      <w:r w:rsidRPr="00806F0C">
        <w:rPr>
          <w:rFonts w:cstheme="minorHAnsi"/>
          <w:b/>
          <w:bCs/>
        </w:rPr>
        <w:t>Entfernen, Hinzufügen</w:t>
      </w:r>
      <w:r w:rsidR="00D101A8">
        <w:rPr>
          <w:rFonts w:cstheme="minorHAnsi"/>
        </w:rPr>
        <w:t xml:space="preserve"> (zB.: GFP)</w:t>
      </w:r>
      <w:r w:rsidRPr="00025B96">
        <w:rPr>
          <w:rFonts w:cstheme="minorHAnsi"/>
        </w:rPr>
        <w:t xml:space="preserve"> oder </w:t>
      </w:r>
      <w:r w:rsidRPr="00806F0C">
        <w:rPr>
          <w:rFonts w:cstheme="minorHAnsi"/>
          <w:b/>
          <w:bCs/>
        </w:rPr>
        <w:t>Verändern</w:t>
      </w:r>
      <w:r w:rsidRPr="00025B96">
        <w:rPr>
          <w:rFonts w:cstheme="minorHAnsi"/>
        </w:rPr>
        <w:t xml:space="preserve"> von bestimmten Genen können Forscher neue Erkenntnisse über die Funktion von Genen gewinnen oder gezielte Veränderungen im Genom von Pflanzen und Tieren vornehmen, um ihre Eigenschaften zu verbessern. </w:t>
      </w:r>
    </w:p>
    <w:p w14:paraId="2F609D55" w14:textId="77777777" w:rsidR="00025B96" w:rsidRPr="00025B96" w:rsidRDefault="00025B96" w:rsidP="0057526A">
      <w:pPr>
        <w:pStyle w:val="Listenabsatz"/>
        <w:numPr>
          <w:ilvl w:val="0"/>
          <w:numId w:val="4"/>
        </w:numPr>
        <w:jc w:val="both"/>
        <w:rPr>
          <w:rFonts w:cstheme="minorHAnsi"/>
        </w:rPr>
      </w:pPr>
      <w:r w:rsidRPr="00806F0C">
        <w:rPr>
          <w:rFonts w:cstheme="minorHAnsi"/>
          <w:b/>
          <w:bCs/>
        </w:rPr>
        <w:t>Krankheitsbehandlung</w:t>
      </w:r>
      <w:r w:rsidRPr="00025B96">
        <w:rPr>
          <w:rFonts w:cstheme="minorHAnsi"/>
        </w:rPr>
        <w:t xml:space="preserve">: CRISPR-Cas kann bei der Entwicklung von neuen Therapien für eine Vielzahl von Krankheiten eingesetzt werden. Zum Beispiel könnte es verwendet werden, um </w:t>
      </w:r>
      <w:r w:rsidRPr="00806F0C">
        <w:rPr>
          <w:rFonts w:cstheme="minorHAnsi"/>
          <w:b/>
          <w:bCs/>
        </w:rPr>
        <w:t>fehlerhafte Gene in menschlichen Zellen</w:t>
      </w:r>
      <w:r w:rsidRPr="00025B96">
        <w:rPr>
          <w:rFonts w:cstheme="minorHAnsi"/>
        </w:rPr>
        <w:t xml:space="preserve"> zu </w:t>
      </w:r>
      <w:r w:rsidRPr="00806F0C">
        <w:rPr>
          <w:rFonts w:cstheme="minorHAnsi"/>
          <w:b/>
          <w:bCs/>
        </w:rPr>
        <w:t>korrigieren</w:t>
      </w:r>
      <w:r w:rsidRPr="00025B96">
        <w:rPr>
          <w:rFonts w:cstheme="minorHAnsi"/>
        </w:rPr>
        <w:t xml:space="preserve"> oder zu entfernen, die für genetische Erkrankungen wie die </w:t>
      </w:r>
      <w:r w:rsidRPr="00806F0C">
        <w:rPr>
          <w:rFonts w:cstheme="minorHAnsi"/>
          <w:b/>
          <w:bCs/>
        </w:rPr>
        <w:t>Sichelzellanämie</w:t>
      </w:r>
      <w:r w:rsidRPr="00025B96">
        <w:rPr>
          <w:rFonts w:cstheme="minorHAnsi"/>
        </w:rPr>
        <w:t xml:space="preserve"> oder die </w:t>
      </w:r>
      <w:r w:rsidRPr="00806F0C">
        <w:rPr>
          <w:rFonts w:cstheme="minorHAnsi"/>
          <w:b/>
          <w:bCs/>
        </w:rPr>
        <w:t>Huntington-Krankheit</w:t>
      </w:r>
      <w:r w:rsidRPr="00025B96">
        <w:rPr>
          <w:rFonts w:cstheme="minorHAnsi"/>
        </w:rPr>
        <w:t xml:space="preserve"> verantwortlich sind. </w:t>
      </w:r>
    </w:p>
    <w:p w14:paraId="0FFF9DF6" w14:textId="77777777" w:rsidR="00025B96" w:rsidRDefault="00025B96" w:rsidP="0057526A">
      <w:pPr>
        <w:pStyle w:val="Listenabsatz"/>
        <w:numPr>
          <w:ilvl w:val="0"/>
          <w:numId w:val="4"/>
        </w:numPr>
        <w:jc w:val="both"/>
        <w:rPr>
          <w:rFonts w:cstheme="minorHAnsi"/>
        </w:rPr>
      </w:pPr>
      <w:r w:rsidRPr="00806F0C">
        <w:rPr>
          <w:rFonts w:cstheme="minorHAnsi"/>
          <w:b/>
          <w:bCs/>
        </w:rPr>
        <w:t>Diagnostik</w:t>
      </w:r>
      <w:r w:rsidRPr="00025B96">
        <w:rPr>
          <w:rFonts w:cstheme="minorHAnsi"/>
        </w:rPr>
        <w:t xml:space="preserve">: CRISPR-Cas kann auch als Diagnosetool verwendet werden. Eine CRISPR-basierte Methode namens </w:t>
      </w:r>
      <w:r w:rsidRPr="00806F0C">
        <w:rPr>
          <w:rFonts w:cstheme="minorHAnsi"/>
          <w:b/>
          <w:bCs/>
        </w:rPr>
        <w:t>SHERLOCK</w:t>
      </w:r>
      <w:r w:rsidRPr="00025B96">
        <w:rPr>
          <w:rFonts w:cstheme="minorHAnsi"/>
        </w:rPr>
        <w:t xml:space="preserve"> (Specific High Sensitivity Enzymatic Reporter Unlocking) kann verwendet werden, um </w:t>
      </w:r>
      <w:r w:rsidRPr="00806F0C">
        <w:rPr>
          <w:rFonts w:cstheme="minorHAnsi"/>
          <w:b/>
          <w:bCs/>
        </w:rPr>
        <w:t>spezifische DNA- oder RNA-Sequenzen</w:t>
      </w:r>
      <w:r w:rsidRPr="00025B96">
        <w:rPr>
          <w:rFonts w:cstheme="minorHAnsi"/>
        </w:rPr>
        <w:t xml:space="preserve"> von </w:t>
      </w:r>
      <w:r w:rsidRPr="00806F0C">
        <w:rPr>
          <w:rFonts w:cstheme="minorHAnsi"/>
          <w:b/>
          <w:bCs/>
        </w:rPr>
        <w:t>Krankheitserregern</w:t>
      </w:r>
      <w:r w:rsidRPr="00025B96">
        <w:rPr>
          <w:rFonts w:cstheme="minorHAnsi"/>
        </w:rPr>
        <w:t xml:space="preserve"> </w:t>
      </w:r>
      <w:r w:rsidRPr="00806F0C">
        <w:rPr>
          <w:rFonts w:cstheme="minorHAnsi"/>
          <w:b/>
          <w:bCs/>
        </w:rPr>
        <w:t>nachzuweisen</w:t>
      </w:r>
      <w:r w:rsidRPr="00025B96">
        <w:rPr>
          <w:rFonts w:cstheme="minorHAnsi"/>
        </w:rPr>
        <w:t xml:space="preserve">, wie z.B. von Viren. </w:t>
      </w:r>
    </w:p>
    <w:p w14:paraId="6E40BAF5" w14:textId="28409CDC" w:rsidR="004E30BB" w:rsidRDefault="00025B96" w:rsidP="0057526A">
      <w:pPr>
        <w:pStyle w:val="Listenabsatz"/>
        <w:numPr>
          <w:ilvl w:val="0"/>
          <w:numId w:val="4"/>
        </w:numPr>
        <w:jc w:val="both"/>
        <w:rPr>
          <w:rFonts w:cstheme="minorHAnsi"/>
        </w:rPr>
      </w:pPr>
      <w:r w:rsidRPr="00806F0C">
        <w:rPr>
          <w:rFonts w:cstheme="minorHAnsi"/>
          <w:b/>
          <w:bCs/>
        </w:rPr>
        <w:t>Landwirtschaft</w:t>
      </w:r>
      <w:r w:rsidRPr="00025B96">
        <w:rPr>
          <w:rFonts w:cstheme="minorHAnsi"/>
        </w:rPr>
        <w:t xml:space="preserve">: CRISPR-Cas kann auch in der Landwirtschaft eingesetzt werden, um </w:t>
      </w:r>
      <w:r w:rsidRPr="00806F0C">
        <w:rPr>
          <w:rFonts w:cstheme="minorHAnsi"/>
          <w:b/>
          <w:bCs/>
        </w:rPr>
        <w:t>Pflanzen</w:t>
      </w:r>
      <w:r>
        <w:rPr>
          <w:rFonts w:cstheme="minorHAnsi"/>
        </w:rPr>
        <w:t xml:space="preserve"> </w:t>
      </w:r>
      <w:r w:rsidRPr="00025B96">
        <w:rPr>
          <w:rFonts w:cstheme="minorHAnsi"/>
        </w:rPr>
        <w:t xml:space="preserve">mit </w:t>
      </w:r>
      <w:r w:rsidRPr="00806F0C">
        <w:rPr>
          <w:rFonts w:cstheme="minorHAnsi"/>
          <w:b/>
          <w:bCs/>
        </w:rPr>
        <w:t>verbesserten Eigenschaften</w:t>
      </w:r>
      <w:r w:rsidRPr="00025B96">
        <w:rPr>
          <w:rFonts w:cstheme="minorHAnsi"/>
        </w:rPr>
        <w:t xml:space="preserve"> zu züchten, wie z.B. </w:t>
      </w:r>
      <w:r w:rsidRPr="00806F0C">
        <w:rPr>
          <w:rFonts w:cstheme="minorHAnsi"/>
          <w:b/>
          <w:bCs/>
        </w:rPr>
        <w:t>resistenter</w:t>
      </w:r>
      <w:r w:rsidRPr="00025B96">
        <w:rPr>
          <w:rFonts w:cstheme="minorHAnsi"/>
        </w:rPr>
        <w:t xml:space="preserve"> gegen Schädlinge oder Umweltstress.</w:t>
      </w:r>
    </w:p>
    <w:p w14:paraId="1B4F768E" w14:textId="6024264F" w:rsidR="00B272EA" w:rsidRDefault="00806F0C" w:rsidP="0057526A">
      <w:pPr>
        <w:jc w:val="both"/>
        <w:rPr>
          <w:rFonts w:cstheme="minorHAnsi"/>
        </w:rPr>
      </w:pPr>
      <w:r>
        <w:rPr>
          <w:rFonts w:cstheme="minorHAnsi"/>
        </w:rPr>
        <w:t>Beispielsweise</w:t>
      </w:r>
      <w:r w:rsidR="00B272EA">
        <w:rPr>
          <w:rFonts w:cstheme="minorHAnsi"/>
        </w:rPr>
        <w:t xml:space="preserve"> konnten damit bereits sogenannte </w:t>
      </w:r>
      <w:r w:rsidR="00B272EA" w:rsidRPr="00806F0C">
        <w:rPr>
          <w:rFonts w:cstheme="minorHAnsi"/>
          <w:b/>
          <w:bCs/>
        </w:rPr>
        <w:t>GFP animals</w:t>
      </w:r>
      <w:r w:rsidR="00B272EA">
        <w:rPr>
          <w:rFonts w:cstheme="minorHAnsi"/>
        </w:rPr>
        <w:t xml:space="preserve"> geschaffen werden</w:t>
      </w:r>
      <w:r>
        <w:rPr>
          <w:rFonts w:cstheme="minorHAnsi"/>
        </w:rPr>
        <w:t>, welche in der folgenden Abbildung gezeigt werden.</w:t>
      </w:r>
    </w:p>
    <w:p w14:paraId="7D4449A7" w14:textId="67F862A8" w:rsidR="00D101A8" w:rsidRDefault="00D101A8" w:rsidP="00B272EA">
      <w:pPr>
        <w:rPr>
          <w:rFonts w:cstheme="minorHAnsi"/>
        </w:rPr>
      </w:pPr>
      <w:r>
        <w:rPr>
          <w:noProof/>
        </w:rPr>
        <w:lastRenderedPageBreak/>
        <w:drawing>
          <wp:inline distT="0" distB="0" distL="0" distR="0" wp14:anchorId="61C19F19" wp14:editId="034A5AD6">
            <wp:extent cx="5760720" cy="3700780"/>
            <wp:effectExtent l="0" t="0" r="0" b="0"/>
            <wp:docPr id="648146322" name="Grafik 2" descr="GFP: Lighting up life | P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P: Lighting up life | PN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700780"/>
                    </a:xfrm>
                    <a:prstGeom prst="rect">
                      <a:avLst/>
                    </a:prstGeom>
                    <a:noFill/>
                    <a:ln>
                      <a:noFill/>
                    </a:ln>
                  </pic:spPr>
                </pic:pic>
              </a:graphicData>
            </a:graphic>
          </wp:inline>
        </w:drawing>
      </w:r>
    </w:p>
    <w:p w14:paraId="3F976EF3" w14:textId="4CF4C6C1" w:rsidR="00D101A8" w:rsidRPr="00B272EA" w:rsidRDefault="006E3EDF" w:rsidP="0057526A">
      <w:pPr>
        <w:jc w:val="both"/>
        <w:rPr>
          <w:rFonts w:cstheme="minorHAnsi"/>
        </w:rPr>
      </w:pPr>
      <w:r>
        <w:rPr>
          <w:rFonts w:cstheme="minorHAnsi"/>
        </w:rPr>
        <w:t xml:space="preserve">Das </w:t>
      </w:r>
      <w:r w:rsidR="00D101A8">
        <w:rPr>
          <w:rFonts w:cstheme="minorHAnsi"/>
        </w:rPr>
        <w:t>GFP</w:t>
      </w:r>
      <w:r>
        <w:rPr>
          <w:rFonts w:cstheme="minorHAnsi"/>
        </w:rPr>
        <w:t>-Gen</w:t>
      </w:r>
      <w:r w:rsidR="00D101A8">
        <w:rPr>
          <w:rFonts w:cstheme="minorHAnsi"/>
        </w:rPr>
        <w:t xml:space="preserve"> kann ins Erbgut eingebracht </w:t>
      </w:r>
      <w:r>
        <w:rPr>
          <w:rFonts w:cstheme="minorHAnsi"/>
        </w:rPr>
        <w:t>werden,</w:t>
      </w:r>
      <w:r w:rsidR="00D101A8">
        <w:rPr>
          <w:rFonts w:cstheme="minorHAnsi"/>
        </w:rPr>
        <w:t xml:space="preserve"> wodurch Lebewesen die diese Information enthalten</w:t>
      </w:r>
      <w:r>
        <w:rPr>
          <w:rFonts w:cstheme="minorHAnsi"/>
        </w:rPr>
        <w:t xml:space="preserve"> GFP produzieren (grün fluoreszierendes Protein) </w:t>
      </w:r>
      <w:r w:rsidR="00D101A8">
        <w:rPr>
          <w:rFonts w:cstheme="minorHAnsi"/>
        </w:rPr>
        <w:t xml:space="preserve">unter blauem und UV-Licht fluoreszieren. </w:t>
      </w:r>
    </w:p>
    <w:p w14:paraId="50B21F4A" w14:textId="24645519" w:rsidR="00025B96" w:rsidRDefault="00025B96" w:rsidP="0057526A">
      <w:pPr>
        <w:jc w:val="both"/>
        <w:rPr>
          <w:rFonts w:cstheme="minorHAnsi"/>
        </w:rPr>
      </w:pPr>
      <w:r>
        <w:rPr>
          <w:rFonts w:cstheme="minorHAnsi"/>
        </w:rPr>
        <w:t xml:space="preserve">Aber </w:t>
      </w:r>
      <w:r w:rsidR="009F1A77">
        <w:rPr>
          <w:rFonts w:cstheme="minorHAnsi"/>
        </w:rPr>
        <w:t>was ist C</w:t>
      </w:r>
      <w:r>
        <w:rPr>
          <w:rFonts w:cstheme="minorHAnsi"/>
        </w:rPr>
        <w:t>rispr/Cas überhaupt?</w:t>
      </w:r>
    </w:p>
    <w:p w14:paraId="4B1565E1" w14:textId="3C14AC5D" w:rsidR="00025B96" w:rsidRDefault="00025B96" w:rsidP="00E70FCF">
      <w:pPr>
        <w:pStyle w:val="berschrift2"/>
        <w:jc w:val="center"/>
      </w:pPr>
      <w:r>
        <w:t>Chemische Eigenschaften</w:t>
      </w:r>
    </w:p>
    <w:p w14:paraId="2EB3B668" w14:textId="219800C8" w:rsidR="00025B96" w:rsidRDefault="001915CF" w:rsidP="0057526A">
      <w:pPr>
        <w:jc w:val="both"/>
      </w:pPr>
      <w:r>
        <w:t xml:space="preserve">Bei CRISPR/CAS handelt es sich um ein System aus </w:t>
      </w:r>
      <w:r w:rsidRPr="00212CB8">
        <w:rPr>
          <w:b/>
          <w:bCs/>
        </w:rPr>
        <w:t>zwei Komponenten</w:t>
      </w:r>
      <w:r>
        <w:t>:</w:t>
      </w:r>
    </w:p>
    <w:p w14:paraId="4F9E0C2F" w14:textId="504B7630" w:rsidR="00E80493" w:rsidRPr="008E50E9" w:rsidRDefault="00E80493" w:rsidP="0057526A">
      <w:pPr>
        <w:pStyle w:val="Listenabsatz"/>
        <w:numPr>
          <w:ilvl w:val="0"/>
          <w:numId w:val="5"/>
        </w:numPr>
        <w:jc w:val="both"/>
      </w:pPr>
      <w:r w:rsidRPr="00212CB8">
        <w:rPr>
          <w:b/>
          <w:bCs/>
          <w:lang w:val="en-US"/>
        </w:rPr>
        <w:t>CRISPR</w:t>
      </w:r>
      <w:r w:rsidRPr="008B2794">
        <w:rPr>
          <w:lang w:val="en-US"/>
        </w:rPr>
        <w:t xml:space="preserve"> steht für </w:t>
      </w:r>
      <w:r w:rsidRPr="00212CB8">
        <w:rPr>
          <w:b/>
          <w:bCs/>
          <w:lang w:val="en-US"/>
        </w:rPr>
        <w:t>„clustered regularly interspaced short palindromic repeats“</w:t>
      </w:r>
      <w:r w:rsidRPr="008B2794">
        <w:rPr>
          <w:lang w:val="en-US"/>
        </w:rPr>
        <w:t xml:space="preserve"> und </w:t>
      </w:r>
      <w:r w:rsidR="008B2794" w:rsidRPr="00212CB8">
        <w:rPr>
          <w:b/>
          <w:bCs/>
          <w:lang w:val="en-US"/>
        </w:rPr>
        <w:t>besteht</w:t>
      </w:r>
      <w:r w:rsidR="008B2794">
        <w:rPr>
          <w:lang w:val="en-US"/>
        </w:rPr>
        <w:t xml:space="preserve"> </w:t>
      </w:r>
      <w:r w:rsidR="008B2794" w:rsidRPr="00212CB8">
        <w:rPr>
          <w:b/>
          <w:bCs/>
          <w:lang w:val="en-US"/>
        </w:rPr>
        <w:t>aus</w:t>
      </w:r>
      <w:r w:rsidR="008B2794">
        <w:rPr>
          <w:lang w:val="en-US"/>
        </w:rPr>
        <w:t xml:space="preserve"> </w:t>
      </w:r>
      <w:r w:rsidR="00727B89" w:rsidRPr="00212CB8">
        <w:rPr>
          <w:b/>
          <w:bCs/>
          <w:lang w:val="en-US"/>
        </w:rPr>
        <w:t>DNA</w:t>
      </w:r>
      <w:r w:rsidR="00987526">
        <w:rPr>
          <w:lang w:val="en-US"/>
        </w:rPr>
        <w:t xml:space="preserve">. </w:t>
      </w:r>
      <w:r w:rsidR="00987526" w:rsidRPr="008E50E9">
        <w:t xml:space="preserve">In dieser befinden sich abwechselnd sogenannte </w:t>
      </w:r>
      <w:r w:rsidR="00987526" w:rsidRPr="00212CB8">
        <w:rPr>
          <w:b/>
          <w:bCs/>
        </w:rPr>
        <w:t>Spacer</w:t>
      </w:r>
      <w:r w:rsidR="008E50E9">
        <w:t xml:space="preserve"> (kurzes DNA-Fragment welches als Erinnerung in der DNA wirkt)</w:t>
      </w:r>
      <w:r w:rsidR="00987526" w:rsidRPr="008E50E9">
        <w:t xml:space="preserve"> und </w:t>
      </w:r>
      <w:r w:rsidR="00987526" w:rsidRPr="00212CB8">
        <w:rPr>
          <w:b/>
          <w:bCs/>
        </w:rPr>
        <w:t>Repeater</w:t>
      </w:r>
      <w:r w:rsidR="008E50E9" w:rsidRPr="008E50E9">
        <w:t xml:space="preserve"> (k</w:t>
      </w:r>
      <w:r w:rsidR="008E50E9">
        <w:t>urze DNA-Sequenz die sich in regelmäßigen Abständen wiederholt</w:t>
      </w:r>
      <w:r w:rsidR="00F4695F">
        <w:t xml:space="preserve"> und als Anker für RNA und Proteine wirkt</w:t>
      </w:r>
      <w:r w:rsidR="008E50E9">
        <w:t>)</w:t>
      </w:r>
      <w:r w:rsidR="00987526" w:rsidRPr="008E50E9">
        <w:t>.</w:t>
      </w:r>
    </w:p>
    <w:p w14:paraId="4D4426D2" w14:textId="402B7928" w:rsidR="009D7803" w:rsidRDefault="001915CF" w:rsidP="0057526A">
      <w:pPr>
        <w:pStyle w:val="Listenabsatz"/>
        <w:numPr>
          <w:ilvl w:val="0"/>
          <w:numId w:val="5"/>
        </w:numPr>
        <w:jc w:val="both"/>
      </w:pPr>
      <w:r w:rsidRPr="00212CB8">
        <w:rPr>
          <w:b/>
          <w:bCs/>
        </w:rPr>
        <w:t>Cas</w:t>
      </w:r>
      <w:r w:rsidR="008B2794">
        <w:t xml:space="preserve"> bezeichnet </w:t>
      </w:r>
      <w:r w:rsidRPr="00212CB8">
        <w:rPr>
          <w:b/>
          <w:bCs/>
        </w:rPr>
        <w:t>Proteine</w:t>
      </w:r>
      <w:r w:rsidRPr="001915CF">
        <w:t xml:space="preserve"> (CRISPR-associated Proteins), die als </w:t>
      </w:r>
      <w:r w:rsidRPr="00212CB8">
        <w:rPr>
          <w:b/>
          <w:bCs/>
        </w:rPr>
        <w:t>molekulare Scheren</w:t>
      </w:r>
      <w:r w:rsidRPr="001915CF">
        <w:t xml:space="preserve"> fungieren und spezifische </w:t>
      </w:r>
      <w:r w:rsidRPr="00212CB8">
        <w:rPr>
          <w:b/>
          <w:bCs/>
        </w:rPr>
        <w:t>DNA-Sequenzen gezielt schneiden</w:t>
      </w:r>
      <w:r w:rsidRPr="001915CF">
        <w:t xml:space="preserve"> können.</w:t>
      </w:r>
    </w:p>
    <w:p w14:paraId="7C3C370B" w14:textId="77777777" w:rsidR="00A136A6" w:rsidRDefault="00EE5390" w:rsidP="0057526A">
      <w:pPr>
        <w:jc w:val="both"/>
      </w:pPr>
      <w:r>
        <w:t xml:space="preserve">Aber wie funktioniert das </w:t>
      </w:r>
      <w:r w:rsidR="00E70FCF">
        <w:t>Schneiden</w:t>
      </w:r>
      <w:r>
        <w:t xml:space="preserve"> von DNA?</w:t>
      </w:r>
      <w:r w:rsidR="00E70FCF">
        <w:t xml:space="preserve"> </w:t>
      </w:r>
    </w:p>
    <w:p w14:paraId="237FE3A0" w14:textId="22DF89BE" w:rsidR="00A136A6" w:rsidRDefault="00A136A6" w:rsidP="00A136A6">
      <w:pPr>
        <w:pStyle w:val="berschrift2"/>
        <w:jc w:val="center"/>
      </w:pPr>
      <w:r>
        <w:t>Funktionsprinzip</w:t>
      </w:r>
    </w:p>
    <w:p w14:paraId="0D8756CC" w14:textId="570CF2DA" w:rsidR="00EE5390" w:rsidRDefault="002B59D3" w:rsidP="0057526A">
      <w:pPr>
        <w:jc w:val="both"/>
      </w:pPr>
      <w:r>
        <w:t xml:space="preserve">Generell handelt es sich beim </w:t>
      </w:r>
      <w:r w:rsidRPr="00212CB8">
        <w:rPr>
          <w:b/>
          <w:bCs/>
        </w:rPr>
        <w:t>CRISPR/CAS</w:t>
      </w:r>
      <w:r>
        <w:t xml:space="preserve"> System um einen </w:t>
      </w:r>
      <w:r w:rsidRPr="00212CB8">
        <w:rPr>
          <w:b/>
          <w:bCs/>
        </w:rPr>
        <w:t>Verteidigungsmechanismus</w:t>
      </w:r>
      <w:r>
        <w:t xml:space="preserve"> </w:t>
      </w:r>
      <w:r w:rsidRPr="00212CB8">
        <w:rPr>
          <w:b/>
          <w:bCs/>
        </w:rPr>
        <w:t>von</w:t>
      </w:r>
      <w:r>
        <w:t xml:space="preserve"> </w:t>
      </w:r>
      <w:r w:rsidRPr="00212CB8">
        <w:rPr>
          <w:b/>
          <w:bCs/>
        </w:rPr>
        <w:t>Prokaryoten</w:t>
      </w:r>
      <w:r w:rsidR="00071CDC" w:rsidRPr="00212CB8">
        <w:rPr>
          <w:b/>
          <w:bCs/>
        </w:rPr>
        <w:t xml:space="preserve"> (Baktieren)</w:t>
      </w:r>
      <w:r w:rsidRPr="00212CB8">
        <w:rPr>
          <w:b/>
          <w:bCs/>
        </w:rPr>
        <w:t xml:space="preserve"> gegen fremde DNA</w:t>
      </w:r>
      <w:r w:rsidR="000C112D">
        <w:t>. D</w:t>
      </w:r>
      <w:r w:rsidR="00A931DA">
        <w:t xml:space="preserve">iese kann beispielsweise von </w:t>
      </w:r>
      <w:r w:rsidR="00A931DA" w:rsidRPr="00212CB8">
        <w:rPr>
          <w:b/>
          <w:bCs/>
        </w:rPr>
        <w:t>Viren</w:t>
      </w:r>
      <w:r w:rsidR="00A931DA">
        <w:t xml:space="preserve"> eingebracht werden</w:t>
      </w:r>
      <w:r w:rsidR="000C112D">
        <w:t xml:space="preserve">. Der Abwehrmechanismus lässt sich in </w:t>
      </w:r>
      <w:r w:rsidR="000C112D" w:rsidRPr="0057526A">
        <w:rPr>
          <w:b/>
          <w:bCs/>
        </w:rPr>
        <w:t>d</w:t>
      </w:r>
      <w:r w:rsidR="00212CB8" w:rsidRPr="0057526A">
        <w:rPr>
          <w:b/>
          <w:bCs/>
        </w:rPr>
        <w:t xml:space="preserve">rei </w:t>
      </w:r>
      <w:r w:rsidR="000C112D" w:rsidRPr="0057526A">
        <w:rPr>
          <w:b/>
          <w:bCs/>
        </w:rPr>
        <w:t>Phasen</w:t>
      </w:r>
      <w:r w:rsidR="000C112D">
        <w:t xml:space="preserve"> (</w:t>
      </w:r>
      <w:r w:rsidR="000C112D" w:rsidRPr="0057526A">
        <w:rPr>
          <w:b/>
          <w:bCs/>
        </w:rPr>
        <w:t>Akquisitionsphase, Bearbeitungsphase und Interferenzphase</w:t>
      </w:r>
      <w:r w:rsidR="000C112D">
        <w:t>) einteilen und ist i</w:t>
      </w:r>
      <w:r w:rsidR="00E70FCF">
        <w:t>n der nachfolgenden Abbildung dargestellt.</w:t>
      </w:r>
    </w:p>
    <w:p w14:paraId="464EEDF3" w14:textId="5F3B77BA" w:rsidR="00E70FCF" w:rsidRDefault="00E70FCF" w:rsidP="00A136A6">
      <w:pPr>
        <w:jc w:val="center"/>
      </w:pPr>
      <w:r>
        <w:rPr>
          <w:noProof/>
        </w:rPr>
        <w:lastRenderedPageBreak/>
        <w:drawing>
          <wp:inline distT="0" distB="0" distL="0" distR="0" wp14:anchorId="19118126" wp14:editId="0B27125F">
            <wp:extent cx="4348351" cy="4162856"/>
            <wp:effectExtent l="0" t="0" r="0" b="0"/>
            <wp:docPr id="1785159114" name="Grafik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62662" cy="4176556"/>
                    </a:xfrm>
                    <a:prstGeom prst="rect">
                      <a:avLst/>
                    </a:prstGeom>
                    <a:noFill/>
                    <a:ln>
                      <a:noFill/>
                    </a:ln>
                  </pic:spPr>
                </pic:pic>
              </a:graphicData>
            </a:graphic>
          </wp:inline>
        </w:drawing>
      </w:r>
    </w:p>
    <w:p w14:paraId="393B6B08" w14:textId="77777777" w:rsidR="00A136A6" w:rsidRDefault="00A136A6" w:rsidP="00A136A6">
      <w:pPr>
        <w:jc w:val="center"/>
      </w:pPr>
    </w:p>
    <w:p w14:paraId="5A928F62" w14:textId="5726230D" w:rsidR="00E70FCF" w:rsidRDefault="00FC43E1" w:rsidP="00E70FCF">
      <w:pPr>
        <w:pStyle w:val="berschrift3"/>
        <w:jc w:val="center"/>
      </w:pPr>
      <w:r>
        <w:t>Akquisitionsphase</w:t>
      </w:r>
    </w:p>
    <w:p w14:paraId="1B2F8B05" w14:textId="35FAE4E3" w:rsidR="004E450A" w:rsidRDefault="004E450A" w:rsidP="00111F75">
      <w:pPr>
        <w:jc w:val="both"/>
      </w:pPr>
      <w:r w:rsidRPr="004E450A">
        <w:t xml:space="preserve">In der Akquisitionsphase des CRISPR-Systems werden </w:t>
      </w:r>
      <w:r w:rsidRPr="00A4639E">
        <w:rPr>
          <w:b/>
          <w:bCs/>
        </w:rPr>
        <w:t>Fremd-DNA oder RNA</w:t>
      </w:r>
      <w:r w:rsidRPr="004E450A">
        <w:t xml:space="preserve"> durch spezifische Cas-Proteine, die als Cas1 und Cas2 bekannt sind, erfasst und </w:t>
      </w:r>
      <w:r w:rsidRPr="00A4639E">
        <w:rPr>
          <w:b/>
          <w:bCs/>
        </w:rPr>
        <w:t>in</w:t>
      </w:r>
      <w:r w:rsidRPr="004E450A">
        <w:t xml:space="preserve"> </w:t>
      </w:r>
      <w:r w:rsidRPr="00A4639E">
        <w:rPr>
          <w:b/>
          <w:bCs/>
        </w:rPr>
        <w:t>Form von kurzen Spacer-Sequenzen</w:t>
      </w:r>
      <w:r w:rsidRPr="004E450A">
        <w:t xml:space="preserve"> </w:t>
      </w:r>
      <w:r w:rsidRPr="00A4639E">
        <w:rPr>
          <w:b/>
          <w:bCs/>
        </w:rPr>
        <w:t>in</w:t>
      </w:r>
      <w:r w:rsidRPr="004E450A">
        <w:t xml:space="preserve"> das CRISPR-Array</w:t>
      </w:r>
      <w:r>
        <w:t xml:space="preserve"> (DNA Strang aus Repeater und Spacer)</w:t>
      </w:r>
      <w:r w:rsidRPr="004E450A">
        <w:t xml:space="preserve"> des </w:t>
      </w:r>
      <w:r w:rsidRPr="00A4639E">
        <w:rPr>
          <w:b/>
          <w:bCs/>
        </w:rPr>
        <w:t>Bakterienchromosoms</w:t>
      </w:r>
      <w:r w:rsidRPr="004E450A">
        <w:t xml:space="preserve"> </w:t>
      </w:r>
      <w:r w:rsidRPr="00A4639E">
        <w:rPr>
          <w:b/>
          <w:bCs/>
        </w:rPr>
        <w:t>integriert</w:t>
      </w:r>
      <w:r w:rsidRPr="004E450A">
        <w:t xml:space="preserve">. Diese Proteine sind in der Lage, gezielt nach Fremd-DNA oder RNA zu suchen und sie in das CRISPR-Array einzufügen. Die </w:t>
      </w:r>
      <w:r w:rsidRPr="00A4639E">
        <w:rPr>
          <w:b/>
          <w:bCs/>
        </w:rPr>
        <w:t>Spacer-Sequenzen</w:t>
      </w:r>
      <w:r w:rsidRPr="004E450A">
        <w:t xml:space="preserve"> werden dann zwischen den wiederholenden Sequenzen im CRISPR-Array eingefügt und </w:t>
      </w:r>
      <w:r w:rsidRPr="00A4639E">
        <w:rPr>
          <w:b/>
          <w:bCs/>
        </w:rPr>
        <w:t>dienen als</w:t>
      </w:r>
      <w:r w:rsidRPr="004E450A">
        <w:t xml:space="preserve"> eine Art </w:t>
      </w:r>
      <w:r w:rsidRPr="00A4639E">
        <w:rPr>
          <w:b/>
          <w:bCs/>
        </w:rPr>
        <w:t>molekulares "Gedächtnis" des Bakteriums</w:t>
      </w:r>
      <w:r w:rsidRPr="004E450A">
        <w:t xml:space="preserve">, </w:t>
      </w:r>
      <w:r w:rsidRPr="00A4639E">
        <w:rPr>
          <w:b/>
          <w:bCs/>
        </w:rPr>
        <w:t>um</w:t>
      </w:r>
      <w:r w:rsidRPr="004E450A">
        <w:t xml:space="preserve"> sich in Zukunft besser </w:t>
      </w:r>
      <w:r w:rsidRPr="00A4639E">
        <w:rPr>
          <w:b/>
          <w:bCs/>
        </w:rPr>
        <w:t>vor</w:t>
      </w:r>
      <w:r w:rsidRPr="004E450A">
        <w:t xml:space="preserve"> der entsprechenden </w:t>
      </w:r>
      <w:r w:rsidRPr="00A4639E">
        <w:rPr>
          <w:b/>
          <w:bCs/>
        </w:rPr>
        <w:t>fremden</w:t>
      </w:r>
      <w:r w:rsidRPr="004E450A">
        <w:t xml:space="preserve"> </w:t>
      </w:r>
      <w:r w:rsidRPr="00A4639E">
        <w:rPr>
          <w:b/>
          <w:bCs/>
        </w:rPr>
        <w:t>DNA oder RNA</w:t>
      </w:r>
      <w:r w:rsidRPr="004E450A">
        <w:t xml:space="preserve"> zu </w:t>
      </w:r>
      <w:r w:rsidRPr="00A4639E">
        <w:rPr>
          <w:b/>
          <w:bCs/>
        </w:rPr>
        <w:t>schützen</w:t>
      </w:r>
      <w:r w:rsidRPr="004E450A">
        <w:t xml:space="preserve">. Dieser Prozess ermöglicht es Bakterien, ihr </w:t>
      </w:r>
      <w:r w:rsidRPr="00A4639E">
        <w:rPr>
          <w:b/>
          <w:bCs/>
        </w:rPr>
        <w:t>Immunsystem</w:t>
      </w:r>
      <w:r w:rsidRPr="004E450A">
        <w:t xml:space="preserve"> gegen sich verändernde Eindringlinge zu </w:t>
      </w:r>
      <w:r w:rsidRPr="00A4639E">
        <w:rPr>
          <w:b/>
          <w:bCs/>
        </w:rPr>
        <w:t>aktualisieren</w:t>
      </w:r>
      <w:r w:rsidRPr="004E450A">
        <w:t xml:space="preserve"> und sich besser vor Infektionen zu schützen.</w:t>
      </w:r>
    </w:p>
    <w:p w14:paraId="254DAF93" w14:textId="16C717AE" w:rsidR="004E450A" w:rsidRDefault="004E450A" w:rsidP="004E450A">
      <w:pPr>
        <w:pStyle w:val="berschrift3"/>
        <w:jc w:val="center"/>
      </w:pPr>
      <w:r>
        <w:t>Bearbeitungsphase</w:t>
      </w:r>
    </w:p>
    <w:p w14:paraId="7D04968E" w14:textId="1F14BC73" w:rsidR="008F4C38" w:rsidRDefault="003378CC" w:rsidP="00111F75">
      <w:pPr>
        <w:jc w:val="both"/>
        <w:rPr>
          <w:rFonts w:cstheme="minorHAnsi"/>
        </w:rPr>
      </w:pPr>
      <w:r w:rsidRPr="003378CC">
        <w:t xml:space="preserve">In der Bearbeitungsphase des CRISPR-Systems werden die </w:t>
      </w:r>
      <w:r w:rsidRPr="008F4C38">
        <w:rPr>
          <w:b/>
          <w:bCs/>
        </w:rPr>
        <w:t xml:space="preserve">CRISPR-Arrays transkribiert </w:t>
      </w:r>
      <w:r w:rsidRPr="003378CC">
        <w:t>und das</w:t>
      </w:r>
      <w:r w:rsidR="008F4C38">
        <w:t xml:space="preserve"> </w:t>
      </w:r>
      <w:r w:rsidRPr="008F4C38">
        <w:rPr>
          <w:b/>
          <w:bCs/>
        </w:rPr>
        <w:t>prä</w:t>
      </w:r>
      <w:r w:rsidR="008F4C38">
        <w:rPr>
          <w:b/>
          <w:bCs/>
        </w:rPr>
        <w:noBreakHyphen/>
      </w:r>
      <w:r w:rsidRPr="008F4C38">
        <w:rPr>
          <w:rFonts w:cstheme="minorHAnsi"/>
          <w:b/>
          <w:bCs/>
        </w:rPr>
        <w:t>CRISPR-RNA</w:t>
      </w:r>
      <w:r w:rsidRPr="003378CC">
        <w:rPr>
          <w:rFonts w:cstheme="minorHAnsi"/>
        </w:rPr>
        <w:t xml:space="preserve"> (pre-crRNA) wird produziert. Diese </w:t>
      </w:r>
      <w:r w:rsidR="008F4C38" w:rsidRPr="008F4C38">
        <w:rPr>
          <w:rFonts w:cstheme="minorHAnsi"/>
          <w:b/>
          <w:bCs/>
        </w:rPr>
        <w:t>pre-crRNA</w:t>
      </w:r>
      <w:r w:rsidRPr="003378CC">
        <w:rPr>
          <w:rFonts w:cstheme="minorHAnsi"/>
        </w:rPr>
        <w:t xml:space="preserve"> wird dann durch ein Enzym namens </w:t>
      </w:r>
      <w:r w:rsidRPr="008F4C38">
        <w:rPr>
          <w:rFonts w:cstheme="minorHAnsi"/>
          <w:b/>
          <w:bCs/>
        </w:rPr>
        <w:t>Cas6 geschnitten</w:t>
      </w:r>
      <w:r w:rsidRPr="003378CC">
        <w:rPr>
          <w:rFonts w:cstheme="minorHAnsi"/>
        </w:rPr>
        <w:t xml:space="preserve">, um </w:t>
      </w:r>
      <w:r w:rsidRPr="008F4C38">
        <w:rPr>
          <w:rFonts w:cstheme="minorHAnsi"/>
          <w:b/>
          <w:bCs/>
        </w:rPr>
        <w:t>kurze RNA-Schnipsel</w:t>
      </w:r>
      <w:r w:rsidRPr="003378CC">
        <w:rPr>
          <w:rFonts w:cstheme="minorHAnsi"/>
        </w:rPr>
        <w:t xml:space="preserve"> zu erzeugen, die als </w:t>
      </w:r>
      <w:r w:rsidRPr="008F4C38">
        <w:rPr>
          <w:rFonts w:cstheme="minorHAnsi"/>
          <w:b/>
          <w:bCs/>
        </w:rPr>
        <w:t>crRNAs (CRISPR-RNA)</w:t>
      </w:r>
      <w:r w:rsidRPr="003378CC">
        <w:rPr>
          <w:rFonts w:cstheme="minorHAnsi"/>
        </w:rPr>
        <w:t xml:space="preserve"> bezeichnet werden. Jede crRNA ist </w:t>
      </w:r>
      <w:r w:rsidRPr="008F4C38">
        <w:rPr>
          <w:rFonts w:cstheme="minorHAnsi"/>
          <w:b/>
          <w:bCs/>
        </w:rPr>
        <w:t>spezifisch</w:t>
      </w:r>
      <w:r w:rsidRPr="003378CC">
        <w:rPr>
          <w:rFonts w:cstheme="minorHAnsi"/>
        </w:rPr>
        <w:t xml:space="preserve"> für einen bestimmten </w:t>
      </w:r>
      <w:r w:rsidRPr="008F4C38">
        <w:rPr>
          <w:rFonts w:cstheme="minorHAnsi"/>
          <w:b/>
          <w:bCs/>
        </w:rPr>
        <w:t>Fremdkörper</w:t>
      </w:r>
      <w:r w:rsidRPr="003378CC">
        <w:rPr>
          <w:rFonts w:cstheme="minorHAnsi"/>
        </w:rPr>
        <w:t>, der zuvor in der Akquisitionsphase erfasst wurde.</w:t>
      </w:r>
      <w:r w:rsidR="008F4C38">
        <w:rPr>
          <w:rFonts w:cstheme="minorHAnsi"/>
        </w:rPr>
        <w:t xml:space="preserve"> </w:t>
      </w:r>
      <w:r w:rsidR="008F4C38" w:rsidRPr="008F4C38">
        <w:rPr>
          <w:rFonts w:cstheme="minorHAnsi"/>
          <w:b/>
          <w:bCs/>
        </w:rPr>
        <w:t>Cas-Protein und</w:t>
      </w:r>
      <w:r w:rsidR="008F4C38">
        <w:rPr>
          <w:rFonts w:cstheme="minorHAnsi"/>
        </w:rPr>
        <w:t xml:space="preserve"> </w:t>
      </w:r>
      <w:r w:rsidR="008F4C38" w:rsidRPr="003378CC">
        <w:rPr>
          <w:rFonts w:cstheme="minorHAnsi"/>
        </w:rPr>
        <w:t xml:space="preserve">die </w:t>
      </w:r>
      <w:r w:rsidR="008F4C38" w:rsidRPr="008F4C38">
        <w:rPr>
          <w:rFonts w:cstheme="minorHAnsi"/>
          <w:b/>
          <w:bCs/>
        </w:rPr>
        <w:t>crRNAs</w:t>
      </w:r>
      <w:r w:rsidR="008F4C38">
        <w:rPr>
          <w:rFonts w:cstheme="minorHAnsi"/>
        </w:rPr>
        <w:t xml:space="preserve"> </w:t>
      </w:r>
      <w:r w:rsidR="008F4C38" w:rsidRPr="005C6921">
        <w:rPr>
          <w:rFonts w:cstheme="minorHAnsi"/>
          <w:b/>
          <w:bCs/>
        </w:rPr>
        <w:t>bilden</w:t>
      </w:r>
      <w:r w:rsidR="008F4C38">
        <w:rPr>
          <w:rFonts w:cstheme="minorHAnsi"/>
        </w:rPr>
        <w:t xml:space="preserve"> zusammen</w:t>
      </w:r>
      <w:r w:rsidR="008F4C38" w:rsidRPr="003378CC">
        <w:rPr>
          <w:rFonts w:cstheme="minorHAnsi"/>
        </w:rPr>
        <w:t xml:space="preserve"> das sogenannte </w:t>
      </w:r>
      <w:r w:rsidR="008F4C38" w:rsidRPr="005C6921">
        <w:rPr>
          <w:rFonts w:cstheme="minorHAnsi"/>
          <w:b/>
          <w:bCs/>
        </w:rPr>
        <w:t>CRISPR-RNA-gesteuerte Schneide-System</w:t>
      </w:r>
      <w:r w:rsidR="008F4C38" w:rsidRPr="003378CC">
        <w:rPr>
          <w:rFonts w:cstheme="minorHAnsi"/>
        </w:rPr>
        <w:t>, das in der Interferenzphase eingesetzt wird, um das fremde genetische Material zu zerstören.</w:t>
      </w:r>
    </w:p>
    <w:p w14:paraId="601D6DA4" w14:textId="0FAFB588" w:rsidR="003378CC" w:rsidRDefault="003378CC" w:rsidP="003378CC">
      <w:pPr>
        <w:pStyle w:val="berschrift3"/>
        <w:jc w:val="center"/>
      </w:pPr>
      <w:r>
        <w:t>Interferenzphase</w:t>
      </w:r>
    </w:p>
    <w:p w14:paraId="76F72BC8" w14:textId="297158EA" w:rsidR="003378CC" w:rsidRPr="003378CC" w:rsidRDefault="00AC580C" w:rsidP="00111F75">
      <w:pPr>
        <w:jc w:val="both"/>
      </w:pPr>
      <w:r w:rsidRPr="00AC580C">
        <w:t xml:space="preserve">In der Interferenzphase des CRISPR-Systems erfolgt die </w:t>
      </w:r>
      <w:r w:rsidRPr="005C6921">
        <w:rPr>
          <w:b/>
          <w:bCs/>
        </w:rPr>
        <w:t>Abwehrreaktion</w:t>
      </w:r>
      <w:r w:rsidRPr="00AC580C">
        <w:t xml:space="preserve"> </w:t>
      </w:r>
      <w:r w:rsidRPr="005C6921">
        <w:rPr>
          <w:b/>
          <w:bCs/>
        </w:rPr>
        <w:t>gegen Fremd-DNA oder RNA</w:t>
      </w:r>
      <w:r w:rsidRPr="00AC580C">
        <w:t>, die zuvor in der Akquisitionsphase erfasst wurde und während der Bearbeitungsphase</w:t>
      </w:r>
      <w:r>
        <w:t xml:space="preserve"> in</w:t>
      </w:r>
      <w:r w:rsidRPr="00AC580C">
        <w:t xml:space="preserve"> spezifische crRNAs </w:t>
      </w:r>
      <w:r>
        <w:t>übersetzt</w:t>
      </w:r>
      <w:r w:rsidRPr="00AC580C">
        <w:t xml:space="preserve"> wurde. Diese </w:t>
      </w:r>
      <w:r w:rsidRPr="005C6921">
        <w:rPr>
          <w:b/>
          <w:bCs/>
        </w:rPr>
        <w:t>crRNAs</w:t>
      </w:r>
      <w:r w:rsidRPr="00AC580C">
        <w:t xml:space="preserve"> </w:t>
      </w:r>
      <w:r w:rsidRPr="005C6921">
        <w:rPr>
          <w:b/>
          <w:bCs/>
        </w:rPr>
        <w:t>binden</w:t>
      </w:r>
      <w:r w:rsidRPr="00AC580C">
        <w:t xml:space="preserve"> zusammen </w:t>
      </w:r>
      <w:r w:rsidRPr="005C6921">
        <w:rPr>
          <w:b/>
          <w:bCs/>
        </w:rPr>
        <w:t>mit</w:t>
      </w:r>
      <w:r w:rsidR="00AD3BD2">
        <w:t xml:space="preserve"> </w:t>
      </w:r>
      <w:r w:rsidR="0063371D">
        <w:t>Hilfe</w:t>
      </w:r>
      <w:r w:rsidR="00346918">
        <w:t xml:space="preserve"> </w:t>
      </w:r>
      <w:r w:rsidR="00AD3BD2">
        <w:t xml:space="preserve">der sogenannten </w:t>
      </w:r>
      <w:r w:rsidR="00AD3BD2" w:rsidRPr="005C6921">
        <w:rPr>
          <w:b/>
          <w:bCs/>
        </w:rPr>
        <w:t>tracrRNA</w:t>
      </w:r>
      <w:r w:rsidR="00346918">
        <w:t xml:space="preserve"> (diese stellt einer Verbindung zwischen der crRNA und dem Cas-Protein her)</w:t>
      </w:r>
      <w:r w:rsidR="00AD3BD2">
        <w:t xml:space="preserve"> </w:t>
      </w:r>
      <w:r w:rsidR="00AD3BD2" w:rsidRPr="005C6921">
        <w:rPr>
          <w:b/>
          <w:bCs/>
        </w:rPr>
        <w:t>an</w:t>
      </w:r>
      <w:r w:rsidRPr="00AC580C">
        <w:t xml:space="preserve"> dem </w:t>
      </w:r>
      <w:r w:rsidRPr="005C6921">
        <w:rPr>
          <w:b/>
          <w:bCs/>
        </w:rPr>
        <w:t>Cas-Protein</w:t>
      </w:r>
      <w:r w:rsidRPr="00AC580C">
        <w:t xml:space="preserve">, das als </w:t>
      </w:r>
      <w:r w:rsidRPr="005C6921">
        <w:rPr>
          <w:b/>
          <w:bCs/>
        </w:rPr>
        <w:lastRenderedPageBreak/>
        <w:t>Endonuklease</w:t>
      </w:r>
      <w:r w:rsidR="003511DE">
        <w:t xml:space="preserve"> (Enzym das DNA oder RNA zerschneiden kann)</w:t>
      </w:r>
      <w:r w:rsidRPr="00AC580C">
        <w:t xml:space="preserve"> fungiert</w:t>
      </w:r>
      <w:r w:rsidR="005C6921">
        <w:t xml:space="preserve">. </w:t>
      </w:r>
      <w:r w:rsidRPr="00AC580C">
        <w:t xml:space="preserve">Die </w:t>
      </w:r>
      <w:r w:rsidRPr="005C6921">
        <w:rPr>
          <w:b/>
          <w:bCs/>
        </w:rPr>
        <w:t>crRNA</w:t>
      </w:r>
      <w:r w:rsidRPr="00AC580C">
        <w:t xml:space="preserve"> dient als </w:t>
      </w:r>
      <w:r w:rsidRPr="005C6921">
        <w:rPr>
          <w:b/>
          <w:bCs/>
        </w:rPr>
        <w:t>Führungsmolekül</w:t>
      </w:r>
      <w:r w:rsidRPr="00AC580C">
        <w:t xml:space="preserve">, um das </w:t>
      </w:r>
      <w:r w:rsidRPr="005C6921">
        <w:rPr>
          <w:b/>
          <w:bCs/>
        </w:rPr>
        <w:t>Cas-Protein</w:t>
      </w:r>
      <w:r w:rsidRPr="00AC580C">
        <w:t xml:space="preserve"> gezielt an die passende Stelle in der Fremd-DNA oder RNA zu bringen. Sobald die Bindung stattgefunden hat, </w:t>
      </w:r>
      <w:r w:rsidRPr="005C6921">
        <w:rPr>
          <w:b/>
          <w:bCs/>
        </w:rPr>
        <w:t>schneidet</w:t>
      </w:r>
      <w:r w:rsidRPr="00AC580C">
        <w:t xml:space="preserve"> das Cas-Protein die </w:t>
      </w:r>
      <w:r w:rsidRPr="005C6921">
        <w:rPr>
          <w:b/>
          <w:bCs/>
        </w:rPr>
        <w:t>Fremd-DNA oder RNA</w:t>
      </w:r>
      <w:r w:rsidRPr="00AC580C">
        <w:t xml:space="preserve"> an dieser spezifischen Stelle, wodurch die Fremd-DNA oder RNA </w:t>
      </w:r>
      <w:r w:rsidRPr="005C6921">
        <w:rPr>
          <w:b/>
          <w:bCs/>
        </w:rPr>
        <w:t>funktionsunfähig</w:t>
      </w:r>
      <w:r w:rsidRPr="00AC580C">
        <w:t xml:space="preserve"> wird und sich das Bakterium vor einer Infektion schützt. Diese gezielte Zerstörung von Fremd-DNA oder RNA durch das CRISPR-Cas-System ist eine effektive Form der Abwehr, die Bakterien ermöglicht, ihr Immunsystem kontinuierlich zu aktualisieren und sich gegen verschiedene Arten von Eindringlingen zu schützen.</w:t>
      </w:r>
    </w:p>
    <w:p w14:paraId="622BFD39" w14:textId="01976C56" w:rsidR="00025B96" w:rsidRDefault="00A82D6E" w:rsidP="00111F75">
      <w:pPr>
        <w:jc w:val="both"/>
      </w:pPr>
      <w:r>
        <w:t>In der nachfolgenden Abbildung ist der Crispr/Cas-</w:t>
      </w:r>
      <w:r w:rsidR="005145A6">
        <w:t>K</w:t>
      </w:r>
      <w:r>
        <w:t>omplex dargestellt.</w:t>
      </w:r>
    </w:p>
    <w:p w14:paraId="6DA11FA3" w14:textId="782F0BFD" w:rsidR="00346918" w:rsidRDefault="00346918" w:rsidP="00111F75">
      <w:pPr>
        <w:jc w:val="center"/>
        <w:rPr>
          <w:rFonts w:cstheme="minorHAnsi"/>
        </w:rPr>
      </w:pPr>
      <w:r>
        <w:rPr>
          <w:noProof/>
        </w:rPr>
        <w:drawing>
          <wp:inline distT="0" distB="0" distL="0" distR="0" wp14:anchorId="6F8F13C7" wp14:editId="355A7596">
            <wp:extent cx="5760720" cy="3301365"/>
            <wp:effectExtent l="0" t="0" r="0" b="0"/>
            <wp:docPr id="231799136" name="Grafik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301365"/>
                    </a:xfrm>
                    <a:prstGeom prst="rect">
                      <a:avLst/>
                    </a:prstGeom>
                    <a:noFill/>
                    <a:ln>
                      <a:noFill/>
                    </a:ln>
                  </pic:spPr>
                </pic:pic>
              </a:graphicData>
            </a:graphic>
          </wp:inline>
        </w:drawing>
      </w:r>
    </w:p>
    <w:p w14:paraId="63C336D2" w14:textId="400EAF5A" w:rsidR="001E0599" w:rsidRDefault="001E0599" w:rsidP="00153D02">
      <w:pPr>
        <w:jc w:val="both"/>
        <w:rPr>
          <w:rFonts w:cstheme="minorHAnsi"/>
        </w:rPr>
      </w:pPr>
      <w:r>
        <w:rPr>
          <w:rFonts w:cstheme="minorHAnsi"/>
        </w:rPr>
        <w:t xml:space="preserve">Die graue DNA in der Abbildung stellt die Fremdkörper </w:t>
      </w:r>
      <w:r w:rsidR="004536F0">
        <w:rPr>
          <w:rFonts w:cstheme="minorHAnsi"/>
        </w:rPr>
        <w:t>DNA oder RNA</w:t>
      </w:r>
      <w:r>
        <w:rPr>
          <w:rFonts w:cstheme="minorHAnsi"/>
        </w:rPr>
        <w:t xml:space="preserve"> eines Virus dar.</w:t>
      </w:r>
      <w:r w:rsidR="00955CF0">
        <w:rPr>
          <w:rFonts w:cstheme="minorHAnsi"/>
        </w:rPr>
        <w:t xml:space="preserve"> In der nachfolgenden Abbildung wird der Komplex erneut dargestellt.</w:t>
      </w:r>
    </w:p>
    <w:p w14:paraId="2EC356B5" w14:textId="33F0859F" w:rsidR="003566C8" w:rsidRDefault="00025B96" w:rsidP="00025B96">
      <w:pPr>
        <w:jc w:val="center"/>
        <w:rPr>
          <w:rFonts w:cstheme="minorHAnsi"/>
        </w:rPr>
      </w:pPr>
      <w:r>
        <w:rPr>
          <w:noProof/>
        </w:rPr>
        <w:drawing>
          <wp:inline distT="0" distB="0" distL="0" distR="0" wp14:anchorId="438EC3C1" wp14:editId="44C39EA7">
            <wp:extent cx="3266376" cy="2338887"/>
            <wp:effectExtent l="0" t="0" r="0" b="4445"/>
            <wp:docPr id="1561532971"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3853" cy="2344241"/>
                    </a:xfrm>
                    <a:prstGeom prst="rect">
                      <a:avLst/>
                    </a:prstGeom>
                    <a:noFill/>
                    <a:ln>
                      <a:noFill/>
                    </a:ln>
                  </pic:spPr>
                </pic:pic>
              </a:graphicData>
            </a:graphic>
          </wp:inline>
        </w:drawing>
      </w:r>
    </w:p>
    <w:p w14:paraId="73BAD93D" w14:textId="03EEF441" w:rsidR="00FA2FA2" w:rsidRDefault="00FA2FA2" w:rsidP="00FA2FA2">
      <w:pPr>
        <w:rPr>
          <w:rFonts w:cstheme="minorHAnsi"/>
        </w:rPr>
      </w:pPr>
      <w:r>
        <w:rPr>
          <w:rFonts w:cstheme="minorHAnsi"/>
        </w:rPr>
        <w:t>Dazu ein Video:</w:t>
      </w:r>
    </w:p>
    <w:p w14:paraId="653D2F7B" w14:textId="665645A4" w:rsidR="00346918" w:rsidRDefault="00000000" w:rsidP="00025B96">
      <w:pPr>
        <w:jc w:val="center"/>
        <w:rPr>
          <w:rFonts w:cstheme="minorHAnsi"/>
        </w:rPr>
      </w:pPr>
      <w:hyperlink r:id="rId9" w:history="1">
        <w:r w:rsidR="00346918" w:rsidRPr="00155650">
          <w:rPr>
            <w:rStyle w:val="Hyperlink"/>
            <w:rFonts w:cstheme="minorHAnsi"/>
          </w:rPr>
          <w:t>https://www.youtube.com/watch?v=ouXrsr7U8WI</w:t>
        </w:r>
      </w:hyperlink>
      <w:r w:rsidR="00346918">
        <w:rPr>
          <w:rFonts w:cstheme="minorHAnsi"/>
        </w:rPr>
        <w:t xml:space="preserve"> </w:t>
      </w:r>
    </w:p>
    <w:p w14:paraId="5F4DF297" w14:textId="77777777" w:rsidR="004B76FE" w:rsidRDefault="004B76FE" w:rsidP="00025B96">
      <w:pPr>
        <w:jc w:val="center"/>
        <w:rPr>
          <w:rFonts w:cstheme="minorHAnsi"/>
        </w:rPr>
      </w:pPr>
    </w:p>
    <w:p w14:paraId="2BBB730A" w14:textId="51B4D355" w:rsidR="004B76FE" w:rsidRDefault="004B76FE" w:rsidP="006D5EEF">
      <w:pPr>
        <w:jc w:val="both"/>
        <w:rPr>
          <w:rFonts w:cstheme="minorHAnsi"/>
        </w:rPr>
      </w:pPr>
      <w:r>
        <w:rPr>
          <w:rFonts w:cstheme="minorHAnsi"/>
        </w:rPr>
        <w:lastRenderedPageBreak/>
        <w:t xml:space="preserve">Aber </w:t>
      </w:r>
      <w:r w:rsidRPr="006D5EEF">
        <w:rPr>
          <w:rFonts w:cstheme="minorHAnsi"/>
          <w:b/>
          <w:bCs/>
        </w:rPr>
        <w:t>warum</w:t>
      </w:r>
      <w:r>
        <w:rPr>
          <w:rFonts w:cstheme="minorHAnsi"/>
        </w:rPr>
        <w:t xml:space="preserve"> </w:t>
      </w:r>
      <w:r w:rsidRPr="006D5EEF">
        <w:rPr>
          <w:rFonts w:cstheme="minorHAnsi"/>
          <w:b/>
          <w:bCs/>
        </w:rPr>
        <w:t>kann</w:t>
      </w:r>
      <w:r>
        <w:rPr>
          <w:rFonts w:cstheme="minorHAnsi"/>
        </w:rPr>
        <w:t xml:space="preserve"> ein </w:t>
      </w:r>
      <w:r w:rsidRPr="006D5EEF">
        <w:rPr>
          <w:rFonts w:cstheme="minorHAnsi"/>
          <w:b/>
          <w:bCs/>
        </w:rPr>
        <w:t>Virus</w:t>
      </w:r>
      <w:r>
        <w:rPr>
          <w:rFonts w:cstheme="minorHAnsi"/>
        </w:rPr>
        <w:t xml:space="preserve"> dann überhaupt ein </w:t>
      </w:r>
      <w:r w:rsidRPr="006D5EEF">
        <w:rPr>
          <w:rFonts w:cstheme="minorHAnsi"/>
          <w:b/>
          <w:bCs/>
        </w:rPr>
        <w:t>Bakterium infizieren</w:t>
      </w:r>
      <w:r>
        <w:rPr>
          <w:rFonts w:cstheme="minorHAnsi"/>
        </w:rPr>
        <w:t xml:space="preserve">, wenn es diesen Abwehrmechanismus hat? Die </w:t>
      </w:r>
      <w:r w:rsidRPr="006D5EEF">
        <w:rPr>
          <w:rFonts w:cstheme="minorHAnsi"/>
          <w:b/>
          <w:bCs/>
        </w:rPr>
        <w:t>wichtigsten Abwehrmechanismen</w:t>
      </w:r>
      <w:r>
        <w:rPr>
          <w:rFonts w:cstheme="minorHAnsi"/>
        </w:rPr>
        <w:t xml:space="preserve"> sind:</w:t>
      </w:r>
    </w:p>
    <w:p w14:paraId="617A2A2B" w14:textId="77777777" w:rsidR="004B76FE" w:rsidRPr="004B76FE" w:rsidRDefault="004B76FE" w:rsidP="006D5EEF">
      <w:pPr>
        <w:pStyle w:val="Listenabsatz"/>
        <w:numPr>
          <w:ilvl w:val="0"/>
          <w:numId w:val="8"/>
        </w:numPr>
        <w:jc w:val="both"/>
        <w:rPr>
          <w:rFonts w:cstheme="minorHAnsi"/>
        </w:rPr>
      </w:pPr>
      <w:r w:rsidRPr="006D5EEF">
        <w:rPr>
          <w:rFonts w:cstheme="minorHAnsi"/>
          <w:b/>
          <w:bCs/>
        </w:rPr>
        <w:t>Mutation</w:t>
      </w:r>
      <w:r w:rsidRPr="004B76FE">
        <w:rPr>
          <w:rFonts w:cstheme="minorHAnsi"/>
        </w:rPr>
        <w:t xml:space="preserve">: Das Virus kann Mutationen </w:t>
      </w:r>
      <w:r w:rsidRPr="006D5EEF">
        <w:rPr>
          <w:rFonts w:cstheme="minorHAnsi"/>
          <w:b/>
          <w:bCs/>
        </w:rPr>
        <w:t>in</w:t>
      </w:r>
      <w:r w:rsidRPr="004B76FE">
        <w:rPr>
          <w:rFonts w:cstheme="minorHAnsi"/>
        </w:rPr>
        <w:t xml:space="preserve"> den Sequenzen der </w:t>
      </w:r>
      <w:r w:rsidRPr="006D5EEF">
        <w:rPr>
          <w:rFonts w:cstheme="minorHAnsi"/>
          <w:b/>
          <w:bCs/>
        </w:rPr>
        <w:t>DNA oder RNA</w:t>
      </w:r>
      <w:r w:rsidRPr="004B76FE">
        <w:rPr>
          <w:rFonts w:cstheme="minorHAnsi"/>
        </w:rPr>
        <w:t xml:space="preserve"> aufweisen, die von den Bakterien als Ziel erkannt werden. Dadurch wird das Virus für das Abwehrsystem unsichtbar. </w:t>
      </w:r>
    </w:p>
    <w:p w14:paraId="4FC6682F" w14:textId="454F200B" w:rsidR="006D5EEF" w:rsidRPr="004B76FE" w:rsidRDefault="006D5EEF" w:rsidP="006D5EEF">
      <w:pPr>
        <w:pStyle w:val="Listenabsatz"/>
        <w:numPr>
          <w:ilvl w:val="0"/>
          <w:numId w:val="8"/>
        </w:numPr>
        <w:jc w:val="both"/>
        <w:rPr>
          <w:rFonts w:cstheme="minorHAnsi"/>
        </w:rPr>
      </w:pPr>
      <w:r w:rsidRPr="006D5EEF">
        <w:rPr>
          <w:rFonts w:cstheme="minorHAnsi"/>
          <w:b/>
          <w:bCs/>
        </w:rPr>
        <w:t>Inaktivierung des Abwehrsystems</w:t>
      </w:r>
      <w:r w:rsidRPr="006D5EEF">
        <w:rPr>
          <w:rFonts w:cstheme="minorHAnsi"/>
        </w:rPr>
        <w:t xml:space="preserve">: Das </w:t>
      </w:r>
      <w:r w:rsidRPr="006D5EEF">
        <w:rPr>
          <w:rFonts w:cstheme="minorHAnsi"/>
          <w:b/>
          <w:bCs/>
        </w:rPr>
        <w:t>Virus</w:t>
      </w:r>
      <w:r w:rsidRPr="006D5EEF">
        <w:rPr>
          <w:rFonts w:cstheme="minorHAnsi"/>
        </w:rPr>
        <w:t xml:space="preserve"> </w:t>
      </w:r>
      <w:r w:rsidRPr="006D5EEF">
        <w:rPr>
          <w:rFonts w:cstheme="minorHAnsi"/>
          <w:b/>
          <w:bCs/>
        </w:rPr>
        <w:t>kann</w:t>
      </w:r>
      <w:r w:rsidRPr="006D5EEF">
        <w:rPr>
          <w:rFonts w:cstheme="minorHAnsi"/>
        </w:rPr>
        <w:t xml:space="preserve"> </w:t>
      </w:r>
      <w:r w:rsidRPr="006D5EEF">
        <w:rPr>
          <w:rFonts w:cstheme="minorHAnsi"/>
          <w:b/>
          <w:bCs/>
        </w:rPr>
        <w:t>in</w:t>
      </w:r>
      <w:r w:rsidRPr="006D5EEF">
        <w:rPr>
          <w:rFonts w:cstheme="minorHAnsi"/>
        </w:rPr>
        <w:t xml:space="preserve"> einer </w:t>
      </w:r>
      <w:r w:rsidRPr="006D5EEF">
        <w:rPr>
          <w:rFonts w:cstheme="minorHAnsi"/>
          <w:b/>
          <w:bCs/>
        </w:rPr>
        <w:t>infizierten Zelle</w:t>
      </w:r>
      <w:r w:rsidRPr="006D5EEF">
        <w:rPr>
          <w:rFonts w:cstheme="minorHAnsi"/>
        </w:rPr>
        <w:t xml:space="preserve"> die </w:t>
      </w:r>
      <w:r w:rsidRPr="006D5EEF">
        <w:rPr>
          <w:rFonts w:cstheme="minorHAnsi"/>
          <w:b/>
          <w:bCs/>
        </w:rPr>
        <w:t>Proteinproduktion manipulieren</w:t>
      </w:r>
      <w:r w:rsidRPr="006D5EEF">
        <w:rPr>
          <w:rFonts w:cstheme="minorHAnsi"/>
        </w:rPr>
        <w:t xml:space="preserve">, indem es Proteine synthetisiert, die das </w:t>
      </w:r>
      <w:r w:rsidRPr="00C05E3B">
        <w:rPr>
          <w:rFonts w:cstheme="minorHAnsi"/>
          <w:b/>
          <w:bCs/>
        </w:rPr>
        <w:t>CRISPR-Cas-System blockieren oder abbauen</w:t>
      </w:r>
      <w:r w:rsidRPr="006D5EEF">
        <w:rPr>
          <w:rFonts w:cstheme="minorHAnsi"/>
        </w:rPr>
        <w:t>. Dadurch kann das Virus seine DNA oder RNA replizieren, ohne von der infizierten Zelle erkannt und zerstört zu werden</w:t>
      </w:r>
    </w:p>
    <w:p w14:paraId="0737DF26" w14:textId="2FF91CA5" w:rsidR="004B76FE" w:rsidRDefault="004B76FE" w:rsidP="006D5EEF">
      <w:pPr>
        <w:pStyle w:val="Listenabsatz"/>
        <w:numPr>
          <w:ilvl w:val="0"/>
          <w:numId w:val="8"/>
        </w:numPr>
        <w:jc w:val="both"/>
        <w:rPr>
          <w:rFonts w:cstheme="minorHAnsi"/>
        </w:rPr>
      </w:pPr>
      <w:r w:rsidRPr="006D5EEF">
        <w:rPr>
          <w:rFonts w:cstheme="minorHAnsi"/>
          <w:b/>
          <w:bCs/>
        </w:rPr>
        <w:t>Veränderung der Hüllproteine</w:t>
      </w:r>
      <w:r w:rsidRPr="004B76FE">
        <w:rPr>
          <w:rFonts w:cstheme="minorHAnsi"/>
        </w:rPr>
        <w:t>: Das Virus kann die Hüllproteine verändern, die das Virus umgeben. Dadurch kann es von den Bakterien nicht mehr erkannt werden, da diese normalerweise auf bestimmte Proteine abzielen, um das Virus zu identifizieren.</w:t>
      </w:r>
      <w:r w:rsidR="00C05E3B">
        <w:rPr>
          <w:rFonts w:cstheme="minorHAnsi"/>
        </w:rPr>
        <w:t xml:space="preserve"> (</w:t>
      </w:r>
      <w:r w:rsidR="00806B7E">
        <w:rPr>
          <w:rFonts w:cstheme="minorHAnsi"/>
        </w:rPr>
        <w:t>D</w:t>
      </w:r>
      <w:r w:rsidR="00C05E3B">
        <w:rPr>
          <w:rFonts w:cstheme="minorHAnsi"/>
        </w:rPr>
        <w:t>ies kann durch Mutationen geschehen, jedoch gibt es auch noch andere Mechanismen wie beispielsweise die Anlagerung von Sacchariden).</w:t>
      </w:r>
    </w:p>
    <w:p w14:paraId="0FEECE3D" w14:textId="41A4F7F9" w:rsidR="00346918" w:rsidRDefault="0005573B" w:rsidP="006D5EEF">
      <w:pPr>
        <w:jc w:val="both"/>
        <w:rPr>
          <w:rFonts w:cstheme="minorHAnsi"/>
        </w:rPr>
      </w:pPr>
      <w:r>
        <w:rPr>
          <w:rFonts w:cstheme="minorHAnsi"/>
        </w:rPr>
        <w:t xml:space="preserve">Aber wie kann jetzt ein Gen gezielt eingebracht </w:t>
      </w:r>
      <w:r w:rsidR="004E30BB">
        <w:rPr>
          <w:rFonts w:cstheme="minorHAnsi"/>
        </w:rPr>
        <w:t>werden,</w:t>
      </w:r>
      <w:r>
        <w:rPr>
          <w:rFonts w:cstheme="minorHAnsi"/>
        </w:rPr>
        <w:t xml:space="preserve"> um die Eigenschaften eines Organismus zu beeinflussen?</w:t>
      </w:r>
      <w:r w:rsidR="00561251">
        <w:rPr>
          <w:rFonts w:cstheme="minorHAnsi"/>
        </w:rPr>
        <w:t xml:space="preserve"> Diese Frage bringt uns zum sogenannten Gene-editing.</w:t>
      </w:r>
    </w:p>
    <w:p w14:paraId="37BCF912" w14:textId="1E20BFC8" w:rsidR="004E30BB" w:rsidRPr="00346918" w:rsidRDefault="004E30BB" w:rsidP="004E30BB">
      <w:pPr>
        <w:pStyle w:val="berschrift2"/>
        <w:jc w:val="center"/>
      </w:pPr>
      <w:r>
        <w:t>Gen</w:t>
      </w:r>
      <w:r w:rsidR="00561251">
        <w:t>e-</w:t>
      </w:r>
      <w:r>
        <w:t>editing</w:t>
      </w:r>
    </w:p>
    <w:p w14:paraId="6A777E12" w14:textId="5779919C" w:rsidR="00E050E3" w:rsidRDefault="00561251" w:rsidP="00561251">
      <w:pPr>
        <w:jc w:val="both"/>
        <w:rPr>
          <w:rFonts w:cstheme="minorHAnsi"/>
        </w:rPr>
      </w:pPr>
      <w:r w:rsidRPr="00561251">
        <w:rPr>
          <w:rFonts w:cstheme="minorHAnsi"/>
        </w:rPr>
        <w:t>Genome Editing oder Genomchirurgi</w:t>
      </w:r>
      <w:r>
        <w:rPr>
          <w:rFonts w:cstheme="minorHAnsi"/>
        </w:rPr>
        <w:t>e</w:t>
      </w:r>
      <w:r w:rsidRPr="00561251">
        <w:rPr>
          <w:rFonts w:cstheme="minorHAnsi"/>
        </w:rPr>
        <w:t xml:space="preserve"> ist ein Sammelbegriff für </w:t>
      </w:r>
      <w:r w:rsidRPr="00806B7E">
        <w:rPr>
          <w:rFonts w:cstheme="minorHAnsi"/>
          <w:b/>
          <w:bCs/>
        </w:rPr>
        <w:t>molekularbiologische Techniken</w:t>
      </w:r>
      <w:r w:rsidRPr="00561251">
        <w:rPr>
          <w:rFonts w:cstheme="minorHAnsi"/>
        </w:rPr>
        <w:t xml:space="preserve"> zur </w:t>
      </w:r>
      <w:r w:rsidRPr="00806B7E">
        <w:rPr>
          <w:rFonts w:cstheme="minorHAnsi"/>
          <w:b/>
          <w:bCs/>
        </w:rPr>
        <w:t xml:space="preserve">zielgerichteten Veränderung von </w:t>
      </w:r>
      <w:r w:rsidR="00806B7E">
        <w:rPr>
          <w:rFonts w:cstheme="minorHAnsi"/>
          <w:b/>
          <w:bCs/>
        </w:rPr>
        <w:t>DNA oder RNA</w:t>
      </w:r>
      <w:r>
        <w:rPr>
          <w:rFonts w:cstheme="minorHAnsi"/>
        </w:rPr>
        <w:t>.</w:t>
      </w:r>
      <w:r w:rsidR="00E050E3">
        <w:rPr>
          <w:rFonts w:cstheme="minorHAnsi"/>
        </w:rPr>
        <w:t xml:space="preserve"> Als Genom wird die vollständige Erbinformation einer Zelle oder eines Virus bezeichnet.</w:t>
      </w:r>
    </w:p>
    <w:p w14:paraId="1F28855D" w14:textId="5F4E9EAC" w:rsidR="000424AE" w:rsidRDefault="000424AE" w:rsidP="00561251">
      <w:pPr>
        <w:jc w:val="both"/>
        <w:rPr>
          <w:rFonts w:cstheme="minorHAnsi"/>
        </w:rPr>
      </w:pPr>
      <w:r>
        <w:rPr>
          <w:rFonts w:cstheme="minorHAnsi"/>
        </w:rPr>
        <w:t>Wie wir b</w:t>
      </w:r>
      <w:r w:rsidR="00E447B0">
        <w:rPr>
          <w:rFonts w:cstheme="minorHAnsi"/>
        </w:rPr>
        <w:t xml:space="preserve">ereits </w:t>
      </w:r>
      <w:r w:rsidR="00DE47BB">
        <w:rPr>
          <w:rFonts w:cstheme="minorHAnsi"/>
        </w:rPr>
        <w:t>gesehen haben,</w:t>
      </w:r>
      <w:r w:rsidR="00E447B0">
        <w:rPr>
          <w:rFonts w:cstheme="minorHAnsi"/>
        </w:rPr>
        <w:t xml:space="preserve"> kann </w:t>
      </w:r>
      <w:r w:rsidR="00E447B0" w:rsidRPr="004978BA">
        <w:rPr>
          <w:rFonts w:cstheme="minorHAnsi"/>
          <w:b/>
          <w:bCs/>
        </w:rPr>
        <w:t>mit</w:t>
      </w:r>
      <w:r w:rsidR="00E447B0">
        <w:rPr>
          <w:rFonts w:cstheme="minorHAnsi"/>
        </w:rPr>
        <w:t xml:space="preserve"> dem </w:t>
      </w:r>
      <w:r w:rsidR="00E447B0" w:rsidRPr="004978BA">
        <w:rPr>
          <w:rFonts w:cstheme="minorHAnsi"/>
          <w:b/>
          <w:bCs/>
        </w:rPr>
        <w:t>Crispr/Cas-System</w:t>
      </w:r>
      <w:r w:rsidR="00E447B0">
        <w:rPr>
          <w:rFonts w:cstheme="minorHAnsi"/>
        </w:rPr>
        <w:t xml:space="preserve"> </w:t>
      </w:r>
      <w:r w:rsidR="00E447B0" w:rsidRPr="004978BA">
        <w:rPr>
          <w:rFonts w:cstheme="minorHAnsi"/>
          <w:b/>
          <w:bCs/>
        </w:rPr>
        <w:t>Erbinformation</w:t>
      </w:r>
      <w:r w:rsidR="00E447B0">
        <w:rPr>
          <w:rFonts w:cstheme="minorHAnsi"/>
        </w:rPr>
        <w:t xml:space="preserve"> gezielt </w:t>
      </w:r>
      <w:r w:rsidR="00E447B0" w:rsidRPr="004978BA">
        <w:rPr>
          <w:rFonts w:cstheme="minorHAnsi"/>
          <w:b/>
          <w:bCs/>
        </w:rPr>
        <w:t>zerschnitten</w:t>
      </w:r>
      <w:r w:rsidR="00E447B0">
        <w:rPr>
          <w:rFonts w:cstheme="minorHAnsi"/>
        </w:rPr>
        <w:t xml:space="preserve"> werden. </w:t>
      </w:r>
      <w:r w:rsidR="00DE47BB">
        <w:rPr>
          <w:rFonts w:cstheme="minorHAnsi"/>
        </w:rPr>
        <w:t xml:space="preserve">Aber </w:t>
      </w:r>
      <w:r w:rsidR="00DE47BB" w:rsidRPr="004978BA">
        <w:rPr>
          <w:rFonts w:cstheme="minorHAnsi"/>
          <w:b/>
          <w:bCs/>
        </w:rPr>
        <w:t>was passiert</w:t>
      </w:r>
      <w:r w:rsidR="00DE47BB">
        <w:rPr>
          <w:rFonts w:cstheme="minorHAnsi"/>
        </w:rPr>
        <w:t xml:space="preserve"> dann </w:t>
      </w:r>
      <w:r w:rsidR="00DE47BB" w:rsidRPr="004978BA">
        <w:rPr>
          <w:rFonts w:cstheme="minorHAnsi"/>
          <w:b/>
          <w:bCs/>
        </w:rPr>
        <w:t>mit</w:t>
      </w:r>
      <w:r w:rsidR="00DE47BB">
        <w:rPr>
          <w:rFonts w:cstheme="minorHAnsi"/>
        </w:rPr>
        <w:t xml:space="preserve"> den </w:t>
      </w:r>
      <w:r w:rsidR="00DE47BB" w:rsidRPr="004978BA">
        <w:rPr>
          <w:rFonts w:cstheme="minorHAnsi"/>
          <w:b/>
          <w:bCs/>
        </w:rPr>
        <w:t>zerschnittenen Teilen</w:t>
      </w:r>
      <w:r w:rsidR="00DE47BB">
        <w:rPr>
          <w:rFonts w:cstheme="minorHAnsi"/>
        </w:rPr>
        <w:t>?</w:t>
      </w:r>
    </w:p>
    <w:p w14:paraId="7894498A" w14:textId="7747A1F7" w:rsidR="00DE47BB" w:rsidRDefault="003D1B05" w:rsidP="00561251">
      <w:pPr>
        <w:jc w:val="both"/>
        <w:rPr>
          <w:rFonts w:cstheme="minorHAnsi"/>
        </w:rPr>
      </w:pPr>
      <w:r>
        <w:rPr>
          <w:rFonts w:cstheme="minorHAnsi"/>
        </w:rPr>
        <w:t xml:space="preserve">Generell setzen dann </w:t>
      </w:r>
      <w:r w:rsidR="00AD1501" w:rsidRPr="00A06940">
        <w:rPr>
          <w:rFonts w:cstheme="minorHAnsi"/>
          <w:b/>
          <w:bCs/>
        </w:rPr>
        <w:t>DNA-Reparaturmechanismen</w:t>
      </w:r>
      <w:r>
        <w:rPr>
          <w:rFonts w:cstheme="minorHAnsi"/>
        </w:rPr>
        <w:t xml:space="preserve"> ein</w:t>
      </w:r>
      <w:r w:rsidR="00AD1501">
        <w:rPr>
          <w:rFonts w:cstheme="minorHAnsi"/>
        </w:rPr>
        <w:t xml:space="preserve">. Die für uns interessanten sind die </w:t>
      </w:r>
      <w:r w:rsidR="001A50DD" w:rsidRPr="00A06940">
        <w:rPr>
          <w:rFonts w:cstheme="minorHAnsi"/>
          <w:b/>
          <w:bCs/>
        </w:rPr>
        <w:t>H</w:t>
      </w:r>
      <w:r w:rsidR="00AD1501" w:rsidRPr="00A06940">
        <w:rPr>
          <w:rFonts w:cstheme="minorHAnsi"/>
          <w:b/>
          <w:bCs/>
        </w:rPr>
        <w:t>DR</w:t>
      </w:r>
      <w:r w:rsidR="001A50DD" w:rsidRPr="00A06940">
        <w:rPr>
          <w:rFonts w:cstheme="minorHAnsi"/>
          <w:b/>
          <w:bCs/>
        </w:rPr>
        <w:t xml:space="preserve"> (Homologe Rekombination, homology direct repair)</w:t>
      </w:r>
      <w:r w:rsidR="00AD1501">
        <w:rPr>
          <w:rFonts w:cstheme="minorHAnsi"/>
        </w:rPr>
        <w:t xml:space="preserve"> und die </w:t>
      </w:r>
      <w:r w:rsidR="00AD1501" w:rsidRPr="00A06940">
        <w:rPr>
          <w:rFonts w:cstheme="minorHAnsi"/>
          <w:b/>
          <w:bCs/>
        </w:rPr>
        <w:t>NHEJ</w:t>
      </w:r>
      <w:r w:rsidR="001A50DD" w:rsidRPr="00A06940">
        <w:rPr>
          <w:rFonts w:cstheme="minorHAnsi"/>
          <w:b/>
          <w:bCs/>
        </w:rPr>
        <w:t xml:space="preserve"> (nicht-homologe Endverknüpfung</w:t>
      </w:r>
      <w:r w:rsidR="007877E3" w:rsidRPr="00A06940">
        <w:rPr>
          <w:rFonts w:cstheme="minorHAnsi"/>
          <w:b/>
          <w:bCs/>
        </w:rPr>
        <w:t>, non-homologous end-joining</w:t>
      </w:r>
      <w:r w:rsidR="001A50DD" w:rsidRPr="00A06940">
        <w:rPr>
          <w:rFonts w:cstheme="minorHAnsi"/>
          <w:b/>
          <w:bCs/>
        </w:rPr>
        <w:t>)</w:t>
      </w:r>
      <w:r w:rsidR="00B6692C">
        <w:rPr>
          <w:rFonts w:cstheme="minorHAnsi"/>
        </w:rPr>
        <w:t>.</w:t>
      </w:r>
      <w:r w:rsidR="00A06940">
        <w:rPr>
          <w:rFonts w:cstheme="minorHAnsi"/>
        </w:rPr>
        <w:t xml:space="preserve"> Es gibt noch weitere aber diese wollen wir hier nicht thematisieren, da wir sie für Crispr/Cas nicht brauchen.</w:t>
      </w:r>
    </w:p>
    <w:p w14:paraId="19B86379" w14:textId="77777777" w:rsidR="00A9271D" w:rsidRPr="009E26FD" w:rsidRDefault="00A9271D" w:rsidP="00A9271D">
      <w:pPr>
        <w:pStyle w:val="berschrift3"/>
        <w:jc w:val="center"/>
        <w:rPr>
          <w:lang w:val="en-US"/>
        </w:rPr>
      </w:pPr>
      <w:r w:rsidRPr="009E26FD">
        <w:rPr>
          <w:lang w:val="en-US"/>
        </w:rPr>
        <w:t>NHEJ – non homologous end - j</w:t>
      </w:r>
      <w:r>
        <w:rPr>
          <w:lang w:val="en-US"/>
        </w:rPr>
        <w:t>oining</w:t>
      </w:r>
    </w:p>
    <w:p w14:paraId="51CCD25A" w14:textId="76D3951A" w:rsidR="00A9271D" w:rsidRDefault="00BA1A59" w:rsidP="002C171E">
      <w:pPr>
        <w:jc w:val="both"/>
      </w:pPr>
      <w:r>
        <w:t>Kurz gesagt können m</w:t>
      </w:r>
      <w:r w:rsidR="00A9271D">
        <w:t>ittels NHEJ</w:t>
      </w:r>
      <w:r w:rsidR="00460AD5">
        <w:t xml:space="preserve"> </w:t>
      </w:r>
      <w:r w:rsidR="00A9271D" w:rsidRPr="00460AD5">
        <w:rPr>
          <w:b/>
          <w:bCs/>
        </w:rPr>
        <w:t>Gene</w:t>
      </w:r>
      <w:r w:rsidR="00A9271D">
        <w:t xml:space="preserve"> </w:t>
      </w:r>
      <w:r w:rsidR="00A9271D" w:rsidRPr="00460AD5">
        <w:rPr>
          <w:b/>
          <w:bCs/>
        </w:rPr>
        <w:t>gezielt inaktiviert</w:t>
      </w:r>
      <w:r w:rsidR="00A9271D">
        <w:t xml:space="preserve"> werden.</w:t>
      </w:r>
    </w:p>
    <w:p w14:paraId="39AEA5C8" w14:textId="46C1613A" w:rsidR="00A9271D" w:rsidRDefault="00F7030F" w:rsidP="002C171E">
      <w:pPr>
        <w:jc w:val="both"/>
      </w:pPr>
      <w:r>
        <w:t>Dabei werden bei</w:t>
      </w:r>
      <w:r w:rsidR="00A9271D" w:rsidRPr="00EE71D9">
        <w:t xml:space="preserve"> der sogenannte „non-homologous end joining“ (NHEJ) nach einem </w:t>
      </w:r>
      <w:r w:rsidR="00A9271D" w:rsidRPr="0096052C">
        <w:rPr>
          <w:b/>
          <w:bCs/>
        </w:rPr>
        <w:t>DNA-Doppelstrangbruch</w:t>
      </w:r>
      <w:r w:rsidR="00A9271D" w:rsidRPr="00EE71D9">
        <w:t xml:space="preserve"> die zwei DNA-Fragmente </w:t>
      </w:r>
      <w:r w:rsidR="00A9271D" w:rsidRPr="0096052C">
        <w:rPr>
          <w:b/>
          <w:bCs/>
        </w:rPr>
        <w:t>wieder zusammengefügt</w:t>
      </w:r>
      <w:r w:rsidR="00A9271D" w:rsidRPr="00EE71D9">
        <w:t xml:space="preserve">, </w:t>
      </w:r>
      <w:r w:rsidR="00A9271D" w:rsidRPr="0096052C">
        <w:rPr>
          <w:b/>
          <w:bCs/>
        </w:rPr>
        <w:t>ohne</w:t>
      </w:r>
      <w:r w:rsidR="00A9271D" w:rsidRPr="00EE71D9">
        <w:t xml:space="preserve"> dass dafür eine </w:t>
      </w:r>
      <w:r w:rsidR="00A9271D" w:rsidRPr="0096052C">
        <w:rPr>
          <w:b/>
          <w:bCs/>
        </w:rPr>
        <w:t>homologe DNA-Sequenz als Vorlage</w:t>
      </w:r>
      <w:r w:rsidR="00A9271D" w:rsidRPr="00EE71D9">
        <w:t xml:space="preserve"> für die Reparatur der DNA benutzt wird</w:t>
      </w:r>
      <w:r w:rsidR="0090521B">
        <w:t xml:space="preserve"> (dieser Prozess findet bevorzugt in der </w:t>
      </w:r>
      <w:r w:rsidR="0090521B" w:rsidRPr="00B22B67">
        <w:rPr>
          <w:b/>
          <w:bCs/>
        </w:rPr>
        <w:t>G1-Phase</w:t>
      </w:r>
      <w:r w:rsidR="0090521B">
        <w:t xml:space="preserve"> des Zellzyklus statt (hier wächst die Zelle ohne DNA zu replizieren))</w:t>
      </w:r>
      <w:r w:rsidR="00A9271D" w:rsidRPr="00EE71D9">
        <w:t xml:space="preserve">. Dieser zelleigene Prozess ist sehr wichtig, um DNA-Schäden schnell zu reparieren, die sonst letal wären. Dieser </w:t>
      </w:r>
      <w:r w:rsidR="00A9271D" w:rsidRPr="0096052C">
        <w:rPr>
          <w:b/>
          <w:bCs/>
        </w:rPr>
        <w:t>schnelle Reparaturmechanismus</w:t>
      </w:r>
      <w:r w:rsidR="00A9271D" w:rsidRPr="00EE71D9">
        <w:t xml:space="preserve"> hat seinen Preis. </w:t>
      </w:r>
      <w:r w:rsidR="00A9271D">
        <w:t xml:space="preserve">Bei der Reparatur kann es zu </w:t>
      </w:r>
      <w:r w:rsidR="00A9271D" w:rsidRPr="0096052C">
        <w:rPr>
          <w:b/>
          <w:bCs/>
        </w:rPr>
        <w:t>Mutationen</w:t>
      </w:r>
      <w:r w:rsidR="00A9271D">
        <w:t xml:space="preserve"> (Veränderung des DNA-Strangs, wie beispielsweise die Verkürzung des Strangs oder das Einfügen neuer zufälliger Nukleotide) kommen, welche für die Zellen schädlich sein können.</w:t>
      </w:r>
    </w:p>
    <w:p w14:paraId="7C1AB063" w14:textId="77777777" w:rsidR="00A9271D" w:rsidRDefault="00A9271D" w:rsidP="002C171E">
      <w:pPr>
        <w:jc w:val="both"/>
      </w:pPr>
      <w:r w:rsidRPr="00BA35C9">
        <w:rPr>
          <w:b/>
          <w:bCs/>
        </w:rPr>
        <w:t>Dabei verläuft die NHEJ-Reparatur wie folgt</w:t>
      </w:r>
      <w:r>
        <w:t>:</w:t>
      </w:r>
    </w:p>
    <w:p w14:paraId="26EDB1CA" w14:textId="77777777" w:rsidR="00A9271D" w:rsidRDefault="00A9271D" w:rsidP="002C171E">
      <w:pPr>
        <w:pStyle w:val="Listenabsatz"/>
        <w:numPr>
          <w:ilvl w:val="0"/>
          <w:numId w:val="9"/>
        </w:numPr>
        <w:jc w:val="both"/>
      </w:pPr>
      <w:r w:rsidRPr="00BA35C9">
        <w:rPr>
          <w:b/>
          <w:bCs/>
        </w:rPr>
        <w:t>Erkennung des DNA-Bruchs</w:t>
      </w:r>
      <w:r w:rsidRPr="009E26FD">
        <w:t xml:space="preserve">: Die zelleigenen </w:t>
      </w:r>
      <w:r w:rsidRPr="00BA35C9">
        <w:rPr>
          <w:b/>
          <w:bCs/>
        </w:rPr>
        <w:t>Reparaturproteine</w:t>
      </w:r>
      <w:r>
        <w:t xml:space="preserve"> (Ku – Proteine)</w:t>
      </w:r>
      <w:r w:rsidRPr="009E26FD">
        <w:t xml:space="preserve"> erkennen den doppelsträngigen Bruch in der DNA-Struktur. </w:t>
      </w:r>
    </w:p>
    <w:p w14:paraId="07CA548C" w14:textId="283325AB" w:rsidR="00A9271D" w:rsidRDefault="00A9271D" w:rsidP="002C171E">
      <w:pPr>
        <w:pStyle w:val="Listenabsatz"/>
        <w:numPr>
          <w:ilvl w:val="0"/>
          <w:numId w:val="9"/>
        </w:numPr>
        <w:jc w:val="both"/>
      </w:pPr>
      <w:r w:rsidRPr="00BA35C9">
        <w:rPr>
          <w:b/>
          <w:bCs/>
        </w:rPr>
        <w:t>Endbearbeitung</w:t>
      </w:r>
      <w:r w:rsidRPr="009E26FD">
        <w:t xml:space="preserve">: Die </w:t>
      </w:r>
      <w:r w:rsidRPr="00BA35C9">
        <w:rPr>
          <w:b/>
          <w:bCs/>
        </w:rPr>
        <w:t>Enden des DNA-Bruchs</w:t>
      </w:r>
      <w:r w:rsidRPr="009E26FD">
        <w:t xml:space="preserve"> werden </w:t>
      </w:r>
      <w:r w:rsidRPr="00BA35C9">
        <w:rPr>
          <w:b/>
          <w:bCs/>
        </w:rPr>
        <w:t>bearbeitet</w:t>
      </w:r>
      <w:r w:rsidRPr="009E26FD">
        <w:t xml:space="preserve">, um beschädigte oder unerwünschte DNA-Enden zu entfernen. Dieser Prozess umfasst oft das </w:t>
      </w:r>
      <w:r w:rsidRPr="00BA35C9">
        <w:rPr>
          <w:b/>
          <w:bCs/>
        </w:rPr>
        <w:t>Entfernen</w:t>
      </w:r>
      <w:r w:rsidRPr="009E26FD">
        <w:t xml:space="preserve"> von </w:t>
      </w:r>
      <w:r w:rsidRPr="00BA35C9">
        <w:rPr>
          <w:b/>
          <w:bCs/>
        </w:rPr>
        <w:t>überstehenden oder ungleichen DNA-Basen</w:t>
      </w:r>
      <w:r w:rsidRPr="009E26FD">
        <w:t xml:space="preserve">. </w:t>
      </w:r>
      <w:r>
        <w:t xml:space="preserve">Dafür werden </w:t>
      </w:r>
      <w:r w:rsidRPr="00BA35C9">
        <w:rPr>
          <w:b/>
          <w:bCs/>
        </w:rPr>
        <w:t>Exonukleasen</w:t>
      </w:r>
      <w:r>
        <w:t xml:space="preserve"> (beginnen mit dem Abbau an den Enden des DNA DSB</w:t>
      </w:r>
      <w:r w:rsidR="00BA35C9">
        <w:t xml:space="preserve"> (Doppelstrangbruch)</w:t>
      </w:r>
      <w:r>
        <w:t xml:space="preserve">) und </w:t>
      </w:r>
      <w:r w:rsidRPr="00BA35C9">
        <w:rPr>
          <w:b/>
          <w:bCs/>
        </w:rPr>
        <w:t>Endonukleasen</w:t>
      </w:r>
      <w:r>
        <w:t xml:space="preserve"> (Spalten innere Phosphodiesterbindungen (die Bindungen des Phosphats zu den restlichen Nukleotiden)) </w:t>
      </w:r>
      <w:r>
        <w:lastRenderedPageBreak/>
        <w:t xml:space="preserve">verwendet. Das bedeutet, dass bei den </w:t>
      </w:r>
      <w:r w:rsidRPr="00430078">
        <w:rPr>
          <w:b/>
          <w:bCs/>
        </w:rPr>
        <w:t>Endonukleasen</w:t>
      </w:r>
      <w:r>
        <w:t xml:space="preserve"> immer </w:t>
      </w:r>
      <w:r w:rsidRPr="00430078">
        <w:rPr>
          <w:b/>
          <w:bCs/>
        </w:rPr>
        <w:t>Mehrfachnukleotide</w:t>
      </w:r>
      <w:r>
        <w:t xml:space="preserve"> entstehen, bei den </w:t>
      </w:r>
      <w:r w:rsidRPr="00430078">
        <w:rPr>
          <w:b/>
          <w:bCs/>
        </w:rPr>
        <w:t>Exonukleasen</w:t>
      </w:r>
      <w:r>
        <w:t xml:space="preserve"> immer nur </w:t>
      </w:r>
      <w:r w:rsidRPr="00430078">
        <w:rPr>
          <w:b/>
          <w:bCs/>
        </w:rPr>
        <w:t>einzelne Nukleotide</w:t>
      </w:r>
      <w:r>
        <w:t>.</w:t>
      </w:r>
    </w:p>
    <w:p w14:paraId="781A413E" w14:textId="77777777" w:rsidR="00A9271D" w:rsidRPr="005236CA" w:rsidRDefault="00A9271D" w:rsidP="002C171E">
      <w:pPr>
        <w:pStyle w:val="Listenabsatz"/>
        <w:numPr>
          <w:ilvl w:val="0"/>
          <w:numId w:val="9"/>
        </w:numPr>
        <w:jc w:val="both"/>
      </w:pPr>
      <w:r w:rsidRPr="00430078">
        <w:rPr>
          <w:b/>
          <w:bCs/>
        </w:rPr>
        <w:t>Endverknüpfung</w:t>
      </w:r>
      <w:r w:rsidRPr="005236CA">
        <w:t xml:space="preserve">: Die bearbeiteten Enden der </w:t>
      </w:r>
      <w:r w:rsidRPr="00430078">
        <w:rPr>
          <w:b/>
          <w:bCs/>
        </w:rPr>
        <w:t>DNA-Bruchstelle</w:t>
      </w:r>
      <w:r w:rsidRPr="005236CA">
        <w:t xml:space="preserve"> werden wieder miteinander </w:t>
      </w:r>
      <w:r w:rsidRPr="00430078">
        <w:rPr>
          <w:b/>
          <w:bCs/>
        </w:rPr>
        <w:t>verbunden</w:t>
      </w:r>
      <w:r w:rsidRPr="005236CA">
        <w:t xml:space="preserve">. Es gibt mehrere Mechanismen, die dabei helfen können, wie z.B. die Beteiligung von Enzymen wie </w:t>
      </w:r>
      <w:r w:rsidRPr="00430078">
        <w:rPr>
          <w:b/>
          <w:bCs/>
        </w:rPr>
        <w:t>DNA-Ligasen</w:t>
      </w:r>
      <w:r w:rsidRPr="005236CA">
        <w:t xml:space="preserve"> oder </w:t>
      </w:r>
      <w:r w:rsidRPr="00430078">
        <w:rPr>
          <w:b/>
          <w:bCs/>
        </w:rPr>
        <w:t>Proteinkomplexen</w:t>
      </w:r>
      <w:r w:rsidRPr="005236CA">
        <w:t xml:space="preserve"> </w:t>
      </w:r>
      <w:r w:rsidRPr="00430078">
        <w:rPr>
          <w:b/>
          <w:bCs/>
        </w:rPr>
        <w:t>wie</w:t>
      </w:r>
      <w:r w:rsidRPr="005236CA">
        <w:t xml:space="preserve"> dem </w:t>
      </w:r>
      <w:r w:rsidRPr="00430078">
        <w:rPr>
          <w:b/>
          <w:bCs/>
        </w:rPr>
        <w:t>Ku-Protein</w:t>
      </w:r>
      <w:r w:rsidRPr="005236CA">
        <w:t xml:space="preserve">. </w:t>
      </w:r>
    </w:p>
    <w:p w14:paraId="4C48A395" w14:textId="5C348710" w:rsidR="00A9271D" w:rsidRDefault="00A9271D" w:rsidP="002C171E">
      <w:pPr>
        <w:pStyle w:val="Listenabsatz"/>
        <w:numPr>
          <w:ilvl w:val="0"/>
          <w:numId w:val="9"/>
        </w:numPr>
        <w:jc w:val="both"/>
      </w:pPr>
      <w:r w:rsidRPr="00430078">
        <w:rPr>
          <w:b/>
          <w:bCs/>
        </w:rPr>
        <w:t>Verknüpfungsfehler und</w:t>
      </w:r>
      <w:r w:rsidRPr="005236CA">
        <w:t xml:space="preserve"> </w:t>
      </w:r>
      <w:r w:rsidRPr="00430078">
        <w:rPr>
          <w:b/>
          <w:bCs/>
        </w:rPr>
        <w:t>Mutationen</w:t>
      </w:r>
      <w:r w:rsidRPr="005236CA">
        <w:t xml:space="preserve">: Aufgrund der </w:t>
      </w:r>
      <w:r w:rsidRPr="00430078">
        <w:rPr>
          <w:b/>
          <w:bCs/>
        </w:rPr>
        <w:t>zufälligen</w:t>
      </w:r>
      <w:r w:rsidRPr="005236CA">
        <w:t xml:space="preserve"> Natur der NHEJ-Reparatur können bei der </w:t>
      </w:r>
      <w:r w:rsidRPr="00430078">
        <w:rPr>
          <w:b/>
          <w:bCs/>
        </w:rPr>
        <w:t>Verknüpfung</w:t>
      </w:r>
      <w:r w:rsidRPr="005236CA">
        <w:t xml:space="preserve"> </w:t>
      </w:r>
      <w:r w:rsidRPr="00430078">
        <w:rPr>
          <w:b/>
          <w:bCs/>
        </w:rPr>
        <w:t>der DNA-Enden</w:t>
      </w:r>
      <w:r w:rsidRPr="005236CA">
        <w:t xml:space="preserve"> Fehler auftreten, was wiederum zu </w:t>
      </w:r>
      <w:r w:rsidRPr="00430078">
        <w:rPr>
          <w:b/>
          <w:bCs/>
        </w:rPr>
        <w:t>Mutationen</w:t>
      </w:r>
      <w:r w:rsidRPr="005236CA">
        <w:t xml:space="preserve"> in der Ziel-DNA-Sequenz führt. Diese Mutationen können zu </w:t>
      </w:r>
      <w:r w:rsidRPr="00430078">
        <w:rPr>
          <w:b/>
          <w:bCs/>
        </w:rPr>
        <w:t>Funktionsverlusten</w:t>
      </w:r>
      <w:r w:rsidRPr="005236CA">
        <w:t xml:space="preserve"> oder </w:t>
      </w:r>
      <w:r w:rsidRPr="00430078">
        <w:rPr>
          <w:b/>
          <w:bCs/>
        </w:rPr>
        <w:t>Funktionsänderungen</w:t>
      </w:r>
      <w:r w:rsidRPr="005236CA">
        <w:t xml:space="preserve"> des Zielgens führen, </w:t>
      </w:r>
      <w:r w:rsidRPr="00430078">
        <w:rPr>
          <w:b/>
          <w:bCs/>
        </w:rPr>
        <w:t>wodurch</w:t>
      </w:r>
      <w:r w:rsidRPr="005236CA">
        <w:t xml:space="preserve"> dieses </w:t>
      </w:r>
      <w:r w:rsidRPr="00430078">
        <w:rPr>
          <w:b/>
          <w:bCs/>
        </w:rPr>
        <w:t>deaktiviert</w:t>
      </w:r>
      <w:r w:rsidRPr="005236CA">
        <w:t xml:space="preserve"> wird.</w:t>
      </w:r>
    </w:p>
    <w:p w14:paraId="33E19EA3" w14:textId="2A945069" w:rsidR="00430078" w:rsidRDefault="00430078" w:rsidP="00430078">
      <w:pPr>
        <w:jc w:val="both"/>
      </w:pPr>
      <w:r>
        <w:t>Um diesen Prozess besser zu verstehen ist er hier dargestellt.</w:t>
      </w:r>
    </w:p>
    <w:tbl>
      <w:tblPr>
        <w:tblW w:w="9041" w:type="dxa"/>
        <w:tblCellMar>
          <w:left w:w="70" w:type="dxa"/>
          <w:right w:w="70" w:type="dxa"/>
        </w:tblCellMar>
        <w:tblLook w:val="04A0" w:firstRow="1" w:lastRow="0" w:firstColumn="1" w:lastColumn="0" w:noHBand="0" w:noVBand="1"/>
      </w:tblPr>
      <w:tblGrid>
        <w:gridCol w:w="9041"/>
      </w:tblGrid>
      <w:tr w:rsidR="004B13AD" w:rsidRPr="00FB060E" w14:paraId="09618564" w14:textId="77777777" w:rsidTr="00DC7D54">
        <w:trPr>
          <w:trHeight w:val="227"/>
        </w:trPr>
        <w:tc>
          <w:tcPr>
            <w:tcW w:w="9041" w:type="dxa"/>
            <w:tcBorders>
              <w:top w:val="single" w:sz="4" w:space="0" w:color="auto"/>
              <w:left w:val="single" w:sz="4" w:space="0" w:color="auto"/>
              <w:right w:val="single" w:sz="4" w:space="0" w:color="auto"/>
            </w:tcBorders>
            <w:shd w:val="clear" w:color="auto" w:fill="auto"/>
            <w:noWrap/>
            <w:vAlign w:val="bottom"/>
          </w:tcPr>
          <w:p w14:paraId="455FDB01" w14:textId="5E153712" w:rsidR="004B13AD" w:rsidRPr="00FB060E" w:rsidRDefault="004B13AD" w:rsidP="004B13AD">
            <w:pPr>
              <w:spacing w:after="0" w:line="240" w:lineRule="auto"/>
              <w:jc w:val="center"/>
              <w:rPr>
                <w:rFonts w:ascii="Calibri" w:eastAsia="Times New Roman" w:hAnsi="Calibri" w:cs="Calibri"/>
                <w:color w:val="000000"/>
                <w:lang w:eastAsia="de-AT"/>
              </w:rPr>
            </w:pPr>
            <w:r>
              <w:rPr>
                <w:rFonts w:ascii="Calibri" w:eastAsia="Times New Roman" w:hAnsi="Calibri" w:cs="Calibri"/>
                <w:color w:val="000000"/>
                <w:lang w:eastAsia="de-AT"/>
              </w:rPr>
              <w:t>DNA-Doppelstrang liegt vor</w:t>
            </w:r>
          </w:p>
        </w:tc>
      </w:tr>
      <w:tr w:rsidR="004B13AD" w:rsidRPr="00FB060E" w14:paraId="55D2899D" w14:textId="77777777" w:rsidTr="00DC7D54">
        <w:trPr>
          <w:trHeight w:val="590"/>
        </w:trPr>
        <w:tc>
          <w:tcPr>
            <w:tcW w:w="9041" w:type="dxa"/>
            <w:tcBorders>
              <w:top w:val="single" w:sz="4" w:space="0" w:color="auto"/>
              <w:left w:val="single" w:sz="4" w:space="0" w:color="auto"/>
              <w:right w:val="single" w:sz="4" w:space="0" w:color="auto"/>
            </w:tcBorders>
            <w:shd w:val="clear" w:color="auto" w:fill="auto"/>
            <w:noWrap/>
            <w:vAlign w:val="bottom"/>
          </w:tcPr>
          <w:p w14:paraId="31A69C66" w14:textId="77777777" w:rsidR="004B13AD" w:rsidRPr="00FB060E" w:rsidRDefault="004B13AD" w:rsidP="004B13AD">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GAACGTCAAG</w:t>
            </w:r>
          </w:p>
          <w:p w14:paraId="3F8B15DD" w14:textId="5FCAC9F2" w:rsidR="004B13AD" w:rsidRPr="00FB060E" w:rsidRDefault="004B13AD" w:rsidP="004B13AD">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CTTGCAGTTC</w:t>
            </w:r>
          </w:p>
        </w:tc>
      </w:tr>
      <w:tr w:rsidR="00FB060E" w:rsidRPr="00FB060E" w14:paraId="5DC7710E" w14:textId="77777777" w:rsidTr="00FB060E">
        <w:trPr>
          <w:trHeight w:val="290"/>
        </w:trPr>
        <w:tc>
          <w:tcPr>
            <w:tcW w:w="90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67B5D" w14:textId="77777777" w:rsidR="00FB060E" w:rsidRPr="00FB060E" w:rsidRDefault="00FB060E" w:rsidP="00FB060E">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DSB erfolgt</w:t>
            </w:r>
          </w:p>
        </w:tc>
      </w:tr>
      <w:tr w:rsidR="00C52A5D" w:rsidRPr="00FB060E" w14:paraId="59189B8A" w14:textId="77777777" w:rsidTr="00C52A5D">
        <w:trPr>
          <w:trHeight w:val="580"/>
        </w:trPr>
        <w:tc>
          <w:tcPr>
            <w:tcW w:w="9041" w:type="dxa"/>
            <w:tcBorders>
              <w:top w:val="nil"/>
              <w:left w:val="single" w:sz="4" w:space="0" w:color="auto"/>
              <w:bottom w:val="single" w:sz="4" w:space="0" w:color="auto"/>
              <w:right w:val="single" w:sz="4" w:space="0" w:color="auto"/>
            </w:tcBorders>
            <w:shd w:val="clear" w:color="auto" w:fill="auto"/>
            <w:noWrap/>
            <w:vAlign w:val="bottom"/>
            <w:hideMark/>
          </w:tcPr>
          <w:p w14:paraId="3D195D68" w14:textId="4B018DA9" w:rsidR="00C52A5D" w:rsidRPr="00FB060E" w:rsidRDefault="00C52A5D" w:rsidP="00FB060E">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GAACG</w:t>
            </w:r>
            <w:r w:rsidR="00B64EDB">
              <w:rPr>
                <w:rFonts w:ascii="Calibri" w:eastAsia="Times New Roman" w:hAnsi="Calibri" w:cs="Calibri"/>
                <w:color w:val="000000"/>
                <w:lang w:eastAsia="de-AT"/>
              </w:rPr>
              <w:t xml:space="preserve">     </w:t>
            </w:r>
            <w:r w:rsidRPr="00FB060E">
              <w:rPr>
                <w:rFonts w:ascii="Calibri" w:eastAsia="Times New Roman" w:hAnsi="Calibri" w:cs="Calibri"/>
                <w:color w:val="000000"/>
                <w:lang w:eastAsia="de-AT"/>
              </w:rPr>
              <w:t>TCAAG</w:t>
            </w:r>
          </w:p>
          <w:p w14:paraId="474910DC" w14:textId="62BC2EFA" w:rsidR="00C52A5D" w:rsidRPr="00FB060E" w:rsidRDefault="00C52A5D" w:rsidP="00FB060E">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CTTGC</w:t>
            </w:r>
            <w:r w:rsidR="00B64EDB">
              <w:rPr>
                <w:rFonts w:ascii="Calibri" w:eastAsia="Times New Roman" w:hAnsi="Calibri" w:cs="Calibri"/>
                <w:color w:val="000000"/>
                <w:lang w:eastAsia="de-AT"/>
              </w:rPr>
              <w:t xml:space="preserve">     </w:t>
            </w:r>
            <w:r w:rsidRPr="00FB060E">
              <w:rPr>
                <w:rFonts w:ascii="Calibri" w:eastAsia="Times New Roman" w:hAnsi="Calibri" w:cs="Calibri"/>
                <w:color w:val="000000"/>
                <w:lang w:eastAsia="de-AT"/>
              </w:rPr>
              <w:t>AGTTC</w:t>
            </w:r>
          </w:p>
        </w:tc>
      </w:tr>
      <w:tr w:rsidR="00FB060E" w:rsidRPr="00FB060E" w14:paraId="02400046" w14:textId="77777777" w:rsidTr="00C52A5D">
        <w:trPr>
          <w:trHeight w:val="290"/>
        </w:trPr>
        <w:tc>
          <w:tcPr>
            <w:tcW w:w="90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3BB94" w14:textId="77777777" w:rsidR="00FB060E" w:rsidRPr="00FB060E" w:rsidRDefault="00FB060E" w:rsidP="00FB060E">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Ein Teil der Nukleotide wird durch Exonukleasen und Endonukleasen entfernt</w:t>
            </w:r>
          </w:p>
        </w:tc>
      </w:tr>
      <w:tr w:rsidR="00C52A5D" w:rsidRPr="00FB060E" w14:paraId="693DF778" w14:textId="77777777" w:rsidTr="00C52A5D">
        <w:trPr>
          <w:trHeight w:val="580"/>
        </w:trPr>
        <w:tc>
          <w:tcPr>
            <w:tcW w:w="9041" w:type="dxa"/>
            <w:tcBorders>
              <w:top w:val="nil"/>
              <w:left w:val="single" w:sz="4" w:space="0" w:color="auto"/>
              <w:bottom w:val="single" w:sz="4" w:space="0" w:color="auto"/>
              <w:right w:val="single" w:sz="4" w:space="0" w:color="auto"/>
            </w:tcBorders>
            <w:shd w:val="clear" w:color="auto" w:fill="auto"/>
            <w:noWrap/>
            <w:vAlign w:val="bottom"/>
            <w:hideMark/>
          </w:tcPr>
          <w:p w14:paraId="2D1FFB29" w14:textId="77777777" w:rsidR="00C52A5D" w:rsidRPr="00FB060E" w:rsidRDefault="00C52A5D" w:rsidP="00FB060E">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GA</w:t>
            </w:r>
            <w:r>
              <w:rPr>
                <w:rFonts w:ascii="Calibri" w:eastAsia="Times New Roman" w:hAnsi="Calibri" w:cs="Calibri"/>
                <w:color w:val="000000"/>
                <w:lang w:eastAsia="de-AT"/>
              </w:rPr>
              <w:t>______</w:t>
            </w:r>
            <w:r w:rsidRPr="00FB060E">
              <w:rPr>
                <w:rFonts w:ascii="Calibri" w:eastAsia="Times New Roman" w:hAnsi="Calibri" w:cs="Calibri"/>
                <w:color w:val="000000"/>
                <w:lang w:eastAsia="de-AT"/>
              </w:rPr>
              <w:t>AG</w:t>
            </w:r>
          </w:p>
          <w:p w14:paraId="6C57394C" w14:textId="3EF3105D" w:rsidR="00C52A5D" w:rsidRPr="00FB060E" w:rsidRDefault="00C52A5D" w:rsidP="00FB060E">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CT</w:t>
            </w:r>
            <w:r>
              <w:rPr>
                <w:rFonts w:ascii="Calibri" w:eastAsia="Times New Roman" w:hAnsi="Calibri" w:cs="Calibri"/>
                <w:color w:val="000000"/>
                <w:lang w:eastAsia="de-AT"/>
              </w:rPr>
              <w:t>______</w:t>
            </w:r>
            <w:r w:rsidRPr="00FB060E">
              <w:rPr>
                <w:rFonts w:ascii="Calibri" w:eastAsia="Times New Roman" w:hAnsi="Calibri" w:cs="Calibri"/>
                <w:color w:val="000000"/>
                <w:lang w:eastAsia="de-AT"/>
              </w:rPr>
              <w:t>TC</w:t>
            </w:r>
          </w:p>
        </w:tc>
      </w:tr>
      <w:tr w:rsidR="00FB060E" w:rsidRPr="00FB060E" w14:paraId="7C3C5FC2" w14:textId="77777777" w:rsidTr="00C52A5D">
        <w:trPr>
          <w:trHeight w:val="290"/>
        </w:trPr>
        <w:tc>
          <w:tcPr>
            <w:tcW w:w="90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633C2" w14:textId="12E40EE2" w:rsidR="00FB060E" w:rsidRPr="00FB060E" w:rsidRDefault="00FB060E" w:rsidP="00FB060E">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 xml:space="preserve">Nun werden </w:t>
            </w:r>
            <w:r w:rsidR="00B64EDB" w:rsidRPr="00FB060E">
              <w:rPr>
                <w:rFonts w:ascii="Calibri" w:eastAsia="Times New Roman" w:hAnsi="Calibri" w:cs="Calibri"/>
                <w:color w:val="000000"/>
                <w:lang w:eastAsia="de-AT"/>
              </w:rPr>
              <w:t>zufällige</w:t>
            </w:r>
            <w:r w:rsidRPr="00FB060E">
              <w:rPr>
                <w:rFonts w:ascii="Calibri" w:eastAsia="Times New Roman" w:hAnsi="Calibri" w:cs="Calibri"/>
                <w:color w:val="000000"/>
                <w:lang w:eastAsia="de-AT"/>
              </w:rPr>
              <w:t xml:space="preserve"> Nukleotide eingefügt</w:t>
            </w:r>
          </w:p>
        </w:tc>
      </w:tr>
      <w:tr w:rsidR="00C52A5D" w:rsidRPr="00FB060E" w14:paraId="3312EF16" w14:textId="77777777" w:rsidTr="00C52A5D">
        <w:trPr>
          <w:trHeight w:val="580"/>
        </w:trPr>
        <w:tc>
          <w:tcPr>
            <w:tcW w:w="9041" w:type="dxa"/>
            <w:tcBorders>
              <w:top w:val="nil"/>
              <w:left w:val="single" w:sz="4" w:space="0" w:color="auto"/>
              <w:bottom w:val="single" w:sz="4" w:space="0" w:color="auto"/>
              <w:right w:val="single" w:sz="4" w:space="0" w:color="auto"/>
            </w:tcBorders>
            <w:shd w:val="clear" w:color="auto" w:fill="auto"/>
            <w:noWrap/>
            <w:vAlign w:val="bottom"/>
            <w:hideMark/>
          </w:tcPr>
          <w:p w14:paraId="3C64AD3C" w14:textId="77777777" w:rsidR="00C52A5D" w:rsidRPr="00FB060E" w:rsidRDefault="00C52A5D" w:rsidP="00FB060E">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GACCCATGAG</w:t>
            </w:r>
          </w:p>
          <w:p w14:paraId="33327DDA" w14:textId="7D56B910" w:rsidR="00C52A5D" w:rsidRPr="00FB060E" w:rsidRDefault="00C52A5D" w:rsidP="00FB060E">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CTGGGTACTC</w:t>
            </w:r>
          </w:p>
        </w:tc>
      </w:tr>
      <w:tr w:rsidR="00FB060E" w:rsidRPr="00FB060E" w14:paraId="6AFCEA14" w14:textId="77777777" w:rsidTr="00C52A5D">
        <w:trPr>
          <w:trHeight w:val="290"/>
        </w:trPr>
        <w:tc>
          <w:tcPr>
            <w:tcW w:w="90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A4CB0" w14:textId="3C277C25" w:rsidR="00FB060E" w:rsidRPr="00FB060E" w:rsidRDefault="00FB060E" w:rsidP="00FB060E">
            <w:pPr>
              <w:spacing w:after="0" w:line="240" w:lineRule="auto"/>
              <w:jc w:val="center"/>
              <w:rPr>
                <w:rFonts w:ascii="Calibri" w:eastAsia="Times New Roman" w:hAnsi="Calibri" w:cs="Calibri"/>
                <w:color w:val="000000"/>
                <w:lang w:eastAsia="de-AT"/>
              </w:rPr>
            </w:pPr>
            <w:r w:rsidRPr="00FB060E">
              <w:rPr>
                <w:rFonts w:ascii="Calibri" w:eastAsia="Times New Roman" w:hAnsi="Calibri" w:cs="Calibri"/>
                <w:color w:val="000000"/>
                <w:lang w:eastAsia="de-AT"/>
              </w:rPr>
              <w:t>Die eingefügte Sequenz unterscheidet sich von der ursprünglichen. Dadurch wird das Gen inaktiviert.</w:t>
            </w:r>
          </w:p>
        </w:tc>
      </w:tr>
    </w:tbl>
    <w:p w14:paraId="35C75F50" w14:textId="77777777" w:rsidR="00FB060E" w:rsidRPr="00A9271D" w:rsidRDefault="00FB060E" w:rsidP="00FB060E"/>
    <w:p w14:paraId="455ADEF3" w14:textId="41FF080E" w:rsidR="00374A09" w:rsidRDefault="00374A09" w:rsidP="00374A09">
      <w:pPr>
        <w:pStyle w:val="berschrift3"/>
        <w:jc w:val="center"/>
      </w:pPr>
      <w:r>
        <w:t>HDR</w:t>
      </w:r>
      <w:r w:rsidR="00D621CB">
        <w:t xml:space="preserve"> - </w:t>
      </w:r>
      <w:r w:rsidR="00D621CB">
        <w:rPr>
          <w:rFonts w:cstheme="minorHAnsi"/>
        </w:rPr>
        <w:t>homology direct repair</w:t>
      </w:r>
    </w:p>
    <w:p w14:paraId="4B72901E" w14:textId="6DAE57D0" w:rsidR="00827363" w:rsidRDefault="00374A09" w:rsidP="0096216B">
      <w:pPr>
        <w:jc w:val="both"/>
      </w:pPr>
      <w:r>
        <w:t xml:space="preserve">Mittels HDR können </w:t>
      </w:r>
      <w:r w:rsidRPr="00F532CE">
        <w:rPr>
          <w:b/>
          <w:bCs/>
        </w:rPr>
        <w:t>gezielt</w:t>
      </w:r>
      <w:r>
        <w:t xml:space="preserve"> definierte </w:t>
      </w:r>
      <w:r w:rsidRPr="00F532CE">
        <w:rPr>
          <w:b/>
          <w:bCs/>
        </w:rPr>
        <w:t>Mutationen</w:t>
      </w:r>
      <w:r>
        <w:t xml:space="preserve"> </w:t>
      </w:r>
      <w:r w:rsidRPr="00F532CE">
        <w:rPr>
          <w:b/>
          <w:bCs/>
        </w:rPr>
        <w:t>oder ganze DNA-Abschnitte</w:t>
      </w:r>
      <w:r>
        <w:t xml:space="preserve"> </w:t>
      </w:r>
      <w:r w:rsidRPr="00F532CE">
        <w:rPr>
          <w:b/>
          <w:bCs/>
        </w:rPr>
        <w:t>ins Genom eingefügt</w:t>
      </w:r>
      <w:r>
        <w:t xml:space="preserve"> werden.</w:t>
      </w:r>
      <w:r w:rsidR="00603D39">
        <w:t xml:space="preserve"> </w:t>
      </w:r>
    </w:p>
    <w:p w14:paraId="128D86AD" w14:textId="36E3E271" w:rsidR="005A534F" w:rsidRDefault="005236CA" w:rsidP="0096216B">
      <w:pPr>
        <w:jc w:val="both"/>
      </w:pPr>
      <w:r>
        <w:t xml:space="preserve">Dafür nutzt </w:t>
      </w:r>
      <w:r w:rsidR="005A534F" w:rsidRPr="005A534F">
        <w:t xml:space="preserve">HDR ein </w:t>
      </w:r>
      <w:r w:rsidR="005A534F" w:rsidRPr="00D219E2">
        <w:rPr>
          <w:b/>
          <w:bCs/>
        </w:rPr>
        <w:t>intaktes homologes DNA-Molekül als Vorlage</w:t>
      </w:r>
      <w:r w:rsidR="005A534F" w:rsidRPr="005A534F">
        <w:t xml:space="preserve"> für die Reparatur des defekten DNA-Strangs. Die HDR tritt typischerweise in der </w:t>
      </w:r>
      <w:r w:rsidR="005A534F" w:rsidRPr="00D219E2">
        <w:rPr>
          <w:b/>
          <w:bCs/>
        </w:rPr>
        <w:t>S-</w:t>
      </w:r>
      <w:r w:rsidR="001F440B">
        <w:t xml:space="preserve"> (Replikation der DNA)</w:t>
      </w:r>
      <w:r w:rsidR="005A534F" w:rsidRPr="005A534F">
        <w:t xml:space="preserve"> oder </w:t>
      </w:r>
      <w:r w:rsidR="005A534F" w:rsidRPr="00D219E2">
        <w:rPr>
          <w:b/>
          <w:bCs/>
        </w:rPr>
        <w:t>G2-Phase</w:t>
      </w:r>
      <w:r w:rsidR="001F440B">
        <w:t xml:space="preserve"> (Wachstumsphase der Zelle vor der Zellteilung)</w:t>
      </w:r>
      <w:r w:rsidR="005A534F" w:rsidRPr="005A534F">
        <w:t xml:space="preserve"> des Zellzyklus auf, wenn die </w:t>
      </w:r>
      <w:r w:rsidR="005A534F" w:rsidRPr="00D219E2">
        <w:rPr>
          <w:b/>
          <w:bCs/>
        </w:rPr>
        <w:t>Schwesterchromatiden</w:t>
      </w:r>
      <w:r w:rsidR="00EB67E9">
        <w:t xml:space="preserve"> (Kopie eines Chromosoms)</w:t>
      </w:r>
      <w:r w:rsidR="005A534F" w:rsidRPr="005A534F">
        <w:t xml:space="preserve"> als Vorlagen für die Reparatur zur Verfügung stehen. Der </w:t>
      </w:r>
      <w:r w:rsidR="005A534F" w:rsidRPr="00D219E2">
        <w:rPr>
          <w:b/>
          <w:bCs/>
        </w:rPr>
        <w:t>Reparaturprozess</w:t>
      </w:r>
      <w:r w:rsidR="005A534F" w:rsidRPr="005A534F">
        <w:t xml:space="preserve"> beginnt mit der Bindung von speziellen </w:t>
      </w:r>
      <w:r w:rsidR="005A534F" w:rsidRPr="00D219E2">
        <w:rPr>
          <w:b/>
          <w:bCs/>
        </w:rPr>
        <w:t>Proteinen</w:t>
      </w:r>
      <w:r w:rsidR="005A534F" w:rsidRPr="005A534F">
        <w:t xml:space="preserve">, die die gebrochene </w:t>
      </w:r>
      <w:r w:rsidR="005A534F" w:rsidRPr="00D219E2">
        <w:rPr>
          <w:b/>
          <w:bCs/>
        </w:rPr>
        <w:t>DNA stabilisieren</w:t>
      </w:r>
      <w:r w:rsidR="005A534F" w:rsidRPr="005A534F">
        <w:t xml:space="preserve"> und eine </w:t>
      </w:r>
      <w:r w:rsidR="005A534F" w:rsidRPr="00D219E2">
        <w:rPr>
          <w:b/>
          <w:bCs/>
        </w:rPr>
        <w:t>Nukleaseaktivität</w:t>
      </w:r>
      <w:r w:rsidR="005A534F" w:rsidRPr="005A534F">
        <w:t xml:space="preserve"> </w:t>
      </w:r>
      <w:r w:rsidR="0018455F">
        <w:t>generieren</w:t>
      </w:r>
      <w:r w:rsidR="005A534F" w:rsidRPr="005A534F">
        <w:t>, die die beiden DNA-Stränge am Bruchpunkt schneidet</w:t>
      </w:r>
      <w:r w:rsidR="00AD6C89">
        <w:t xml:space="preserve"> (entfernt einen Teil des beschädigten </w:t>
      </w:r>
      <w:r w:rsidR="00D219E2">
        <w:t>Strangs,</w:t>
      </w:r>
      <w:r w:rsidR="00AD6C89">
        <w:t xml:space="preserve"> um diesen Anhand der Vorlage reparieren</w:t>
      </w:r>
      <w:r w:rsidR="0070416C">
        <w:t xml:space="preserve"> zu können</w:t>
      </w:r>
      <w:r w:rsidR="00AD6C89">
        <w:t>)</w:t>
      </w:r>
      <w:r w:rsidR="005A534F" w:rsidRPr="005A534F">
        <w:t xml:space="preserve">. Der dadurch erzeugte freie 3'-OH-Ende dient dann als Primer für die Synthese eines neuen DNA-Strangs. Als nächstes wird ein </w:t>
      </w:r>
      <w:r w:rsidR="005A534F" w:rsidRPr="00D219E2">
        <w:rPr>
          <w:b/>
          <w:bCs/>
        </w:rPr>
        <w:t>intaktes homologes DNA-Molekül als Vorlage</w:t>
      </w:r>
      <w:r w:rsidR="005A534F" w:rsidRPr="005A534F">
        <w:t xml:space="preserve"> verwendet, um den fehlenden DNA-Strang zu synthetisieren. Das homologe DNA-Molekül muss mindestens eine Region aufweisen, die homolog</w:t>
      </w:r>
      <w:r w:rsidR="0051627C">
        <w:t xml:space="preserve"> (gleich)</w:t>
      </w:r>
      <w:r w:rsidR="005A534F" w:rsidRPr="005A534F">
        <w:t xml:space="preserve"> zur beschädigten DNA-Sequenz ist. Diese homologe Region dient als Vorlage für die Synthese des neuen DNA-Strangs durch </w:t>
      </w:r>
      <w:r w:rsidR="005A534F" w:rsidRPr="00D219E2">
        <w:rPr>
          <w:b/>
          <w:bCs/>
        </w:rPr>
        <w:t>DNA-Polymerase und DNA-Ligase</w:t>
      </w:r>
      <w:r w:rsidR="005A534F" w:rsidRPr="005A534F">
        <w:t xml:space="preserve">. Die so </w:t>
      </w:r>
      <w:r w:rsidR="005A534F" w:rsidRPr="00D219E2">
        <w:rPr>
          <w:b/>
          <w:bCs/>
        </w:rPr>
        <w:t>synthetisierte DNA</w:t>
      </w:r>
      <w:r w:rsidR="005A534F" w:rsidRPr="005A534F">
        <w:t xml:space="preserve"> ist eine vollständige </w:t>
      </w:r>
      <w:r w:rsidR="005A534F" w:rsidRPr="00D219E2">
        <w:rPr>
          <w:b/>
          <w:bCs/>
        </w:rPr>
        <w:t>Kopie</w:t>
      </w:r>
      <w:r w:rsidR="005A534F" w:rsidRPr="005A534F">
        <w:t xml:space="preserve"> des intakten </w:t>
      </w:r>
      <w:r w:rsidR="005A534F" w:rsidRPr="00D219E2">
        <w:rPr>
          <w:b/>
          <w:bCs/>
        </w:rPr>
        <w:t>homologen DNA-Moleküls</w:t>
      </w:r>
      <w:r w:rsidR="005A534F" w:rsidRPr="005A534F">
        <w:t xml:space="preserve"> und wird dann mit dem reparierten DNA-Strang gepaart. Der resultierende DNA-Doppelstrang wird durch eine Reihe von Enzymen wiederhergestellt, um sicherzustellen, dass die Struktur stabil ist.</w:t>
      </w:r>
    </w:p>
    <w:p w14:paraId="63AFD2AB" w14:textId="09F07B2C" w:rsidR="005A534F" w:rsidRDefault="005A534F" w:rsidP="0096216B">
      <w:pPr>
        <w:jc w:val="both"/>
      </w:pPr>
      <w:r>
        <w:t xml:space="preserve">Aber wie kann nun ein </w:t>
      </w:r>
      <w:r w:rsidRPr="00D219E2">
        <w:rPr>
          <w:b/>
          <w:bCs/>
        </w:rPr>
        <w:t>neues Gen</w:t>
      </w:r>
      <w:r>
        <w:t xml:space="preserve"> eingebracht werden?</w:t>
      </w:r>
    </w:p>
    <w:p w14:paraId="14EFC107" w14:textId="5F72D195" w:rsidR="004B13AD" w:rsidRDefault="005A534F" w:rsidP="0096216B">
      <w:pPr>
        <w:jc w:val="both"/>
      </w:pPr>
      <w:r w:rsidRPr="005A534F">
        <w:t xml:space="preserve">Um das Gen-Editing durchzuführen, wird eine </w:t>
      </w:r>
      <w:r w:rsidRPr="00E465C4">
        <w:rPr>
          <w:b/>
          <w:bCs/>
        </w:rPr>
        <w:t>RNA-Sequenz (RNA-Guide)</w:t>
      </w:r>
      <w:r w:rsidRPr="005A534F">
        <w:t xml:space="preserve"> synthetisiert, die an eine </w:t>
      </w:r>
      <w:r w:rsidRPr="00E465C4">
        <w:rPr>
          <w:b/>
          <w:bCs/>
        </w:rPr>
        <w:t>bestimmte</w:t>
      </w:r>
      <w:r w:rsidRPr="005A534F">
        <w:t xml:space="preserve"> </w:t>
      </w:r>
      <w:r w:rsidRPr="00E465C4">
        <w:rPr>
          <w:b/>
          <w:bCs/>
        </w:rPr>
        <w:t>DNA-Sequenz</w:t>
      </w:r>
      <w:r w:rsidRPr="005A534F">
        <w:t xml:space="preserve"> im Genom </w:t>
      </w:r>
      <w:r w:rsidRPr="00E465C4">
        <w:rPr>
          <w:b/>
          <w:bCs/>
        </w:rPr>
        <w:t>bindet</w:t>
      </w:r>
      <w:r w:rsidRPr="005A534F">
        <w:t xml:space="preserve">. Diese RNA-Sequenz wird dann mit </w:t>
      </w:r>
      <w:r w:rsidR="00296ADF">
        <w:t>dem</w:t>
      </w:r>
      <w:r w:rsidRPr="005A534F">
        <w:t xml:space="preserve"> </w:t>
      </w:r>
      <w:r w:rsidRPr="00E465C4">
        <w:rPr>
          <w:b/>
          <w:bCs/>
        </w:rPr>
        <w:t>CRISPR/Cas</w:t>
      </w:r>
      <w:r w:rsidRPr="00E465C4">
        <w:t>-</w:t>
      </w:r>
      <w:r w:rsidRPr="005A534F">
        <w:lastRenderedPageBreak/>
        <w:t xml:space="preserve">System kombiniert, um eine Schere (Cas9-Protein) zu aktivieren, die die DNA an der Stelle </w:t>
      </w:r>
      <w:r w:rsidRPr="00E465C4">
        <w:rPr>
          <w:b/>
          <w:bCs/>
        </w:rPr>
        <w:t>schneidet</w:t>
      </w:r>
      <w:r w:rsidRPr="005A534F">
        <w:t xml:space="preserve">, an der die RNA-Guide-Sequenz bindet. Sobald die DNA geschnitten ist, kann die </w:t>
      </w:r>
      <w:r w:rsidRPr="00E465C4">
        <w:rPr>
          <w:b/>
          <w:bCs/>
        </w:rPr>
        <w:t>HDR-Reparatur</w:t>
      </w:r>
      <w:r w:rsidRPr="005A534F">
        <w:t xml:space="preserve"> aktiviert werden, um die gewünschte Veränderung in der DNA-Sequenz einzuführen. Eine </w:t>
      </w:r>
      <w:r w:rsidRPr="00E465C4">
        <w:rPr>
          <w:b/>
          <w:bCs/>
        </w:rPr>
        <w:t>exogene</w:t>
      </w:r>
      <w:r w:rsidR="00064359">
        <w:t xml:space="preserve"> (fremde)</w:t>
      </w:r>
      <w:r w:rsidRPr="005A534F">
        <w:t xml:space="preserve"> </w:t>
      </w:r>
      <w:r w:rsidRPr="00E465C4">
        <w:rPr>
          <w:b/>
          <w:bCs/>
        </w:rPr>
        <w:t>DNA-Sequenz</w:t>
      </w:r>
      <w:r w:rsidR="00D508E8">
        <w:t xml:space="preserve"> (hier handelt es sich um einzelsträngige ssDNA)</w:t>
      </w:r>
      <w:r w:rsidRPr="005A534F">
        <w:t xml:space="preserve">, die </w:t>
      </w:r>
      <w:r w:rsidRPr="00E465C4">
        <w:rPr>
          <w:b/>
          <w:bCs/>
        </w:rPr>
        <w:t>homolog zur Ziel-DNA</w:t>
      </w:r>
      <w:r w:rsidRPr="005A534F">
        <w:t xml:space="preserve">-Sequenz ist, wird in die Zelle </w:t>
      </w:r>
      <w:r w:rsidRPr="00E465C4">
        <w:rPr>
          <w:b/>
          <w:bCs/>
        </w:rPr>
        <w:t>eingebracht</w:t>
      </w:r>
      <w:r w:rsidRPr="005A534F">
        <w:t xml:space="preserve">, um als </w:t>
      </w:r>
      <w:r w:rsidRPr="00E465C4">
        <w:rPr>
          <w:b/>
          <w:bCs/>
        </w:rPr>
        <w:t>Vorlage</w:t>
      </w:r>
      <w:r w:rsidRPr="005A534F">
        <w:t xml:space="preserve"> für die </w:t>
      </w:r>
      <w:r w:rsidRPr="00E465C4">
        <w:rPr>
          <w:b/>
          <w:bCs/>
        </w:rPr>
        <w:t>Synthese</w:t>
      </w:r>
      <w:r w:rsidRPr="005A534F">
        <w:t xml:space="preserve"> des </w:t>
      </w:r>
      <w:r w:rsidRPr="00E465C4">
        <w:rPr>
          <w:b/>
          <w:bCs/>
        </w:rPr>
        <w:t>neuen DNA-Strangs</w:t>
      </w:r>
      <w:r w:rsidRPr="005A534F">
        <w:t xml:space="preserve"> zu dienen. Die endgültige Reparatur wird durch </w:t>
      </w:r>
      <w:r w:rsidRPr="00E465C4">
        <w:rPr>
          <w:b/>
          <w:bCs/>
        </w:rPr>
        <w:t>DNA-Polymerasen</w:t>
      </w:r>
      <w:r w:rsidRPr="005A534F">
        <w:t xml:space="preserve"> und </w:t>
      </w:r>
      <w:r w:rsidRPr="00E465C4">
        <w:rPr>
          <w:b/>
          <w:bCs/>
        </w:rPr>
        <w:t>Ligasen</w:t>
      </w:r>
      <w:r w:rsidRPr="005A534F">
        <w:t xml:space="preserve"> abgeschlossen, um die Ziel-DNA-Sequenz zu ersetzen oder zu modifizieren.</w:t>
      </w:r>
    </w:p>
    <w:tbl>
      <w:tblPr>
        <w:tblW w:w="8454" w:type="dxa"/>
        <w:tblCellMar>
          <w:left w:w="70" w:type="dxa"/>
          <w:right w:w="70" w:type="dxa"/>
        </w:tblCellMar>
        <w:tblLook w:val="04A0" w:firstRow="1" w:lastRow="0" w:firstColumn="1" w:lastColumn="0" w:noHBand="0" w:noVBand="1"/>
      </w:tblPr>
      <w:tblGrid>
        <w:gridCol w:w="8454"/>
      </w:tblGrid>
      <w:tr w:rsidR="004B13AD" w:rsidRPr="00FB060E" w14:paraId="53098E6B" w14:textId="77777777" w:rsidTr="004B13AD">
        <w:trPr>
          <w:trHeight w:val="227"/>
        </w:trPr>
        <w:tc>
          <w:tcPr>
            <w:tcW w:w="8454" w:type="dxa"/>
            <w:tcBorders>
              <w:top w:val="single" w:sz="4" w:space="0" w:color="auto"/>
              <w:left w:val="single" w:sz="4" w:space="0" w:color="auto"/>
              <w:right w:val="single" w:sz="4" w:space="0" w:color="auto"/>
            </w:tcBorders>
            <w:shd w:val="clear" w:color="auto" w:fill="auto"/>
            <w:noWrap/>
            <w:vAlign w:val="bottom"/>
          </w:tcPr>
          <w:p w14:paraId="3C3186B4" w14:textId="087963D4" w:rsidR="004B13AD" w:rsidRPr="00FB060E" w:rsidRDefault="004B13AD" w:rsidP="00F6672A">
            <w:pPr>
              <w:spacing w:after="0" w:line="240" w:lineRule="auto"/>
              <w:jc w:val="center"/>
              <w:rPr>
                <w:rFonts w:ascii="Calibri" w:eastAsia="Times New Roman" w:hAnsi="Calibri" w:cs="Calibri"/>
                <w:color w:val="000000"/>
                <w:lang w:eastAsia="de-AT"/>
              </w:rPr>
            </w:pPr>
            <w:r>
              <w:rPr>
                <w:rFonts w:ascii="Calibri" w:eastAsia="Times New Roman" w:hAnsi="Calibri" w:cs="Calibri"/>
                <w:color w:val="000000"/>
                <w:lang w:eastAsia="de-AT"/>
              </w:rPr>
              <w:t>DNA-Doppelstrang liegt vor</w:t>
            </w:r>
          </w:p>
        </w:tc>
      </w:tr>
      <w:tr w:rsidR="00C52A5D" w:rsidRPr="004C706F" w14:paraId="1A0E265A" w14:textId="77777777" w:rsidTr="004B13AD">
        <w:trPr>
          <w:trHeight w:val="590"/>
        </w:trPr>
        <w:tc>
          <w:tcPr>
            <w:tcW w:w="84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B1854" w14:textId="77777777" w:rsidR="00C52A5D" w:rsidRPr="004C706F" w:rsidRDefault="00C52A5D" w:rsidP="00C52A5D">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GAACGTCAAG</w:t>
            </w:r>
          </w:p>
          <w:p w14:paraId="37DC50A2" w14:textId="290108D0" w:rsidR="00C52A5D" w:rsidRPr="004C706F" w:rsidRDefault="00C52A5D" w:rsidP="00C52A5D">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CTTGCAGTTC</w:t>
            </w:r>
          </w:p>
        </w:tc>
      </w:tr>
      <w:tr w:rsidR="004C706F" w:rsidRPr="004C706F" w14:paraId="0F6D2D49" w14:textId="77777777" w:rsidTr="004B13AD">
        <w:trPr>
          <w:trHeight w:val="290"/>
        </w:trPr>
        <w:tc>
          <w:tcPr>
            <w:tcW w:w="84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E3B14" w14:textId="5E56DD3E" w:rsidR="004C706F" w:rsidRPr="004C706F" w:rsidRDefault="004C706F"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DSB erfolgt</w:t>
            </w:r>
            <w:r w:rsidR="00D508E8">
              <w:rPr>
                <w:rFonts w:ascii="Calibri" w:eastAsia="Times New Roman" w:hAnsi="Calibri" w:cs="Calibri"/>
                <w:color w:val="000000"/>
                <w:lang w:eastAsia="de-AT"/>
              </w:rPr>
              <w:t xml:space="preserve"> mit Hilfe der Guide-RNA und de</w:t>
            </w:r>
            <w:r w:rsidR="009924FA">
              <w:rPr>
                <w:rFonts w:ascii="Calibri" w:eastAsia="Times New Roman" w:hAnsi="Calibri" w:cs="Calibri"/>
                <w:color w:val="000000"/>
                <w:lang w:eastAsia="de-AT"/>
              </w:rPr>
              <w:t>s Cas-Proteins</w:t>
            </w:r>
          </w:p>
        </w:tc>
      </w:tr>
      <w:tr w:rsidR="00C52A5D" w:rsidRPr="004C706F" w14:paraId="3D8B0437" w14:textId="77777777" w:rsidTr="004B13AD">
        <w:trPr>
          <w:trHeight w:val="580"/>
        </w:trPr>
        <w:tc>
          <w:tcPr>
            <w:tcW w:w="84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D9312" w14:textId="6AB3A076" w:rsidR="00C52A5D" w:rsidRPr="004C706F" w:rsidRDefault="00C52A5D"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GAACG</w:t>
            </w:r>
            <w:r w:rsidR="0068185B">
              <w:rPr>
                <w:rFonts w:ascii="Calibri" w:eastAsia="Times New Roman" w:hAnsi="Calibri" w:cs="Calibri"/>
                <w:color w:val="000000"/>
                <w:lang w:eastAsia="de-AT"/>
              </w:rPr>
              <w:t>_____</w:t>
            </w:r>
            <w:r w:rsidRPr="004C706F">
              <w:rPr>
                <w:rFonts w:ascii="Calibri" w:eastAsia="Times New Roman" w:hAnsi="Calibri" w:cs="Calibri"/>
                <w:color w:val="000000"/>
                <w:lang w:eastAsia="de-AT"/>
              </w:rPr>
              <w:t>TCAAG</w:t>
            </w:r>
          </w:p>
          <w:p w14:paraId="6A6EF3C7" w14:textId="61D2AFEA" w:rsidR="00C52A5D" w:rsidRPr="004C706F" w:rsidRDefault="00C52A5D"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CTTGC</w:t>
            </w:r>
            <w:r w:rsidR="0068185B">
              <w:rPr>
                <w:rFonts w:ascii="Calibri" w:eastAsia="Times New Roman" w:hAnsi="Calibri" w:cs="Calibri"/>
                <w:color w:val="000000"/>
                <w:lang w:eastAsia="de-AT"/>
              </w:rPr>
              <w:t>_____</w:t>
            </w:r>
            <w:r w:rsidRPr="004C706F">
              <w:rPr>
                <w:rFonts w:ascii="Calibri" w:eastAsia="Times New Roman" w:hAnsi="Calibri" w:cs="Calibri"/>
                <w:color w:val="000000"/>
                <w:lang w:eastAsia="de-AT"/>
              </w:rPr>
              <w:t>AGTTC</w:t>
            </w:r>
          </w:p>
        </w:tc>
      </w:tr>
      <w:tr w:rsidR="004C706F" w:rsidRPr="004C706F" w14:paraId="53174B96" w14:textId="77777777" w:rsidTr="004B13AD">
        <w:trPr>
          <w:trHeight w:val="290"/>
        </w:trPr>
        <w:tc>
          <w:tcPr>
            <w:tcW w:w="84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3F980" w14:textId="77777777" w:rsidR="004C706F" w:rsidRPr="004C706F" w:rsidRDefault="004C706F"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Ein Teil der Nukleotide wird durch Exonukleasen und Endonukleasen entfernt</w:t>
            </w:r>
          </w:p>
        </w:tc>
      </w:tr>
      <w:tr w:rsidR="00C52A5D" w:rsidRPr="004C706F" w14:paraId="1B1589C9" w14:textId="77777777" w:rsidTr="004B13AD">
        <w:trPr>
          <w:trHeight w:val="580"/>
        </w:trPr>
        <w:tc>
          <w:tcPr>
            <w:tcW w:w="8454" w:type="dxa"/>
            <w:tcBorders>
              <w:top w:val="nil"/>
              <w:left w:val="single" w:sz="4" w:space="0" w:color="auto"/>
              <w:bottom w:val="single" w:sz="4" w:space="0" w:color="auto"/>
              <w:right w:val="single" w:sz="4" w:space="0" w:color="auto"/>
            </w:tcBorders>
            <w:shd w:val="clear" w:color="auto" w:fill="auto"/>
            <w:noWrap/>
            <w:vAlign w:val="bottom"/>
            <w:hideMark/>
          </w:tcPr>
          <w:p w14:paraId="1950BC8C" w14:textId="4FEC5A74" w:rsidR="00C52A5D" w:rsidRPr="004C706F" w:rsidRDefault="00C52A5D"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GA</w:t>
            </w:r>
            <w:r w:rsidR="00D223C6">
              <w:rPr>
                <w:rFonts w:ascii="Calibri" w:eastAsia="Times New Roman" w:hAnsi="Calibri" w:cs="Calibri"/>
                <w:color w:val="000000"/>
                <w:lang w:eastAsia="de-AT"/>
              </w:rPr>
              <w:t>A</w:t>
            </w:r>
            <w:r w:rsidRPr="004C706F">
              <w:rPr>
                <w:rFonts w:ascii="Calibri" w:eastAsia="Times New Roman" w:hAnsi="Calibri" w:cs="Calibri"/>
                <w:color w:val="000000"/>
                <w:lang w:eastAsia="de-AT"/>
              </w:rPr>
              <w:t>____</w:t>
            </w:r>
            <w:r w:rsidR="001E3D98">
              <w:rPr>
                <w:rFonts w:ascii="Calibri" w:eastAsia="Times New Roman" w:hAnsi="Calibri" w:cs="Calibri"/>
                <w:color w:val="000000"/>
                <w:lang w:eastAsia="de-AT"/>
              </w:rPr>
              <w:t>A</w:t>
            </w:r>
            <w:r w:rsidRPr="004C706F">
              <w:rPr>
                <w:rFonts w:ascii="Calibri" w:eastAsia="Times New Roman" w:hAnsi="Calibri" w:cs="Calibri"/>
                <w:color w:val="000000"/>
                <w:lang w:eastAsia="de-AT"/>
              </w:rPr>
              <w:t>AG</w:t>
            </w:r>
          </w:p>
          <w:p w14:paraId="3FBB9A26" w14:textId="495DF35E" w:rsidR="00C52A5D" w:rsidRPr="004C706F" w:rsidRDefault="00C52A5D"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CT_______TC</w:t>
            </w:r>
          </w:p>
        </w:tc>
      </w:tr>
      <w:tr w:rsidR="004C706F" w:rsidRPr="004C706F" w14:paraId="13558F2F" w14:textId="77777777" w:rsidTr="004B13AD">
        <w:trPr>
          <w:trHeight w:val="290"/>
        </w:trPr>
        <w:tc>
          <w:tcPr>
            <w:tcW w:w="84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B58AD" w14:textId="641A9169" w:rsidR="004C706F" w:rsidRPr="004C706F" w:rsidRDefault="004C706F"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 xml:space="preserve">Nun wird die gewünschte </w:t>
            </w:r>
            <w:r w:rsidR="009924FA">
              <w:rPr>
                <w:rFonts w:ascii="Calibri" w:eastAsia="Times New Roman" w:hAnsi="Calibri" w:cs="Calibri"/>
                <w:color w:val="000000"/>
                <w:lang w:eastAsia="de-AT"/>
              </w:rPr>
              <w:t>ssDNA</w:t>
            </w:r>
            <w:r w:rsidRPr="004C706F">
              <w:rPr>
                <w:rFonts w:ascii="Calibri" w:eastAsia="Times New Roman" w:hAnsi="Calibri" w:cs="Calibri"/>
                <w:color w:val="000000"/>
                <w:lang w:eastAsia="de-AT"/>
              </w:rPr>
              <w:t xml:space="preserve"> eingefügt</w:t>
            </w:r>
            <w:r w:rsidR="00887790">
              <w:rPr>
                <w:rFonts w:ascii="Calibri" w:eastAsia="Times New Roman" w:hAnsi="Calibri" w:cs="Calibri"/>
                <w:color w:val="000000"/>
                <w:lang w:eastAsia="de-AT"/>
              </w:rPr>
              <w:t xml:space="preserve"> (unterer Strang)</w:t>
            </w:r>
            <w:r w:rsidRPr="004C706F">
              <w:rPr>
                <w:rFonts w:ascii="Calibri" w:eastAsia="Times New Roman" w:hAnsi="Calibri" w:cs="Calibri"/>
                <w:color w:val="000000"/>
                <w:lang w:eastAsia="de-AT"/>
              </w:rPr>
              <w:t xml:space="preserve"> und anhand </w:t>
            </w:r>
            <w:r w:rsidR="00C52A5D" w:rsidRPr="004C706F">
              <w:rPr>
                <w:rFonts w:ascii="Calibri" w:eastAsia="Times New Roman" w:hAnsi="Calibri" w:cs="Calibri"/>
                <w:color w:val="000000"/>
                <w:lang w:eastAsia="de-AT"/>
              </w:rPr>
              <w:t>von dieser Information</w:t>
            </w:r>
          </w:p>
        </w:tc>
      </w:tr>
      <w:tr w:rsidR="00C52A5D" w:rsidRPr="004C706F" w14:paraId="6CDCF661" w14:textId="77777777" w:rsidTr="004B13AD">
        <w:trPr>
          <w:trHeight w:val="580"/>
        </w:trPr>
        <w:tc>
          <w:tcPr>
            <w:tcW w:w="8454" w:type="dxa"/>
            <w:tcBorders>
              <w:top w:val="nil"/>
              <w:left w:val="single" w:sz="4" w:space="0" w:color="auto"/>
              <w:bottom w:val="single" w:sz="4" w:space="0" w:color="auto"/>
              <w:right w:val="single" w:sz="4" w:space="0" w:color="auto"/>
            </w:tcBorders>
            <w:shd w:val="clear" w:color="auto" w:fill="auto"/>
            <w:noWrap/>
            <w:vAlign w:val="bottom"/>
            <w:hideMark/>
          </w:tcPr>
          <w:p w14:paraId="3F327946" w14:textId="57F17C79" w:rsidR="00C52A5D" w:rsidRPr="004C706F" w:rsidRDefault="00C52A5D"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GA</w:t>
            </w:r>
            <w:r w:rsidR="001E3D98">
              <w:rPr>
                <w:rFonts w:ascii="Calibri" w:eastAsia="Times New Roman" w:hAnsi="Calibri" w:cs="Calibri"/>
                <w:color w:val="000000"/>
                <w:lang w:eastAsia="de-AT"/>
              </w:rPr>
              <w:t>A</w:t>
            </w:r>
            <w:r w:rsidRPr="004C706F">
              <w:rPr>
                <w:rFonts w:ascii="Calibri" w:eastAsia="Times New Roman" w:hAnsi="Calibri" w:cs="Calibri"/>
                <w:color w:val="000000"/>
                <w:lang w:eastAsia="de-AT"/>
              </w:rPr>
              <w:t>________</w:t>
            </w:r>
            <w:r w:rsidR="001E3D98">
              <w:rPr>
                <w:rFonts w:ascii="Calibri" w:eastAsia="Times New Roman" w:hAnsi="Calibri" w:cs="Calibri"/>
                <w:color w:val="000000"/>
                <w:lang w:eastAsia="de-AT"/>
              </w:rPr>
              <w:t>A</w:t>
            </w:r>
            <w:r w:rsidRPr="004C706F">
              <w:rPr>
                <w:rFonts w:ascii="Calibri" w:eastAsia="Times New Roman" w:hAnsi="Calibri" w:cs="Calibri"/>
                <w:color w:val="000000"/>
                <w:lang w:eastAsia="de-AT"/>
              </w:rPr>
              <w:t>AG</w:t>
            </w:r>
          </w:p>
          <w:p w14:paraId="5462C99A" w14:textId="4DAEE2FD" w:rsidR="00C52A5D" w:rsidRPr="004C706F" w:rsidRDefault="00C52A5D"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CT</w:t>
            </w:r>
            <w:r w:rsidR="001E3D98">
              <w:rPr>
                <w:rFonts w:ascii="Calibri" w:eastAsia="Times New Roman" w:hAnsi="Calibri" w:cs="Calibri"/>
                <w:color w:val="000000"/>
                <w:lang w:eastAsia="de-AT"/>
              </w:rPr>
              <w:t>T</w:t>
            </w:r>
            <w:r w:rsidRPr="004C706F">
              <w:rPr>
                <w:rFonts w:ascii="Calibri" w:eastAsia="Times New Roman" w:hAnsi="Calibri" w:cs="Calibri"/>
                <w:color w:val="000000"/>
                <w:lang w:eastAsia="de-AT"/>
              </w:rPr>
              <w:t>AC</w:t>
            </w:r>
            <w:r w:rsidR="0068185B">
              <w:rPr>
                <w:rFonts w:ascii="Calibri" w:eastAsia="Times New Roman" w:hAnsi="Calibri" w:cs="Calibri"/>
                <w:color w:val="000000"/>
                <w:lang w:eastAsia="de-AT"/>
              </w:rPr>
              <w:t>T</w:t>
            </w:r>
            <w:r w:rsidRPr="004C706F">
              <w:rPr>
                <w:rFonts w:ascii="Calibri" w:eastAsia="Times New Roman" w:hAnsi="Calibri" w:cs="Calibri"/>
                <w:color w:val="000000"/>
                <w:lang w:eastAsia="de-AT"/>
              </w:rPr>
              <w:t>GAC</w:t>
            </w:r>
            <w:r w:rsidR="001E3D98">
              <w:rPr>
                <w:rFonts w:ascii="Calibri" w:eastAsia="Times New Roman" w:hAnsi="Calibri" w:cs="Calibri"/>
                <w:color w:val="000000"/>
                <w:lang w:eastAsia="de-AT"/>
              </w:rPr>
              <w:t>T</w:t>
            </w:r>
            <w:r w:rsidRPr="004C706F">
              <w:rPr>
                <w:rFonts w:ascii="Calibri" w:eastAsia="Times New Roman" w:hAnsi="Calibri" w:cs="Calibri"/>
                <w:color w:val="000000"/>
                <w:lang w:eastAsia="de-AT"/>
              </w:rPr>
              <w:t>TC</w:t>
            </w:r>
          </w:p>
        </w:tc>
      </w:tr>
      <w:tr w:rsidR="004C706F" w:rsidRPr="004C706F" w14:paraId="16BD792A" w14:textId="77777777" w:rsidTr="004B13AD">
        <w:trPr>
          <w:trHeight w:val="290"/>
        </w:trPr>
        <w:tc>
          <w:tcPr>
            <w:tcW w:w="84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ACB13" w14:textId="1B8BD62B" w:rsidR="004C706F" w:rsidRPr="004C706F" w:rsidRDefault="004C706F"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 xml:space="preserve">Der </w:t>
            </w:r>
            <w:r w:rsidR="009924FA" w:rsidRPr="004C706F">
              <w:rPr>
                <w:rFonts w:ascii="Calibri" w:eastAsia="Times New Roman" w:hAnsi="Calibri" w:cs="Calibri"/>
                <w:color w:val="000000"/>
                <w:lang w:eastAsia="de-AT"/>
              </w:rPr>
              <w:t>DNA-Strang</w:t>
            </w:r>
            <w:r w:rsidRPr="004C706F">
              <w:rPr>
                <w:rFonts w:ascii="Calibri" w:eastAsia="Times New Roman" w:hAnsi="Calibri" w:cs="Calibri"/>
                <w:color w:val="000000"/>
                <w:lang w:eastAsia="de-AT"/>
              </w:rPr>
              <w:t xml:space="preserve"> wird anhand der eingefügten </w:t>
            </w:r>
            <w:r w:rsidR="009924FA">
              <w:rPr>
                <w:rFonts w:ascii="Calibri" w:eastAsia="Times New Roman" w:hAnsi="Calibri" w:cs="Calibri"/>
                <w:color w:val="000000"/>
                <w:lang w:eastAsia="de-AT"/>
              </w:rPr>
              <w:t xml:space="preserve">ssDNA </w:t>
            </w:r>
            <w:r w:rsidRPr="004C706F">
              <w:rPr>
                <w:rFonts w:ascii="Calibri" w:eastAsia="Times New Roman" w:hAnsi="Calibri" w:cs="Calibri"/>
                <w:color w:val="000000"/>
                <w:lang w:eastAsia="de-AT"/>
              </w:rPr>
              <w:t>vervollständigt</w:t>
            </w:r>
          </w:p>
        </w:tc>
      </w:tr>
      <w:tr w:rsidR="00C52A5D" w:rsidRPr="004C706F" w14:paraId="4589143B" w14:textId="77777777" w:rsidTr="004B13AD">
        <w:trPr>
          <w:trHeight w:val="580"/>
        </w:trPr>
        <w:tc>
          <w:tcPr>
            <w:tcW w:w="84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06BDE" w14:textId="1207CBC0" w:rsidR="00C52A5D" w:rsidRPr="004C706F" w:rsidRDefault="00C52A5D"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GA</w:t>
            </w:r>
            <w:r w:rsidR="001E3D98">
              <w:rPr>
                <w:rFonts w:ascii="Calibri" w:eastAsia="Times New Roman" w:hAnsi="Calibri" w:cs="Calibri"/>
                <w:color w:val="000000"/>
                <w:lang w:eastAsia="de-AT"/>
              </w:rPr>
              <w:t>A</w:t>
            </w:r>
            <w:r w:rsidRPr="004C706F">
              <w:rPr>
                <w:rFonts w:ascii="Calibri" w:eastAsia="Times New Roman" w:hAnsi="Calibri" w:cs="Calibri"/>
                <w:color w:val="000000"/>
                <w:lang w:eastAsia="de-AT"/>
              </w:rPr>
              <w:t>TGACTG</w:t>
            </w:r>
            <w:r w:rsidR="001E3D98">
              <w:rPr>
                <w:rFonts w:ascii="Calibri" w:eastAsia="Times New Roman" w:hAnsi="Calibri" w:cs="Calibri"/>
                <w:color w:val="000000"/>
                <w:lang w:eastAsia="de-AT"/>
              </w:rPr>
              <w:t>A</w:t>
            </w:r>
            <w:r w:rsidRPr="004C706F">
              <w:rPr>
                <w:rFonts w:ascii="Calibri" w:eastAsia="Times New Roman" w:hAnsi="Calibri" w:cs="Calibri"/>
                <w:color w:val="000000"/>
                <w:lang w:eastAsia="de-AT"/>
              </w:rPr>
              <w:t>AG</w:t>
            </w:r>
          </w:p>
          <w:p w14:paraId="7DDDEAE3" w14:textId="7800209B" w:rsidR="00C52A5D" w:rsidRPr="004C706F" w:rsidRDefault="00C52A5D" w:rsidP="004C706F">
            <w:pPr>
              <w:spacing w:after="0" w:line="240" w:lineRule="auto"/>
              <w:jc w:val="center"/>
              <w:rPr>
                <w:rFonts w:ascii="Calibri" w:eastAsia="Times New Roman" w:hAnsi="Calibri" w:cs="Calibri"/>
                <w:color w:val="000000"/>
                <w:lang w:eastAsia="de-AT"/>
              </w:rPr>
            </w:pPr>
            <w:r w:rsidRPr="004C706F">
              <w:rPr>
                <w:rFonts w:ascii="Calibri" w:eastAsia="Times New Roman" w:hAnsi="Calibri" w:cs="Calibri"/>
                <w:color w:val="000000"/>
                <w:lang w:eastAsia="de-AT"/>
              </w:rPr>
              <w:t>CT</w:t>
            </w:r>
            <w:r w:rsidR="001E3D98">
              <w:rPr>
                <w:rFonts w:ascii="Calibri" w:eastAsia="Times New Roman" w:hAnsi="Calibri" w:cs="Calibri"/>
                <w:color w:val="000000"/>
                <w:lang w:eastAsia="de-AT"/>
              </w:rPr>
              <w:t>T</w:t>
            </w:r>
            <w:r w:rsidRPr="004C706F">
              <w:rPr>
                <w:rFonts w:ascii="Calibri" w:eastAsia="Times New Roman" w:hAnsi="Calibri" w:cs="Calibri"/>
                <w:color w:val="000000"/>
                <w:lang w:eastAsia="de-AT"/>
              </w:rPr>
              <w:t>ACTGAC</w:t>
            </w:r>
            <w:r w:rsidR="001E3D98">
              <w:rPr>
                <w:rFonts w:ascii="Calibri" w:eastAsia="Times New Roman" w:hAnsi="Calibri" w:cs="Calibri"/>
                <w:color w:val="000000"/>
                <w:lang w:eastAsia="de-AT"/>
              </w:rPr>
              <w:t>T</w:t>
            </w:r>
            <w:r w:rsidRPr="004C706F">
              <w:rPr>
                <w:rFonts w:ascii="Calibri" w:eastAsia="Times New Roman" w:hAnsi="Calibri" w:cs="Calibri"/>
                <w:color w:val="000000"/>
                <w:lang w:eastAsia="de-AT"/>
              </w:rPr>
              <w:t>TC</w:t>
            </w:r>
          </w:p>
        </w:tc>
      </w:tr>
    </w:tbl>
    <w:p w14:paraId="2A585CBB" w14:textId="77777777" w:rsidR="004C706F" w:rsidRDefault="004C706F" w:rsidP="0096216B">
      <w:pPr>
        <w:jc w:val="both"/>
      </w:pPr>
    </w:p>
    <w:p w14:paraId="064F31F3" w14:textId="6EB5FF2A" w:rsidR="00CF6221" w:rsidRDefault="00CF6221" w:rsidP="00CF6221">
      <w:pPr>
        <w:pStyle w:val="berschrift3"/>
        <w:jc w:val="center"/>
      </w:pPr>
      <w:r>
        <w:t>Anwendungsfälle der HDR und NHEJ</w:t>
      </w:r>
    </w:p>
    <w:p w14:paraId="5981F594" w14:textId="2FCCF144" w:rsidR="00CF6221" w:rsidRDefault="0001477F" w:rsidP="003A655A">
      <w:pPr>
        <w:jc w:val="both"/>
      </w:pPr>
      <w:r>
        <w:t xml:space="preserve">Da wir nun gehört haben, dass mit HDR gezielt Gene eingefügt werden können, und mit </w:t>
      </w:r>
      <w:r w:rsidR="00001231">
        <w:t>NHEJ Gene</w:t>
      </w:r>
      <w:r>
        <w:t xml:space="preserve"> deaktiviert werden können wollen wir uns mit ein paar Anwendungs</w:t>
      </w:r>
      <w:r w:rsidR="001B3BE7">
        <w:t>beispielen</w:t>
      </w:r>
      <w:r>
        <w:t xml:space="preserve"> beider Methoden beschäftigen.</w:t>
      </w:r>
    </w:p>
    <w:p w14:paraId="4972691D" w14:textId="5C038A31" w:rsidR="00A9271D" w:rsidRPr="00CF6221" w:rsidRDefault="00001231" w:rsidP="00CF6221">
      <w:pPr>
        <w:pStyle w:val="berschrift4"/>
        <w:jc w:val="center"/>
      </w:pPr>
      <w:r>
        <w:t>NHEJ</w:t>
      </w:r>
    </w:p>
    <w:p w14:paraId="442AF813" w14:textId="305B77F9" w:rsidR="00001231" w:rsidRDefault="0001477F" w:rsidP="003A655A">
      <w:pPr>
        <w:jc w:val="both"/>
      </w:pPr>
      <w:r w:rsidRPr="0082189E">
        <w:rPr>
          <w:b/>
          <w:bCs/>
        </w:rPr>
        <w:t>Funktionelle Genanalysen</w:t>
      </w:r>
      <w:r w:rsidRPr="0001477F">
        <w:t xml:space="preserve">: Die NHEJ kann verwendet werden, um gezielt </w:t>
      </w:r>
      <w:r w:rsidRPr="0082189E">
        <w:rPr>
          <w:b/>
          <w:bCs/>
        </w:rPr>
        <w:t>bestimmte Gene</w:t>
      </w:r>
      <w:r w:rsidRPr="0001477F">
        <w:t xml:space="preserve"> inaktiv zu machen und ihre Funktion zu analysieren. Durch die Einführung von </w:t>
      </w:r>
      <w:r w:rsidR="00C155B2" w:rsidRPr="0082189E">
        <w:rPr>
          <w:b/>
          <w:bCs/>
        </w:rPr>
        <w:t xml:space="preserve">zufälligen </w:t>
      </w:r>
      <w:r w:rsidRPr="0082189E">
        <w:rPr>
          <w:b/>
          <w:bCs/>
        </w:rPr>
        <w:t>Mutationen</w:t>
      </w:r>
      <w:r w:rsidRPr="0001477F">
        <w:t xml:space="preserve"> in ausgewählte Gene können Forscher untersuchen, welche </w:t>
      </w:r>
      <w:r w:rsidRPr="0082189E">
        <w:rPr>
          <w:b/>
          <w:bCs/>
        </w:rPr>
        <w:t>Auswirkungen</w:t>
      </w:r>
      <w:r w:rsidRPr="0001477F">
        <w:t xml:space="preserve"> dies </w:t>
      </w:r>
      <w:r w:rsidRPr="0082189E">
        <w:rPr>
          <w:b/>
          <w:bCs/>
        </w:rPr>
        <w:t>auf</w:t>
      </w:r>
      <w:r w:rsidRPr="0001477F">
        <w:t xml:space="preserve"> den </w:t>
      </w:r>
      <w:r w:rsidRPr="0082189E">
        <w:rPr>
          <w:b/>
          <w:bCs/>
        </w:rPr>
        <w:t>Organismus</w:t>
      </w:r>
      <w:r w:rsidRPr="0001477F">
        <w:t xml:space="preserve"> hat und welche Rolle das betreffende Gen spielt</w:t>
      </w:r>
      <w:r w:rsidR="003F271A">
        <w:t xml:space="preserve"> (siehe beispielsweise Knockout-Mäuse)</w:t>
      </w:r>
      <w:r w:rsidRPr="0001477F">
        <w:t xml:space="preserve">. </w:t>
      </w:r>
    </w:p>
    <w:p w14:paraId="3EB37A3A" w14:textId="0ED95F55" w:rsidR="00CF6221" w:rsidRDefault="0001477F" w:rsidP="003A655A">
      <w:pPr>
        <w:jc w:val="both"/>
      </w:pPr>
      <w:r w:rsidRPr="0082189E">
        <w:rPr>
          <w:b/>
          <w:bCs/>
        </w:rPr>
        <w:t>Knockout-Mäuse</w:t>
      </w:r>
      <w:r w:rsidRPr="0001477F">
        <w:t xml:space="preserve">: Die NHEJ wurde verwendet, um Knockout-Mäuse zu erzeugen, bei denen </w:t>
      </w:r>
      <w:r w:rsidRPr="0082189E">
        <w:rPr>
          <w:b/>
          <w:bCs/>
        </w:rPr>
        <w:t>bestimmte Gene gezielt ausgeschaltet</w:t>
      </w:r>
      <w:r w:rsidRPr="0001477F">
        <w:t xml:space="preserve"> wurden. Dies ermöglicht es den Forschern, die Funktion dieser Gene zu untersuchen, indem sie beobachten, wie sich das Fehlen des Gens auf die Entwicklung und das Verhalten der Mäuse auswirkt.</w:t>
      </w:r>
    </w:p>
    <w:p w14:paraId="73C7FAE1" w14:textId="081DC5D2" w:rsidR="00001231" w:rsidRDefault="00001231" w:rsidP="00001231">
      <w:pPr>
        <w:jc w:val="center"/>
      </w:pPr>
      <w:r>
        <w:rPr>
          <w:noProof/>
        </w:rPr>
        <w:lastRenderedPageBreak/>
        <w:drawing>
          <wp:inline distT="0" distB="0" distL="0" distR="0" wp14:anchorId="793AC9A6" wp14:editId="5F56E6A1">
            <wp:extent cx="4059055" cy="2756596"/>
            <wp:effectExtent l="0" t="0" r="0" b="5715"/>
            <wp:docPr id="857428740"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0376" cy="2757493"/>
                    </a:xfrm>
                    <a:prstGeom prst="rect">
                      <a:avLst/>
                    </a:prstGeom>
                    <a:noFill/>
                    <a:ln>
                      <a:noFill/>
                    </a:ln>
                  </pic:spPr>
                </pic:pic>
              </a:graphicData>
            </a:graphic>
          </wp:inline>
        </w:drawing>
      </w:r>
    </w:p>
    <w:p w14:paraId="4F47786A" w14:textId="495DC1BD" w:rsidR="00001231" w:rsidRDefault="00001231" w:rsidP="00001231">
      <w:pPr>
        <w:jc w:val="center"/>
      </w:pPr>
      <w:r>
        <w:t>Die Abbildung zeigt eine n</w:t>
      </w:r>
      <w:r w:rsidRPr="00001231">
        <w:t>ormale Maus (rechts) neben einer Knockout-Maus (links). Der Verlust des Leptin-Gens in dieser Knockout-Maus resultiert in starker Fettleibigkeit.</w:t>
      </w:r>
    </w:p>
    <w:p w14:paraId="295998A3" w14:textId="66BA9632" w:rsidR="00C155B2" w:rsidRDefault="0001477F" w:rsidP="003A655A">
      <w:pPr>
        <w:jc w:val="both"/>
      </w:pPr>
      <w:r w:rsidRPr="0082189E">
        <w:rPr>
          <w:b/>
          <w:bCs/>
        </w:rPr>
        <w:t>Behandlung von genetischen Erkrankungen</w:t>
      </w:r>
      <w:r w:rsidRPr="0001477F">
        <w:t xml:space="preserve">: Bei einigen genetischen Erkrankungen kann die NHEJ verwendet werden, um spezifische </w:t>
      </w:r>
      <w:r w:rsidRPr="0082189E">
        <w:rPr>
          <w:b/>
          <w:bCs/>
        </w:rPr>
        <w:t>Mutationen</w:t>
      </w:r>
      <w:r w:rsidR="00001231">
        <w:t xml:space="preserve"> </w:t>
      </w:r>
      <w:r w:rsidRPr="0001477F">
        <w:t xml:space="preserve">zu </w:t>
      </w:r>
      <w:r w:rsidRPr="0082189E">
        <w:rPr>
          <w:b/>
          <w:bCs/>
        </w:rPr>
        <w:t>entfernen</w:t>
      </w:r>
      <w:r w:rsidRPr="0001477F">
        <w:t xml:space="preserve">. Dies kann dazu beitragen, </w:t>
      </w:r>
      <w:r w:rsidRPr="0082189E">
        <w:rPr>
          <w:b/>
          <w:bCs/>
        </w:rPr>
        <w:t>defekte Gene</w:t>
      </w:r>
      <w:r w:rsidRPr="0001477F">
        <w:t xml:space="preserve"> zu </w:t>
      </w:r>
      <w:r w:rsidRPr="0082189E">
        <w:rPr>
          <w:b/>
          <w:bCs/>
        </w:rPr>
        <w:t>reparieren</w:t>
      </w:r>
      <w:r w:rsidRPr="0001477F">
        <w:t xml:space="preserve"> oder ihre schädlichen Auswirkungen abzuschwächen. </w:t>
      </w:r>
      <w:r w:rsidR="00C155B2">
        <w:t xml:space="preserve">Beispielsweise bei der </w:t>
      </w:r>
      <w:r w:rsidR="00C155B2" w:rsidRPr="0082189E">
        <w:rPr>
          <w:b/>
          <w:bCs/>
        </w:rPr>
        <w:t>Sichelzellenanämie</w:t>
      </w:r>
      <w:r w:rsidR="00C155B2">
        <w:t xml:space="preserve"> stellt die NHEJ eine potenzielle Therapiemethode dar. Weiters können </w:t>
      </w:r>
      <w:r w:rsidR="00C155B2" w:rsidRPr="0082189E">
        <w:rPr>
          <w:b/>
          <w:bCs/>
        </w:rPr>
        <w:t>Krankheiten</w:t>
      </w:r>
      <w:r w:rsidR="00C155B2">
        <w:t xml:space="preserve"> in Tieren </w:t>
      </w:r>
      <w:r w:rsidR="00C155B2" w:rsidRPr="0082189E">
        <w:rPr>
          <w:b/>
          <w:bCs/>
        </w:rPr>
        <w:t>bewusst hervorgerufen</w:t>
      </w:r>
      <w:r w:rsidR="00C155B2">
        <w:t xml:space="preserve"> </w:t>
      </w:r>
      <w:r w:rsidR="00595D7A">
        <w:t>werden,</w:t>
      </w:r>
      <w:r w:rsidR="00C155B2">
        <w:t xml:space="preserve"> um diese </w:t>
      </w:r>
      <w:r w:rsidR="00C155B2" w:rsidRPr="0082189E">
        <w:rPr>
          <w:b/>
          <w:bCs/>
        </w:rPr>
        <w:t>besser zu verstehen</w:t>
      </w:r>
      <w:r w:rsidR="003434A7">
        <w:t>,</w:t>
      </w:r>
      <w:r w:rsidR="00C155B2">
        <w:t xml:space="preserve"> beispielsweise Mukoviszidose oder Muskeldystrophie.</w:t>
      </w:r>
    </w:p>
    <w:p w14:paraId="6658D50B" w14:textId="434F32C5" w:rsidR="009A7B78" w:rsidRDefault="009A7B78" w:rsidP="009A7B78">
      <w:pPr>
        <w:pStyle w:val="berschrift4"/>
        <w:jc w:val="center"/>
      </w:pPr>
      <w:r>
        <w:t>HDR</w:t>
      </w:r>
    </w:p>
    <w:p w14:paraId="732F4DB4" w14:textId="4127DA74" w:rsidR="00940ECA" w:rsidRPr="0066271C" w:rsidRDefault="0001638F" w:rsidP="003A655A">
      <w:pPr>
        <w:jc w:val="both"/>
        <w:rPr>
          <w:color w:val="000000" w:themeColor="text1"/>
        </w:rPr>
      </w:pPr>
      <w:r w:rsidRPr="0066271C">
        <w:rPr>
          <w:color w:val="000000" w:themeColor="text1"/>
        </w:rPr>
        <w:t xml:space="preserve">Die HDR (Homology-Directed Repair) hat ebenfalls verschiedene Anwendungen bei der Behandlung von genetischen Problemen und Erbkrankheiten. </w:t>
      </w:r>
      <w:r w:rsidR="005A270E" w:rsidRPr="0066271C">
        <w:rPr>
          <w:color w:val="000000" w:themeColor="text1"/>
        </w:rPr>
        <w:t>Im Folgenden sind ein paar Beispiele angefügt.</w:t>
      </w:r>
      <w:r w:rsidRPr="0066271C">
        <w:rPr>
          <w:color w:val="000000" w:themeColor="text1"/>
        </w:rPr>
        <w:t xml:space="preserve"> </w:t>
      </w:r>
    </w:p>
    <w:p w14:paraId="3662058E" w14:textId="77777777" w:rsidR="00940ECA" w:rsidRPr="0066271C" w:rsidRDefault="0001638F" w:rsidP="003A655A">
      <w:pPr>
        <w:jc w:val="both"/>
        <w:rPr>
          <w:color w:val="000000" w:themeColor="text1"/>
        </w:rPr>
      </w:pPr>
      <w:r w:rsidRPr="00E52E1B">
        <w:rPr>
          <w:b/>
          <w:bCs/>
          <w:color w:val="000000" w:themeColor="text1"/>
        </w:rPr>
        <w:t>Genaustausch</w:t>
      </w:r>
      <w:r w:rsidRPr="0066271C">
        <w:rPr>
          <w:color w:val="000000" w:themeColor="text1"/>
        </w:rPr>
        <w:t xml:space="preserve">: Die HDR kann verwendet werden, um ein </w:t>
      </w:r>
      <w:r w:rsidRPr="00E52E1B">
        <w:rPr>
          <w:b/>
          <w:bCs/>
          <w:color w:val="000000" w:themeColor="text1"/>
        </w:rPr>
        <w:t>defektes Gen durch</w:t>
      </w:r>
      <w:r w:rsidRPr="0066271C">
        <w:rPr>
          <w:color w:val="000000" w:themeColor="text1"/>
        </w:rPr>
        <w:t xml:space="preserve"> eine </w:t>
      </w:r>
      <w:r w:rsidRPr="00E52E1B">
        <w:rPr>
          <w:b/>
          <w:bCs/>
          <w:color w:val="000000" w:themeColor="text1"/>
        </w:rPr>
        <w:t>korrigierte Version</w:t>
      </w:r>
      <w:r w:rsidRPr="0066271C">
        <w:rPr>
          <w:color w:val="000000" w:themeColor="text1"/>
        </w:rPr>
        <w:t xml:space="preserve"> zu </w:t>
      </w:r>
      <w:r w:rsidRPr="00E52E1B">
        <w:rPr>
          <w:b/>
          <w:bCs/>
          <w:color w:val="000000" w:themeColor="text1"/>
        </w:rPr>
        <w:t>ersetzen</w:t>
      </w:r>
      <w:r w:rsidRPr="0066271C">
        <w:rPr>
          <w:color w:val="000000" w:themeColor="text1"/>
        </w:rPr>
        <w:t xml:space="preserve">. Dabei wird eine externe DNA-Vorlage verwendet, die eine gesunde Version des Gens enthält. Die HDR nutzt die homologe DNA-Sequenz in der Vorlage, um die korrigierte Version in die Ziel-DNA einzufügen. Dieser Ansatz kann zur </w:t>
      </w:r>
      <w:r w:rsidRPr="00E52E1B">
        <w:rPr>
          <w:b/>
          <w:bCs/>
          <w:color w:val="000000" w:themeColor="text1"/>
        </w:rPr>
        <w:t>Behandlung von Erbkrankheiten</w:t>
      </w:r>
      <w:r w:rsidRPr="0066271C">
        <w:rPr>
          <w:color w:val="000000" w:themeColor="text1"/>
        </w:rPr>
        <w:t xml:space="preserve"> eingesetzt werden, bei denen ein einzelnes defektes Gen für die Krankheit verantwortlich ist. </w:t>
      </w:r>
    </w:p>
    <w:p w14:paraId="4F27BE46" w14:textId="372FA69B" w:rsidR="00940ECA" w:rsidRPr="0066271C" w:rsidRDefault="0001638F" w:rsidP="003A655A">
      <w:pPr>
        <w:jc w:val="both"/>
        <w:rPr>
          <w:color w:val="000000" w:themeColor="text1"/>
        </w:rPr>
      </w:pPr>
      <w:r w:rsidRPr="00E52E1B">
        <w:rPr>
          <w:b/>
          <w:bCs/>
          <w:color w:val="000000" w:themeColor="text1"/>
        </w:rPr>
        <w:t>Einfügen von neuen Genen</w:t>
      </w:r>
      <w:r w:rsidRPr="0066271C">
        <w:rPr>
          <w:color w:val="000000" w:themeColor="text1"/>
        </w:rPr>
        <w:t xml:space="preserve">: Die HDR kann genutzt werden, um neue Gene oder zusätzliche DNA-Sequenzen in das Genom einzuführen. Dies ermöglicht die gezielte </w:t>
      </w:r>
      <w:r w:rsidRPr="00E52E1B">
        <w:rPr>
          <w:b/>
          <w:bCs/>
          <w:color w:val="000000" w:themeColor="text1"/>
        </w:rPr>
        <w:t>Modifikation von Organismen</w:t>
      </w:r>
      <w:r w:rsidRPr="0066271C">
        <w:rPr>
          <w:color w:val="000000" w:themeColor="text1"/>
        </w:rPr>
        <w:t>, beispielsweise zur Einführung neuer Eigenschaften</w:t>
      </w:r>
      <w:r w:rsidR="00561DC5" w:rsidRPr="0066271C">
        <w:rPr>
          <w:color w:val="000000" w:themeColor="text1"/>
        </w:rPr>
        <w:t xml:space="preserve"> (zB.: fluoreszierende </w:t>
      </w:r>
      <w:r w:rsidR="00561DC5" w:rsidRPr="00E52E1B">
        <w:rPr>
          <w:b/>
          <w:bCs/>
          <w:color w:val="000000" w:themeColor="text1"/>
        </w:rPr>
        <w:t>GFP-Animals</w:t>
      </w:r>
      <w:r w:rsidR="00561DC5" w:rsidRPr="0066271C">
        <w:rPr>
          <w:color w:val="000000" w:themeColor="text1"/>
        </w:rPr>
        <w:t>)</w:t>
      </w:r>
      <w:r w:rsidRPr="0066271C">
        <w:rPr>
          <w:color w:val="000000" w:themeColor="text1"/>
        </w:rPr>
        <w:t xml:space="preserve"> oder zur Produktion von therapeutischen Proteinen</w:t>
      </w:r>
      <w:r w:rsidR="0066271C">
        <w:rPr>
          <w:color w:val="000000" w:themeColor="text1"/>
        </w:rPr>
        <w:t xml:space="preserve"> (</w:t>
      </w:r>
      <w:r w:rsidR="0066271C" w:rsidRPr="00E52E1B">
        <w:rPr>
          <w:b/>
          <w:bCs/>
          <w:color w:val="000000" w:themeColor="text1"/>
        </w:rPr>
        <w:t>Designer Proteine</w:t>
      </w:r>
      <w:r w:rsidR="0066271C">
        <w:rPr>
          <w:color w:val="000000" w:themeColor="text1"/>
        </w:rPr>
        <w:t>)</w:t>
      </w:r>
      <w:r w:rsidRPr="0066271C">
        <w:rPr>
          <w:color w:val="000000" w:themeColor="text1"/>
        </w:rPr>
        <w:t>.</w:t>
      </w:r>
      <w:r w:rsidR="00561DC5" w:rsidRPr="0066271C">
        <w:rPr>
          <w:color w:val="000000" w:themeColor="text1"/>
        </w:rPr>
        <w:t xml:space="preserve"> </w:t>
      </w:r>
    </w:p>
    <w:p w14:paraId="2B18192B" w14:textId="77777777" w:rsidR="00940ECA" w:rsidRPr="0066271C" w:rsidRDefault="0001638F" w:rsidP="003A655A">
      <w:pPr>
        <w:jc w:val="both"/>
        <w:rPr>
          <w:color w:val="000000" w:themeColor="text1"/>
        </w:rPr>
      </w:pPr>
      <w:r w:rsidRPr="003A655A">
        <w:rPr>
          <w:b/>
          <w:bCs/>
          <w:color w:val="000000" w:themeColor="text1"/>
        </w:rPr>
        <w:t>Genom-Editing bei Pflanzen</w:t>
      </w:r>
      <w:r w:rsidRPr="0066271C">
        <w:rPr>
          <w:color w:val="000000" w:themeColor="text1"/>
        </w:rPr>
        <w:t xml:space="preserve">: Die HDR kann verwendet werden, um gezielte Veränderungen im Genom von Pflanzen vorzunehmen. Dies kann zur </w:t>
      </w:r>
      <w:r w:rsidRPr="003A655A">
        <w:rPr>
          <w:b/>
          <w:bCs/>
          <w:color w:val="000000" w:themeColor="text1"/>
        </w:rPr>
        <w:t>Verbesserung der Ernteerträge</w:t>
      </w:r>
      <w:r w:rsidRPr="0066271C">
        <w:rPr>
          <w:color w:val="000000" w:themeColor="text1"/>
        </w:rPr>
        <w:t xml:space="preserve">, der </w:t>
      </w:r>
      <w:r w:rsidRPr="003A655A">
        <w:rPr>
          <w:b/>
          <w:bCs/>
          <w:color w:val="000000" w:themeColor="text1"/>
        </w:rPr>
        <w:t>Resistenz</w:t>
      </w:r>
      <w:r w:rsidRPr="0066271C">
        <w:rPr>
          <w:color w:val="000000" w:themeColor="text1"/>
        </w:rPr>
        <w:t xml:space="preserve"> gegen </w:t>
      </w:r>
      <w:r w:rsidRPr="003A655A">
        <w:rPr>
          <w:b/>
          <w:bCs/>
          <w:color w:val="000000" w:themeColor="text1"/>
        </w:rPr>
        <w:t>Schädlinge oder Krankheiten</w:t>
      </w:r>
      <w:r w:rsidRPr="0066271C">
        <w:rPr>
          <w:color w:val="000000" w:themeColor="text1"/>
        </w:rPr>
        <w:t xml:space="preserve"> oder zur Anpassung von Pflanzen an </w:t>
      </w:r>
      <w:r w:rsidRPr="003A655A">
        <w:rPr>
          <w:b/>
          <w:bCs/>
          <w:color w:val="000000" w:themeColor="text1"/>
        </w:rPr>
        <w:t>spezifische Umweltbedingungen</w:t>
      </w:r>
      <w:r w:rsidRPr="0066271C">
        <w:rPr>
          <w:color w:val="000000" w:themeColor="text1"/>
        </w:rPr>
        <w:t xml:space="preserve"> dienen. </w:t>
      </w:r>
    </w:p>
    <w:p w14:paraId="06CB77E1" w14:textId="35B87C3E" w:rsidR="0001477F" w:rsidRDefault="0001638F" w:rsidP="003A655A">
      <w:pPr>
        <w:jc w:val="both"/>
        <w:rPr>
          <w:color w:val="000000" w:themeColor="text1"/>
        </w:rPr>
      </w:pPr>
      <w:r w:rsidRPr="003A655A">
        <w:rPr>
          <w:b/>
          <w:bCs/>
          <w:color w:val="000000" w:themeColor="text1"/>
        </w:rPr>
        <w:t>Tiermodifikation</w:t>
      </w:r>
      <w:r w:rsidRPr="0066271C">
        <w:rPr>
          <w:color w:val="000000" w:themeColor="text1"/>
        </w:rPr>
        <w:t xml:space="preserve">: Die HDR kann eingesetzt werden, um </w:t>
      </w:r>
      <w:r w:rsidRPr="003A655A">
        <w:rPr>
          <w:b/>
          <w:bCs/>
          <w:color w:val="000000" w:themeColor="text1"/>
        </w:rPr>
        <w:t>gezielte genetische Veränderungen in Tieren</w:t>
      </w:r>
      <w:r w:rsidRPr="0066271C">
        <w:rPr>
          <w:color w:val="000000" w:themeColor="text1"/>
        </w:rPr>
        <w:t xml:space="preserve"> herbeizuführen. Dies ermöglicht die </w:t>
      </w:r>
      <w:r w:rsidRPr="003A655A">
        <w:rPr>
          <w:b/>
          <w:bCs/>
          <w:color w:val="000000" w:themeColor="text1"/>
        </w:rPr>
        <w:t>Untersuchung von</w:t>
      </w:r>
      <w:r w:rsidRPr="0066271C">
        <w:rPr>
          <w:color w:val="000000" w:themeColor="text1"/>
        </w:rPr>
        <w:t xml:space="preserve"> </w:t>
      </w:r>
      <w:r w:rsidRPr="003A655A">
        <w:rPr>
          <w:b/>
          <w:bCs/>
          <w:color w:val="000000" w:themeColor="text1"/>
        </w:rPr>
        <w:t>Genfunktionen</w:t>
      </w:r>
      <w:r w:rsidR="0066271C" w:rsidRPr="0066271C">
        <w:rPr>
          <w:color w:val="000000" w:themeColor="text1"/>
        </w:rPr>
        <w:t xml:space="preserve"> (zB.: Knockoutmäuse)</w:t>
      </w:r>
      <w:r w:rsidRPr="0066271C">
        <w:rPr>
          <w:color w:val="000000" w:themeColor="text1"/>
        </w:rPr>
        <w:t xml:space="preserve">, die </w:t>
      </w:r>
      <w:r w:rsidRPr="003A655A">
        <w:rPr>
          <w:b/>
          <w:bCs/>
          <w:color w:val="000000" w:themeColor="text1"/>
        </w:rPr>
        <w:t>Modellierung von menschlichen Krankheiten</w:t>
      </w:r>
      <w:r w:rsidRPr="0066271C">
        <w:rPr>
          <w:color w:val="000000" w:themeColor="text1"/>
        </w:rPr>
        <w:t xml:space="preserve"> in Tieren und die Entwicklung von tierischen Modellen für die </w:t>
      </w:r>
      <w:r w:rsidRPr="003A655A">
        <w:rPr>
          <w:b/>
          <w:bCs/>
          <w:color w:val="000000" w:themeColor="text1"/>
        </w:rPr>
        <w:t>Arzneimittelforschung</w:t>
      </w:r>
      <w:r w:rsidRPr="0066271C">
        <w:rPr>
          <w:color w:val="000000" w:themeColor="text1"/>
        </w:rPr>
        <w:t xml:space="preserve">. </w:t>
      </w:r>
    </w:p>
    <w:p w14:paraId="1F426436" w14:textId="75AD016C" w:rsidR="00A348D5" w:rsidRPr="00CF6221" w:rsidRDefault="00A348D5" w:rsidP="003A655A">
      <w:pPr>
        <w:jc w:val="both"/>
      </w:pPr>
      <w:r>
        <w:rPr>
          <w:color w:val="000000" w:themeColor="text1"/>
        </w:rPr>
        <w:t>In der nachfolgenden Abbildung sind die beiden Varianten nochmals dargestellt.</w:t>
      </w:r>
    </w:p>
    <w:p w14:paraId="71BE42B8" w14:textId="737D1B93" w:rsidR="00E050E3" w:rsidRDefault="00E050E3" w:rsidP="00B41331">
      <w:pPr>
        <w:jc w:val="center"/>
        <w:rPr>
          <w:rFonts w:cstheme="minorHAnsi"/>
        </w:rPr>
      </w:pPr>
      <w:r>
        <w:rPr>
          <w:noProof/>
        </w:rPr>
        <w:lastRenderedPageBreak/>
        <w:drawing>
          <wp:inline distT="0" distB="0" distL="0" distR="0" wp14:anchorId="6AE764F8" wp14:editId="70A697EE">
            <wp:extent cx="4475099" cy="3356324"/>
            <wp:effectExtent l="0" t="0" r="1905" b="0"/>
            <wp:docPr id="931855944"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0358" cy="3360268"/>
                    </a:xfrm>
                    <a:prstGeom prst="rect">
                      <a:avLst/>
                    </a:prstGeom>
                    <a:noFill/>
                    <a:ln>
                      <a:noFill/>
                    </a:ln>
                  </pic:spPr>
                </pic:pic>
              </a:graphicData>
            </a:graphic>
          </wp:inline>
        </w:drawing>
      </w:r>
    </w:p>
    <w:p w14:paraId="36274A5D" w14:textId="529023C5" w:rsidR="00B41331" w:rsidRDefault="00B41331" w:rsidP="009277F7">
      <w:pPr>
        <w:jc w:val="both"/>
        <w:rPr>
          <w:rFonts w:cstheme="minorHAnsi"/>
        </w:rPr>
      </w:pPr>
      <w:r>
        <w:rPr>
          <w:rFonts w:cstheme="minorHAnsi"/>
        </w:rPr>
        <w:t xml:space="preserve">Im nachfolgenden wollen wir zu ein paar weiterführenden Themen kommen. Beginnen wir mit dem sogenannten Gen-Drive. </w:t>
      </w:r>
    </w:p>
    <w:p w14:paraId="77A5EBE2" w14:textId="6F6A1705" w:rsidR="009277F7" w:rsidRDefault="009277F7" w:rsidP="00D4339C">
      <w:pPr>
        <w:pStyle w:val="berschrift2"/>
        <w:jc w:val="center"/>
      </w:pPr>
      <w:r>
        <w:t>Gen</w:t>
      </w:r>
      <w:r w:rsidR="00D4339C">
        <w:t>-Drive</w:t>
      </w:r>
    </w:p>
    <w:p w14:paraId="6C8366A3" w14:textId="5BAB3865" w:rsidR="00D4339C" w:rsidRDefault="00D4339C" w:rsidP="00D46A64">
      <w:pPr>
        <w:jc w:val="both"/>
      </w:pPr>
      <w:r>
        <w:t xml:space="preserve">Bis jetzt haben wir nur besprochen, wie die DNA im Labor verändert werden kann. Da jedoch die meisten Lebewesen nicht im Labor leben (man spricht von </w:t>
      </w:r>
      <w:r w:rsidRPr="00A172A0">
        <w:t>Wildpopulationen</w:t>
      </w:r>
      <w:r>
        <w:t xml:space="preserve">) steht man vor dem Problem, dass man ihre DNA nicht verändern kann. Hier stellt der sogenannte Gen-Drive eine Methode </w:t>
      </w:r>
      <w:r w:rsidR="00654A75">
        <w:t>dar,</w:t>
      </w:r>
      <w:r>
        <w:t xml:space="preserve"> um die </w:t>
      </w:r>
      <w:r w:rsidRPr="00A172A0">
        <w:rPr>
          <w:b/>
          <w:bCs/>
        </w:rPr>
        <w:t>DNA von Wildpopulationen zu verändern</w:t>
      </w:r>
      <w:r>
        <w:t xml:space="preserve"> und die gewünschte Mutation auf den gesamten Bestand zu übertragen.</w:t>
      </w:r>
    </w:p>
    <w:p w14:paraId="031A50B5" w14:textId="2A870A06" w:rsidR="00654A75" w:rsidRDefault="00654A75" w:rsidP="00D46A64">
      <w:pPr>
        <w:jc w:val="both"/>
        <w:rPr>
          <w:rFonts w:cstheme="minorHAnsi"/>
        </w:rPr>
      </w:pPr>
      <w:r>
        <w:t xml:space="preserve">Dementsprechend stellt </w:t>
      </w:r>
      <w:r w:rsidR="00D4339C" w:rsidRPr="00D4339C">
        <w:rPr>
          <w:rFonts w:cstheme="minorHAnsi"/>
        </w:rPr>
        <w:t>Gen</w:t>
      </w:r>
      <w:r>
        <w:rPr>
          <w:rFonts w:cstheme="minorHAnsi"/>
        </w:rPr>
        <w:t>-D</w:t>
      </w:r>
      <w:r w:rsidR="00D4339C" w:rsidRPr="00D4339C">
        <w:rPr>
          <w:rFonts w:cstheme="minorHAnsi"/>
        </w:rPr>
        <w:t xml:space="preserve">rive </w:t>
      </w:r>
      <w:r>
        <w:rPr>
          <w:rFonts w:cstheme="minorHAnsi"/>
        </w:rPr>
        <w:t>e</w:t>
      </w:r>
      <w:r w:rsidR="00D4339C" w:rsidRPr="00D4339C">
        <w:rPr>
          <w:rFonts w:cstheme="minorHAnsi"/>
        </w:rPr>
        <w:t>ine Methode zur beschleunigten Verbreitung von Genen</w:t>
      </w:r>
      <w:r>
        <w:rPr>
          <w:rFonts w:cstheme="minorHAnsi"/>
        </w:rPr>
        <w:t xml:space="preserve"> dar.</w:t>
      </w:r>
    </w:p>
    <w:p w14:paraId="6E7B1266" w14:textId="1BCC1A89" w:rsidR="002428F7" w:rsidRPr="002428F7" w:rsidRDefault="002428F7" w:rsidP="00D46A64">
      <w:pPr>
        <w:jc w:val="both"/>
        <w:rPr>
          <w:rFonts w:cstheme="minorHAnsi"/>
        </w:rPr>
      </w:pPr>
      <w:r w:rsidRPr="00F963C7">
        <w:rPr>
          <w:rFonts w:cstheme="minorHAnsi"/>
          <w:b/>
          <w:bCs/>
        </w:rPr>
        <w:t>Aber w</w:t>
      </w:r>
      <w:r w:rsidR="00D4339C" w:rsidRPr="00F963C7">
        <w:rPr>
          <w:rFonts w:cstheme="minorHAnsi"/>
          <w:b/>
          <w:bCs/>
        </w:rPr>
        <w:t>as ist Gendrive?</w:t>
      </w:r>
      <w:r w:rsidR="00D4339C" w:rsidRPr="002428F7">
        <w:rPr>
          <w:rFonts w:cstheme="minorHAnsi"/>
        </w:rPr>
        <w:t xml:space="preserve"> Gendrive, oder Gene Drive, bezieht sich auf Methoden, mit denen sich genetische Veränderungen rasch in einer Population ausbreiten können. Im Gegensatz zur </w:t>
      </w:r>
      <w:r w:rsidR="00D4339C" w:rsidRPr="00F963C7">
        <w:rPr>
          <w:rFonts w:cstheme="minorHAnsi"/>
          <w:b/>
          <w:bCs/>
        </w:rPr>
        <w:t>natürlichen Vererbung</w:t>
      </w:r>
      <w:r w:rsidR="00D4339C" w:rsidRPr="002428F7">
        <w:rPr>
          <w:rFonts w:cstheme="minorHAnsi"/>
        </w:rPr>
        <w:t xml:space="preserve">, bei der ein bestimmtes Gen mit einer </w:t>
      </w:r>
      <w:r w:rsidR="00D4339C" w:rsidRPr="00F963C7">
        <w:rPr>
          <w:rFonts w:cstheme="minorHAnsi"/>
          <w:b/>
          <w:bCs/>
        </w:rPr>
        <w:t>50%igen Wahrscheinlichkeit</w:t>
      </w:r>
      <w:r w:rsidR="00D4339C" w:rsidRPr="002428F7">
        <w:rPr>
          <w:rFonts w:cstheme="minorHAnsi"/>
        </w:rPr>
        <w:t xml:space="preserve"> an die Nachkommen weitergegeben wird, kann </w:t>
      </w:r>
      <w:r w:rsidR="00D4339C" w:rsidRPr="00F963C7">
        <w:rPr>
          <w:rFonts w:cstheme="minorHAnsi"/>
          <w:b/>
          <w:bCs/>
        </w:rPr>
        <w:t>Gendrive</w:t>
      </w:r>
      <w:r w:rsidR="00D4339C" w:rsidRPr="002428F7">
        <w:rPr>
          <w:rFonts w:cstheme="minorHAnsi"/>
        </w:rPr>
        <w:t xml:space="preserve"> eine höhere </w:t>
      </w:r>
      <w:r w:rsidR="00D4339C" w:rsidRPr="00F963C7">
        <w:rPr>
          <w:rFonts w:cstheme="minorHAnsi"/>
          <w:b/>
          <w:bCs/>
        </w:rPr>
        <w:t>Vererbungseffizienz von 100%</w:t>
      </w:r>
      <w:r w:rsidR="00D4339C" w:rsidRPr="002428F7">
        <w:rPr>
          <w:rFonts w:cstheme="minorHAnsi"/>
        </w:rPr>
        <w:t xml:space="preserve"> oder nahezu 100% erreichen. Dies ermöglicht die </w:t>
      </w:r>
      <w:r w:rsidR="00D4339C" w:rsidRPr="00F963C7">
        <w:rPr>
          <w:rFonts w:cstheme="minorHAnsi"/>
          <w:b/>
          <w:bCs/>
        </w:rPr>
        <w:t>schnelle Verbreitung eines gewünschten Gens</w:t>
      </w:r>
      <w:r w:rsidR="00D4339C" w:rsidRPr="002428F7">
        <w:rPr>
          <w:rFonts w:cstheme="minorHAnsi"/>
        </w:rPr>
        <w:t xml:space="preserve"> oder die </w:t>
      </w:r>
      <w:r w:rsidR="00D4339C" w:rsidRPr="00F963C7">
        <w:rPr>
          <w:rFonts w:cstheme="minorHAnsi"/>
          <w:b/>
          <w:bCs/>
        </w:rPr>
        <w:t>Unterdrückung von schädlichen Genen</w:t>
      </w:r>
      <w:r w:rsidR="00D4339C" w:rsidRPr="002428F7">
        <w:rPr>
          <w:rFonts w:cstheme="minorHAnsi"/>
        </w:rPr>
        <w:t xml:space="preserve"> in einer Population.</w:t>
      </w:r>
      <w:r>
        <w:rPr>
          <w:rFonts w:cstheme="minorHAnsi"/>
        </w:rPr>
        <w:t xml:space="preserve"> Dadurch ergeben sich diverseste Anwendungen.</w:t>
      </w:r>
    </w:p>
    <w:p w14:paraId="502BBB3A" w14:textId="725FDCF4" w:rsidR="002428F7" w:rsidRPr="002428F7" w:rsidRDefault="00D4339C" w:rsidP="00D46A64">
      <w:pPr>
        <w:jc w:val="both"/>
        <w:rPr>
          <w:rFonts w:cstheme="minorHAnsi"/>
        </w:rPr>
      </w:pPr>
      <w:r w:rsidRPr="00F963C7">
        <w:rPr>
          <w:rFonts w:cstheme="minorHAnsi"/>
          <w:b/>
          <w:bCs/>
        </w:rPr>
        <w:t>Schädlingsbekämpfung</w:t>
      </w:r>
      <w:r w:rsidRPr="002428F7">
        <w:rPr>
          <w:rFonts w:cstheme="minorHAnsi"/>
        </w:rPr>
        <w:t xml:space="preserve">: Gendrive könnte verwendet werden, um Schädlinge zu kontrollieren, die erhebliche Schäden in der Landwirtschaft oder der öffentlichen Gesundheit verursachen. Durch die Einführung von Genen, die die </w:t>
      </w:r>
      <w:r w:rsidRPr="00F963C7">
        <w:rPr>
          <w:rFonts w:cstheme="minorHAnsi"/>
          <w:b/>
          <w:bCs/>
        </w:rPr>
        <w:t>Fortpflanzungsfähigkeit der Schädlinge beeinträchtigen</w:t>
      </w:r>
      <w:r w:rsidRPr="002428F7">
        <w:rPr>
          <w:rFonts w:cstheme="minorHAnsi"/>
        </w:rPr>
        <w:t xml:space="preserve"> oder sie </w:t>
      </w:r>
      <w:r w:rsidRPr="00F963C7">
        <w:rPr>
          <w:rFonts w:cstheme="minorHAnsi"/>
          <w:b/>
          <w:bCs/>
        </w:rPr>
        <w:t>anfälliger für bestimmte Umweltfaktoren</w:t>
      </w:r>
      <w:r w:rsidRPr="002428F7">
        <w:rPr>
          <w:rFonts w:cstheme="minorHAnsi"/>
        </w:rPr>
        <w:t xml:space="preserve"> machen, könnte ihre Population reduziert oder kontrolliert werden. </w:t>
      </w:r>
    </w:p>
    <w:p w14:paraId="757FFF27" w14:textId="77777777" w:rsidR="00803CE7" w:rsidRPr="002428F7" w:rsidRDefault="00D4339C" w:rsidP="00D46A64">
      <w:pPr>
        <w:jc w:val="both"/>
        <w:rPr>
          <w:rFonts w:cstheme="minorHAnsi"/>
        </w:rPr>
      </w:pPr>
      <w:r w:rsidRPr="00F963C7">
        <w:rPr>
          <w:rFonts w:cstheme="minorHAnsi"/>
          <w:b/>
          <w:bCs/>
        </w:rPr>
        <w:t>Krankheitsbekämpfung</w:t>
      </w:r>
      <w:r w:rsidRPr="002428F7">
        <w:rPr>
          <w:rFonts w:cstheme="minorHAnsi"/>
        </w:rPr>
        <w:t xml:space="preserve">: Gendrive könnte auch bei der Bekämpfung von Infektionskrankheiten eingesetzt werden. Durch die Einführung von Genen, die </w:t>
      </w:r>
      <w:r w:rsidRPr="00F963C7">
        <w:rPr>
          <w:rFonts w:cstheme="minorHAnsi"/>
          <w:b/>
          <w:bCs/>
        </w:rPr>
        <w:t>Resistenz</w:t>
      </w:r>
      <w:r w:rsidRPr="002428F7">
        <w:rPr>
          <w:rFonts w:cstheme="minorHAnsi"/>
        </w:rPr>
        <w:t xml:space="preserve"> </w:t>
      </w:r>
      <w:r w:rsidRPr="00F963C7">
        <w:rPr>
          <w:rFonts w:cstheme="minorHAnsi"/>
          <w:b/>
          <w:bCs/>
        </w:rPr>
        <w:t>gegenüber</w:t>
      </w:r>
      <w:r w:rsidRPr="002428F7">
        <w:rPr>
          <w:rFonts w:cstheme="minorHAnsi"/>
        </w:rPr>
        <w:t xml:space="preserve"> bestimmten </w:t>
      </w:r>
      <w:r w:rsidRPr="00F963C7">
        <w:rPr>
          <w:rFonts w:cstheme="minorHAnsi"/>
          <w:b/>
          <w:bCs/>
        </w:rPr>
        <w:t>Krankheitserregern</w:t>
      </w:r>
      <w:r w:rsidRPr="002428F7">
        <w:rPr>
          <w:rFonts w:cstheme="minorHAnsi"/>
        </w:rPr>
        <w:t xml:space="preserve"> verleihen, könnte die Verbreitung dieser Erreger in einer Population reduziert werden. </w:t>
      </w:r>
    </w:p>
    <w:p w14:paraId="3B2826E7" w14:textId="56C3C238" w:rsidR="00803CE7" w:rsidRDefault="00D4339C" w:rsidP="00D46A64">
      <w:pPr>
        <w:jc w:val="both"/>
        <w:rPr>
          <w:rFonts w:cstheme="minorHAnsi"/>
        </w:rPr>
      </w:pPr>
      <w:r w:rsidRPr="00F963C7">
        <w:rPr>
          <w:rFonts w:cstheme="minorHAnsi"/>
          <w:b/>
          <w:bCs/>
        </w:rPr>
        <w:t>Naturschutz</w:t>
      </w:r>
      <w:r w:rsidRPr="002428F7">
        <w:rPr>
          <w:rFonts w:cstheme="minorHAnsi"/>
        </w:rPr>
        <w:t xml:space="preserve">: Gendrive könnte helfen, </w:t>
      </w:r>
      <w:r w:rsidRPr="00F963C7">
        <w:rPr>
          <w:rFonts w:cstheme="minorHAnsi"/>
          <w:b/>
          <w:bCs/>
        </w:rPr>
        <w:t>invasiven Arten entgegenzuwirken</w:t>
      </w:r>
      <w:r w:rsidRPr="002428F7">
        <w:rPr>
          <w:rFonts w:cstheme="minorHAnsi"/>
        </w:rPr>
        <w:t xml:space="preserve">, die in </w:t>
      </w:r>
      <w:r w:rsidR="00F963C7" w:rsidRPr="002428F7">
        <w:rPr>
          <w:rFonts w:cstheme="minorHAnsi"/>
        </w:rPr>
        <w:t>Öko</w:t>
      </w:r>
      <w:r w:rsidR="00F963C7">
        <w:rPr>
          <w:rFonts w:cstheme="minorHAnsi"/>
        </w:rPr>
        <w:t>s</w:t>
      </w:r>
      <w:r w:rsidR="00F963C7" w:rsidRPr="002428F7">
        <w:rPr>
          <w:rFonts w:cstheme="minorHAnsi"/>
        </w:rPr>
        <w:t>ysteme</w:t>
      </w:r>
      <w:r w:rsidRPr="002428F7">
        <w:rPr>
          <w:rFonts w:cstheme="minorHAnsi"/>
        </w:rPr>
        <w:t xml:space="preserve"> eingeführt wurden und dort Schaden anrichten. Durch die Einführung von Genen, die die </w:t>
      </w:r>
      <w:r w:rsidRPr="00F963C7">
        <w:rPr>
          <w:rFonts w:cstheme="minorHAnsi"/>
          <w:b/>
          <w:bCs/>
        </w:rPr>
        <w:lastRenderedPageBreak/>
        <w:t>Reproduktionsrate</w:t>
      </w:r>
      <w:r w:rsidRPr="002428F7">
        <w:rPr>
          <w:rFonts w:cstheme="minorHAnsi"/>
        </w:rPr>
        <w:t xml:space="preserve"> der invasiven Arten </w:t>
      </w:r>
      <w:r w:rsidRPr="00F963C7">
        <w:rPr>
          <w:rFonts w:cstheme="minorHAnsi"/>
          <w:b/>
          <w:bCs/>
        </w:rPr>
        <w:t>verringern</w:t>
      </w:r>
      <w:r w:rsidRPr="002428F7">
        <w:rPr>
          <w:rFonts w:cstheme="minorHAnsi"/>
        </w:rPr>
        <w:t xml:space="preserve"> oder ihre </w:t>
      </w:r>
      <w:r w:rsidRPr="00F963C7">
        <w:rPr>
          <w:rFonts w:cstheme="minorHAnsi"/>
          <w:b/>
          <w:bCs/>
        </w:rPr>
        <w:t>Fortpflanzung mit einheimischen Arten verhindern</w:t>
      </w:r>
      <w:r w:rsidRPr="002428F7">
        <w:rPr>
          <w:rFonts w:cstheme="minorHAnsi"/>
        </w:rPr>
        <w:t>, könnte ihre Ausbreitung kontrolliert werden.</w:t>
      </w:r>
    </w:p>
    <w:p w14:paraId="7DF04686" w14:textId="3D00D06F" w:rsidR="000A40AB" w:rsidRPr="002428F7" w:rsidRDefault="000A40AB" w:rsidP="00D46A64">
      <w:pPr>
        <w:jc w:val="both"/>
        <w:rPr>
          <w:rFonts w:cstheme="minorHAnsi"/>
        </w:rPr>
      </w:pPr>
      <w:r>
        <w:rPr>
          <w:rFonts w:cstheme="minorHAnsi"/>
        </w:rPr>
        <w:t xml:space="preserve">Da </w:t>
      </w:r>
      <w:r w:rsidRPr="00E004BD">
        <w:rPr>
          <w:rFonts w:cstheme="minorHAnsi"/>
          <w:b/>
          <w:bCs/>
        </w:rPr>
        <w:t>Stechmücken</w:t>
      </w:r>
      <w:r>
        <w:rPr>
          <w:rFonts w:cstheme="minorHAnsi"/>
        </w:rPr>
        <w:t xml:space="preserve"> Krankheiten wie </w:t>
      </w:r>
      <w:r w:rsidRPr="00E004BD">
        <w:rPr>
          <w:rFonts w:cstheme="minorHAnsi"/>
          <w:b/>
          <w:bCs/>
        </w:rPr>
        <w:t>Malaria</w:t>
      </w:r>
      <w:r>
        <w:rPr>
          <w:rFonts w:cstheme="minorHAnsi"/>
        </w:rPr>
        <w:t xml:space="preserve"> oder das </w:t>
      </w:r>
      <w:r w:rsidRPr="00E004BD">
        <w:rPr>
          <w:rFonts w:cstheme="minorHAnsi"/>
          <w:b/>
          <w:bCs/>
        </w:rPr>
        <w:t>Zicka – Virus</w:t>
      </w:r>
      <w:r>
        <w:rPr>
          <w:rFonts w:cstheme="minorHAnsi"/>
        </w:rPr>
        <w:t xml:space="preserve"> übertragen können gibt es großes Interesse deren Population mittels Gen-drive zu dezimieren.</w:t>
      </w:r>
    </w:p>
    <w:p w14:paraId="0D3B87DC" w14:textId="774FAD31" w:rsidR="002428F7" w:rsidRDefault="000A40AB" w:rsidP="00D46A64">
      <w:pPr>
        <w:jc w:val="both"/>
        <w:rPr>
          <w:rFonts w:cstheme="minorHAnsi"/>
        </w:rPr>
      </w:pPr>
      <w:r w:rsidRPr="000A40AB">
        <w:rPr>
          <w:rFonts w:cstheme="minorHAnsi"/>
        </w:rPr>
        <w:t>Beispielsweise d</w:t>
      </w:r>
      <w:r w:rsidR="002428F7" w:rsidRPr="000A40AB">
        <w:rPr>
          <w:rFonts w:cstheme="minorHAnsi"/>
        </w:rPr>
        <w:t xml:space="preserve">ie </w:t>
      </w:r>
      <w:r w:rsidR="002428F7" w:rsidRPr="00F7545E">
        <w:rPr>
          <w:rFonts w:cstheme="minorHAnsi"/>
          <w:b/>
          <w:bCs/>
        </w:rPr>
        <w:t>Bill &amp; Melinda Gates Foundation</w:t>
      </w:r>
      <w:r w:rsidR="002428F7" w:rsidRPr="000A40AB">
        <w:rPr>
          <w:rFonts w:cstheme="minorHAnsi"/>
        </w:rPr>
        <w:t xml:space="preserve"> versucht eine auf der Gen-Editiertechnik CRISPR/Cas9 basierende Methode zu entwickeln, den </w:t>
      </w:r>
      <w:r w:rsidR="002428F7" w:rsidRPr="00F7545E">
        <w:rPr>
          <w:rFonts w:cstheme="minorHAnsi"/>
          <w:b/>
          <w:bCs/>
        </w:rPr>
        <w:t>Überträger von Malaria</w:t>
      </w:r>
      <w:r w:rsidR="002428F7" w:rsidRPr="000A40AB">
        <w:rPr>
          <w:rFonts w:cstheme="minorHAnsi"/>
        </w:rPr>
        <w:t xml:space="preserve">, die </w:t>
      </w:r>
      <w:r w:rsidR="002428F7" w:rsidRPr="00F7545E">
        <w:rPr>
          <w:rFonts w:cstheme="minorHAnsi"/>
          <w:b/>
          <w:bCs/>
        </w:rPr>
        <w:t>Anopheles-Mücke</w:t>
      </w:r>
      <w:r w:rsidR="002428F7" w:rsidRPr="000A40AB">
        <w:rPr>
          <w:rFonts w:cstheme="minorHAnsi"/>
        </w:rPr>
        <w:t xml:space="preserve">, mit Hilfe des </w:t>
      </w:r>
      <w:r w:rsidR="002428F7" w:rsidRPr="00F7545E">
        <w:rPr>
          <w:rFonts w:cstheme="minorHAnsi"/>
          <w:b/>
          <w:bCs/>
        </w:rPr>
        <w:t>Gene-Drive-Prinzips auszurotten</w:t>
      </w:r>
      <w:r w:rsidR="002428F7" w:rsidRPr="000A40AB">
        <w:rPr>
          <w:rFonts w:cstheme="minorHAnsi"/>
        </w:rPr>
        <w:t>, um so die Malaria zu bekämpfen.</w:t>
      </w:r>
      <w:r w:rsidRPr="000A40AB">
        <w:rPr>
          <w:rFonts w:cstheme="minorHAnsi"/>
        </w:rPr>
        <w:t xml:space="preserve"> </w:t>
      </w:r>
      <w:r w:rsidR="002428F7" w:rsidRPr="000A40AB">
        <w:rPr>
          <w:rFonts w:cstheme="minorHAnsi"/>
        </w:rPr>
        <w:t xml:space="preserve">Stark vereinfacht funktioniert der Mechanismus zur Ausrottung der Art dadurch, dass </w:t>
      </w:r>
      <w:r w:rsidR="002428F7" w:rsidRPr="00A67063">
        <w:rPr>
          <w:rFonts w:cstheme="minorHAnsi"/>
          <w:b/>
          <w:bCs/>
        </w:rPr>
        <w:t>alle Nachkommen einer manipulierten Mücke</w:t>
      </w:r>
      <w:r w:rsidR="002428F7" w:rsidRPr="000A40AB">
        <w:rPr>
          <w:rFonts w:cstheme="minorHAnsi"/>
        </w:rPr>
        <w:t xml:space="preserve"> Träger eines </w:t>
      </w:r>
      <w:r w:rsidR="002428F7" w:rsidRPr="00A67063">
        <w:rPr>
          <w:rFonts w:cstheme="minorHAnsi"/>
          <w:b/>
          <w:bCs/>
        </w:rPr>
        <w:t>rezessiven Gens</w:t>
      </w:r>
      <w:r w:rsidR="00F7545E">
        <w:rPr>
          <w:rFonts w:cstheme="minorHAnsi"/>
        </w:rPr>
        <w:t xml:space="preserve"> (Gen welches sich nicht im Phänotyp</w:t>
      </w:r>
      <w:r w:rsidR="00C37414">
        <w:rPr>
          <w:rFonts w:cstheme="minorHAnsi"/>
        </w:rPr>
        <w:t xml:space="preserve"> (=morphologische und physiologische Erscheinungsform des Organismus</w:t>
      </w:r>
      <w:r w:rsidR="006C3C35">
        <w:rPr>
          <w:rFonts w:cstheme="minorHAnsi"/>
        </w:rPr>
        <w:t>)</w:t>
      </w:r>
      <w:r w:rsidR="00F7545E">
        <w:rPr>
          <w:rFonts w:cstheme="minorHAnsi"/>
        </w:rPr>
        <w:t xml:space="preserve"> ausbildet)</w:t>
      </w:r>
      <w:r w:rsidR="002428F7" w:rsidRPr="000A40AB">
        <w:rPr>
          <w:rFonts w:cstheme="minorHAnsi"/>
        </w:rPr>
        <w:t xml:space="preserve"> sind, das aber </w:t>
      </w:r>
      <w:r w:rsidR="002428F7" w:rsidRPr="00A67063">
        <w:rPr>
          <w:rFonts w:cstheme="minorHAnsi"/>
          <w:b/>
          <w:bCs/>
        </w:rPr>
        <w:t>erst</w:t>
      </w:r>
      <w:r w:rsidR="002428F7" w:rsidRPr="000A40AB">
        <w:rPr>
          <w:rFonts w:cstheme="minorHAnsi"/>
        </w:rPr>
        <w:t xml:space="preserve"> dann zu einer </w:t>
      </w:r>
      <w:r w:rsidR="002428F7" w:rsidRPr="00A67063">
        <w:rPr>
          <w:rFonts w:cstheme="minorHAnsi"/>
          <w:b/>
          <w:bCs/>
        </w:rPr>
        <w:t>Beeinträchtigung</w:t>
      </w:r>
      <w:r w:rsidR="002428F7" w:rsidRPr="000A40AB">
        <w:rPr>
          <w:rFonts w:cstheme="minorHAnsi"/>
        </w:rPr>
        <w:t xml:space="preserve"> (zum Beispiel </w:t>
      </w:r>
      <w:r w:rsidR="002428F7" w:rsidRPr="005D4C16">
        <w:rPr>
          <w:rFonts w:cstheme="minorHAnsi"/>
          <w:b/>
          <w:bCs/>
        </w:rPr>
        <w:t>Unfruchtbarkeit</w:t>
      </w:r>
      <w:r w:rsidR="002428F7" w:rsidRPr="000A40AB">
        <w:rPr>
          <w:rFonts w:cstheme="minorHAnsi"/>
        </w:rPr>
        <w:t xml:space="preserve"> oder </w:t>
      </w:r>
      <w:r w:rsidR="002428F7" w:rsidRPr="005D4C16">
        <w:rPr>
          <w:rFonts w:cstheme="minorHAnsi"/>
          <w:b/>
          <w:bCs/>
        </w:rPr>
        <w:t>nur männliche Nachkommen</w:t>
      </w:r>
      <w:r w:rsidR="002428F7" w:rsidRPr="000A40AB">
        <w:rPr>
          <w:rFonts w:cstheme="minorHAnsi"/>
        </w:rPr>
        <w:t xml:space="preserve">) führt, </w:t>
      </w:r>
      <w:r w:rsidR="002428F7" w:rsidRPr="00A67063">
        <w:rPr>
          <w:rFonts w:cstheme="minorHAnsi"/>
          <w:b/>
          <w:bCs/>
        </w:rPr>
        <w:t>wenn Vater und Mutter Träger des Gens</w:t>
      </w:r>
      <w:r w:rsidR="002428F7" w:rsidRPr="000A40AB">
        <w:rPr>
          <w:rFonts w:cstheme="minorHAnsi"/>
        </w:rPr>
        <w:t xml:space="preserve"> sind. Dass beide Elternteile das schädliche Gen tragen, wird durch den Gene Drive erreicht, der die Wahrscheinlichkeit, das schädliche Gen zu vererben, deutlich erhöht.</w:t>
      </w:r>
    </w:p>
    <w:p w14:paraId="5B6D6606" w14:textId="3A4FBF33" w:rsidR="00D46A64" w:rsidRDefault="00D46A64" w:rsidP="00D46A64">
      <w:pPr>
        <w:jc w:val="both"/>
        <w:rPr>
          <w:rFonts w:cstheme="minorHAnsi"/>
        </w:rPr>
      </w:pPr>
      <w:r>
        <w:rPr>
          <w:rFonts w:cstheme="minorHAnsi"/>
        </w:rPr>
        <w:t xml:space="preserve">Um dies besser zu verstehen ist in der folgenden Abbildung ein </w:t>
      </w:r>
      <w:r w:rsidRPr="00AE5762">
        <w:rPr>
          <w:rFonts w:cstheme="minorHAnsi"/>
          <w:b/>
          <w:bCs/>
        </w:rPr>
        <w:t>rezessiver Erbgang OHNE Gen Drive</w:t>
      </w:r>
      <w:r>
        <w:rPr>
          <w:rFonts w:cstheme="minorHAnsi"/>
        </w:rPr>
        <w:t xml:space="preserve"> gezeigt (bei einem Gendrive würde die Mutation auf beiden Chromosomen</w:t>
      </w:r>
      <w:r w:rsidR="007C5671">
        <w:rPr>
          <w:rFonts w:cstheme="minorHAnsi"/>
        </w:rPr>
        <w:t xml:space="preserve"> (Chromosomenpaar)</w:t>
      </w:r>
      <w:r>
        <w:rPr>
          <w:rFonts w:cstheme="minorHAnsi"/>
        </w:rPr>
        <w:t xml:space="preserve"> der Mutter und/oder des Vaters vorhanden sein).</w:t>
      </w:r>
    </w:p>
    <w:p w14:paraId="27E6AC0E" w14:textId="5D2FE23C" w:rsidR="00D46A64" w:rsidRDefault="00D46A64" w:rsidP="00D46A64">
      <w:pPr>
        <w:jc w:val="center"/>
        <w:rPr>
          <w:rFonts w:cstheme="minorHAnsi"/>
        </w:rPr>
      </w:pPr>
      <w:r>
        <w:rPr>
          <w:noProof/>
        </w:rPr>
        <w:drawing>
          <wp:inline distT="0" distB="0" distL="0" distR="0" wp14:anchorId="31AD918B" wp14:editId="5F2020C2">
            <wp:extent cx="2885381" cy="2885381"/>
            <wp:effectExtent l="0" t="0" r="0" b="0"/>
            <wp:docPr id="2101915569"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3620" cy="2893620"/>
                    </a:xfrm>
                    <a:prstGeom prst="rect">
                      <a:avLst/>
                    </a:prstGeom>
                    <a:noFill/>
                    <a:ln>
                      <a:noFill/>
                    </a:ln>
                  </pic:spPr>
                </pic:pic>
              </a:graphicData>
            </a:graphic>
          </wp:inline>
        </w:drawing>
      </w:r>
    </w:p>
    <w:p w14:paraId="45E2326C" w14:textId="586ED8BB" w:rsidR="000A40AB" w:rsidRDefault="000A40AB" w:rsidP="0042615B">
      <w:pPr>
        <w:jc w:val="both"/>
        <w:rPr>
          <w:rFonts w:cstheme="minorHAnsi"/>
        </w:rPr>
      </w:pPr>
      <w:r>
        <w:rPr>
          <w:rFonts w:cstheme="minorHAnsi"/>
        </w:rPr>
        <w:t>Aber wie funktioniert diese Methode?</w:t>
      </w:r>
    </w:p>
    <w:p w14:paraId="5D804AEF" w14:textId="77777777" w:rsidR="00277F12" w:rsidRPr="00277F12" w:rsidRDefault="00F44AD4" w:rsidP="0042615B">
      <w:pPr>
        <w:pStyle w:val="Listenabsatz"/>
        <w:numPr>
          <w:ilvl w:val="0"/>
          <w:numId w:val="15"/>
        </w:numPr>
        <w:jc w:val="both"/>
        <w:rPr>
          <w:rFonts w:cstheme="minorHAnsi"/>
        </w:rPr>
      </w:pPr>
      <w:r w:rsidRPr="009772A5">
        <w:rPr>
          <w:rFonts w:cstheme="minorHAnsi"/>
          <w:b/>
          <w:bCs/>
        </w:rPr>
        <w:t>Identifikation des Zielgens</w:t>
      </w:r>
      <w:r w:rsidRPr="00277F12">
        <w:rPr>
          <w:rFonts w:cstheme="minorHAnsi"/>
        </w:rPr>
        <w:t xml:space="preserve">: Zunächst muss das Zielgen identifiziert werden, das mit Gendrive in einer Population verbreitet werden soll oder </w:t>
      </w:r>
      <w:r w:rsidRPr="009772A5">
        <w:rPr>
          <w:rFonts w:cstheme="minorHAnsi"/>
          <w:b/>
          <w:bCs/>
        </w:rPr>
        <w:t>das unterdrückt werden soll</w:t>
      </w:r>
      <w:r w:rsidRPr="00277F12">
        <w:rPr>
          <w:rFonts w:cstheme="minorHAnsi"/>
        </w:rPr>
        <w:t>.</w:t>
      </w:r>
    </w:p>
    <w:p w14:paraId="29B852F6" w14:textId="77777777" w:rsidR="00277F12" w:rsidRPr="00277F12" w:rsidRDefault="00F44AD4" w:rsidP="0042615B">
      <w:pPr>
        <w:pStyle w:val="Listenabsatz"/>
        <w:numPr>
          <w:ilvl w:val="0"/>
          <w:numId w:val="15"/>
        </w:numPr>
        <w:jc w:val="both"/>
        <w:rPr>
          <w:rFonts w:cstheme="minorHAnsi"/>
        </w:rPr>
      </w:pPr>
      <w:r w:rsidRPr="009772A5">
        <w:rPr>
          <w:rFonts w:cstheme="minorHAnsi"/>
          <w:b/>
          <w:bCs/>
        </w:rPr>
        <w:t>Entwurf der Gendrive-Konstruktion</w:t>
      </w:r>
      <w:r w:rsidRPr="00277F12">
        <w:rPr>
          <w:rFonts w:cstheme="minorHAnsi"/>
        </w:rPr>
        <w:t>: Nach der Identifikation des Zielgens wird eine Gendrive-Konstruktion entworfen.</w:t>
      </w:r>
    </w:p>
    <w:p w14:paraId="0454207E" w14:textId="77777777" w:rsidR="00277F12" w:rsidRPr="00277F12" w:rsidRDefault="00F44AD4" w:rsidP="0042615B">
      <w:pPr>
        <w:pStyle w:val="Listenabsatz"/>
        <w:numPr>
          <w:ilvl w:val="0"/>
          <w:numId w:val="15"/>
        </w:numPr>
        <w:jc w:val="both"/>
        <w:rPr>
          <w:rFonts w:cstheme="minorHAnsi"/>
        </w:rPr>
      </w:pPr>
      <w:r w:rsidRPr="00277F12">
        <w:rPr>
          <w:rFonts w:cstheme="minorHAnsi"/>
        </w:rPr>
        <w:t>Diese Konstruktion besteht aus mehreren Komponenten, darunter:</w:t>
      </w:r>
    </w:p>
    <w:p w14:paraId="6E5BBEFF" w14:textId="77777777" w:rsidR="00277F12" w:rsidRPr="00277F12" w:rsidRDefault="00F44AD4" w:rsidP="0042615B">
      <w:pPr>
        <w:pStyle w:val="Listenabsatz"/>
        <w:numPr>
          <w:ilvl w:val="1"/>
          <w:numId w:val="10"/>
        </w:numPr>
        <w:jc w:val="both"/>
        <w:rPr>
          <w:rFonts w:cstheme="minorHAnsi"/>
        </w:rPr>
      </w:pPr>
      <w:r w:rsidRPr="00277F12">
        <w:rPr>
          <w:rFonts w:cstheme="minorHAnsi"/>
        </w:rPr>
        <w:t xml:space="preserve">Die </w:t>
      </w:r>
      <w:r w:rsidRPr="009772A5">
        <w:rPr>
          <w:rFonts w:cstheme="minorHAnsi"/>
          <w:b/>
          <w:bCs/>
        </w:rPr>
        <w:t>CRISPR-Cas9-Komponente</w:t>
      </w:r>
      <w:r w:rsidRPr="00277F12">
        <w:rPr>
          <w:rFonts w:cstheme="minorHAnsi"/>
        </w:rPr>
        <w:t xml:space="preserve">: Die CRISPR-Cas9-Technologie wird verwendet, um die spezifische Stelle im Genom zu schneiden, an der das Zielgen liegt. Cas9 ist ein Enzym, das in der Lage ist, DNA zu schneiden, und es wird durch eine RNA-Sequenz, die guide RNA (gRNA) genannt wird, zur richtigen Stelle im Genom gelenkt. </w:t>
      </w:r>
    </w:p>
    <w:p w14:paraId="3668207A" w14:textId="77777777" w:rsidR="00277F12" w:rsidRPr="00277F12" w:rsidRDefault="00F44AD4" w:rsidP="0042615B">
      <w:pPr>
        <w:pStyle w:val="Listenabsatz"/>
        <w:numPr>
          <w:ilvl w:val="1"/>
          <w:numId w:val="10"/>
        </w:numPr>
        <w:jc w:val="both"/>
        <w:rPr>
          <w:rFonts w:cstheme="minorHAnsi"/>
        </w:rPr>
      </w:pPr>
      <w:r w:rsidRPr="00277F12">
        <w:rPr>
          <w:rFonts w:cstheme="minorHAnsi"/>
        </w:rPr>
        <w:t xml:space="preserve">Die </w:t>
      </w:r>
      <w:r w:rsidRPr="009772A5">
        <w:rPr>
          <w:rFonts w:cstheme="minorHAnsi"/>
          <w:b/>
          <w:bCs/>
        </w:rPr>
        <w:t>modifizierte Gen-Kopie</w:t>
      </w:r>
      <w:r w:rsidRPr="00277F12">
        <w:rPr>
          <w:rFonts w:cstheme="minorHAnsi"/>
        </w:rPr>
        <w:t xml:space="preserve">: Eine modifizierte Version des Zielgens </w:t>
      </w:r>
      <w:r w:rsidRPr="009772A5">
        <w:rPr>
          <w:rFonts w:cstheme="minorHAnsi"/>
          <w:b/>
          <w:bCs/>
        </w:rPr>
        <w:t>wird eingeführt</w:t>
      </w:r>
      <w:r w:rsidRPr="00277F12">
        <w:rPr>
          <w:rFonts w:cstheme="minorHAnsi"/>
        </w:rPr>
        <w:t>, um das ursprüngliche Gen zu ersetzen oder zu modifizieren. Diese modifizierte Gen-</w:t>
      </w:r>
      <w:r w:rsidRPr="00277F12">
        <w:rPr>
          <w:rFonts w:cstheme="minorHAnsi"/>
        </w:rPr>
        <w:lastRenderedPageBreak/>
        <w:t>Kopie kann verschiedene Funktionen haben, zum Beispiel die Unterdrückung eines schädlichen Gens oder die Einführung eines gewünschten Merkmals.</w:t>
      </w:r>
    </w:p>
    <w:p w14:paraId="56DE9D3F" w14:textId="77777777" w:rsidR="00277F12" w:rsidRPr="00277F12" w:rsidRDefault="00F44AD4" w:rsidP="0042615B">
      <w:pPr>
        <w:pStyle w:val="Listenabsatz"/>
        <w:numPr>
          <w:ilvl w:val="0"/>
          <w:numId w:val="15"/>
        </w:numPr>
        <w:jc w:val="both"/>
        <w:rPr>
          <w:rFonts w:cstheme="minorHAnsi"/>
        </w:rPr>
      </w:pPr>
      <w:r w:rsidRPr="009772A5">
        <w:rPr>
          <w:rFonts w:cstheme="minorHAnsi"/>
          <w:b/>
          <w:bCs/>
        </w:rPr>
        <w:t>Einführung der Gendrive-Konstruktion in die Population</w:t>
      </w:r>
      <w:r w:rsidRPr="00277F12">
        <w:rPr>
          <w:rFonts w:cstheme="minorHAnsi"/>
        </w:rPr>
        <w:t xml:space="preserve">: Die Gendrive-Konstruktion wird in die Ziel-Population eingeführt, entweder </w:t>
      </w:r>
      <w:r w:rsidRPr="009772A5">
        <w:rPr>
          <w:rFonts w:cstheme="minorHAnsi"/>
          <w:b/>
          <w:bCs/>
        </w:rPr>
        <w:t>durch</w:t>
      </w:r>
      <w:r w:rsidRPr="00277F12">
        <w:rPr>
          <w:rFonts w:cstheme="minorHAnsi"/>
        </w:rPr>
        <w:t xml:space="preserve"> </w:t>
      </w:r>
      <w:r w:rsidRPr="009772A5">
        <w:rPr>
          <w:rFonts w:cstheme="minorHAnsi"/>
          <w:b/>
          <w:bCs/>
        </w:rPr>
        <w:t>Zucht</w:t>
      </w:r>
      <w:r w:rsidRPr="00277F12">
        <w:rPr>
          <w:rFonts w:cstheme="minorHAnsi"/>
        </w:rPr>
        <w:t xml:space="preserve"> oder durch andere Methoden wie </w:t>
      </w:r>
      <w:r w:rsidRPr="009772A5">
        <w:rPr>
          <w:rFonts w:cstheme="minorHAnsi"/>
          <w:b/>
          <w:bCs/>
        </w:rPr>
        <w:t>Injektion oder Gentechnik</w:t>
      </w:r>
      <w:r w:rsidRPr="00277F12">
        <w:rPr>
          <w:rFonts w:cstheme="minorHAnsi"/>
        </w:rPr>
        <w:t xml:space="preserve">. Die Konstruktion muss in ausreichender Menge vorhanden sein, um eine wirksame Verbreitung in der Population zu ermöglichen. </w:t>
      </w:r>
    </w:p>
    <w:p w14:paraId="75DE167C" w14:textId="77777777" w:rsidR="00277F12" w:rsidRPr="00277F12" w:rsidRDefault="00F44AD4" w:rsidP="0042615B">
      <w:pPr>
        <w:pStyle w:val="Listenabsatz"/>
        <w:numPr>
          <w:ilvl w:val="0"/>
          <w:numId w:val="15"/>
        </w:numPr>
        <w:jc w:val="both"/>
        <w:rPr>
          <w:rFonts w:cstheme="minorHAnsi"/>
        </w:rPr>
      </w:pPr>
      <w:r w:rsidRPr="009772A5">
        <w:rPr>
          <w:rFonts w:cstheme="minorHAnsi"/>
          <w:b/>
          <w:bCs/>
        </w:rPr>
        <w:t>Aktivierung des Gendrive-Mechanismus</w:t>
      </w:r>
      <w:r w:rsidRPr="00277F12">
        <w:rPr>
          <w:rFonts w:cstheme="minorHAnsi"/>
        </w:rPr>
        <w:t xml:space="preserve">: Sobald die Gendrive-Konstruktion in der Ziel-Population vorhanden ist, aktiviert sich der Mechanismus. Die </w:t>
      </w:r>
      <w:r w:rsidRPr="009772A5">
        <w:rPr>
          <w:rFonts w:cstheme="minorHAnsi"/>
          <w:b/>
          <w:bCs/>
        </w:rPr>
        <w:t>CRISPR-Cas9-Komponente</w:t>
      </w:r>
      <w:r w:rsidRPr="00277F12">
        <w:rPr>
          <w:rFonts w:cstheme="minorHAnsi"/>
        </w:rPr>
        <w:t xml:space="preserve"> </w:t>
      </w:r>
      <w:r w:rsidRPr="009772A5">
        <w:rPr>
          <w:rFonts w:cstheme="minorHAnsi"/>
          <w:b/>
          <w:bCs/>
        </w:rPr>
        <w:t>erkennt</w:t>
      </w:r>
      <w:r w:rsidRPr="00277F12">
        <w:rPr>
          <w:rFonts w:cstheme="minorHAnsi"/>
        </w:rPr>
        <w:t xml:space="preserve"> das </w:t>
      </w:r>
      <w:r w:rsidRPr="009772A5">
        <w:rPr>
          <w:rFonts w:cstheme="minorHAnsi"/>
          <w:b/>
          <w:bCs/>
        </w:rPr>
        <w:t>Zielgen</w:t>
      </w:r>
      <w:r w:rsidRPr="00277F12">
        <w:rPr>
          <w:rFonts w:cstheme="minorHAnsi"/>
        </w:rPr>
        <w:t xml:space="preserve"> und </w:t>
      </w:r>
      <w:r w:rsidRPr="009772A5">
        <w:rPr>
          <w:rFonts w:cstheme="minorHAnsi"/>
          <w:b/>
          <w:bCs/>
        </w:rPr>
        <w:t>schneidet</w:t>
      </w:r>
      <w:r w:rsidRPr="00277F12">
        <w:rPr>
          <w:rFonts w:cstheme="minorHAnsi"/>
        </w:rPr>
        <w:t xml:space="preserve"> es an der entsprechenden Stelle im Genom. </w:t>
      </w:r>
      <w:r w:rsidRPr="009772A5">
        <w:rPr>
          <w:rFonts w:cstheme="minorHAnsi"/>
          <w:b/>
          <w:bCs/>
        </w:rPr>
        <w:t>Anschließend</w:t>
      </w:r>
      <w:r w:rsidRPr="00277F12">
        <w:rPr>
          <w:rFonts w:cstheme="minorHAnsi"/>
        </w:rPr>
        <w:t xml:space="preserve"> tritt die natürliche </w:t>
      </w:r>
      <w:r w:rsidRPr="009772A5">
        <w:rPr>
          <w:rFonts w:cstheme="minorHAnsi"/>
          <w:b/>
          <w:bCs/>
        </w:rPr>
        <w:t>Reparaturmechanismus</w:t>
      </w:r>
      <w:r w:rsidRPr="00277F12">
        <w:rPr>
          <w:rFonts w:cstheme="minorHAnsi"/>
        </w:rPr>
        <w:t xml:space="preserve"> des Organismus in Kraft. </w:t>
      </w:r>
    </w:p>
    <w:p w14:paraId="1102F34F" w14:textId="32152E25" w:rsidR="00277F12" w:rsidRDefault="00F44AD4" w:rsidP="0042615B">
      <w:pPr>
        <w:pStyle w:val="Listenabsatz"/>
        <w:numPr>
          <w:ilvl w:val="0"/>
          <w:numId w:val="15"/>
        </w:numPr>
        <w:jc w:val="both"/>
        <w:rPr>
          <w:rFonts w:cstheme="minorHAnsi"/>
        </w:rPr>
      </w:pPr>
      <w:r w:rsidRPr="0042615B">
        <w:rPr>
          <w:rFonts w:cstheme="minorHAnsi"/>
          <w:b/>
          <w:bCs/>
        </w:rPr>
        <w:t>Vererbung und Verbreitung des Gendrive</w:t>
      </w:r>
      <w:r w:rsidRPr="00277F12">
        <w:rPr>
          <w:rFonts w:cstheme="minorHAnsi"/>
        </w:rPr>
        <w:t xml:space="preserve">: Durch den </w:t>
      </w:r>
      <w:r w:rsidRPr="0042615B">
        <w:rPr>
          <w:rFonts w:cstheme="minorHAnsi"/>
          <w:b/>
          <w:bCs/>
        </w:rPr>
        <w:t>Reparaturmechanismus</w:t>
      </w:r>
      <w:r w:rsidRPr="00277F12">
        <w:rPr>
          <w:rFonts w:cstheme="minorHAnsi"/>
        </w:rPr>
        <w:t xml:space="preserve"> des Organismus wird die </w:t>
      </w:r>
      <w:r w:rsidRPr="0042615B">
        <w:rPr>
          <w:rFonts w:cstheme="minorHAnsi"/>
          <w:b/>
          <w:bCs/>
        </w:rPr>
        <w:t>modifizierte Gen-Kopie als Vorlage</w:t>
      </w:r>
      <w:r w:rsidRPr="00277F12">
        <w:rPr>
          <w:rFonts w:cstheme="minorHAnsi"/>
        </w:rPr>
        <w:t xml:space="preserve"> für die Reparatur verwendet. Dadurch wird das Zielgen mit der modifizierten Version ersetzt oder modifiziert. Aufgrund des Gene-Drive-Effekts, bei dem das </w:t>
      </w:r>
      <w:r w:rsidRPr="0042615B">
        <w:rPr>
          <w:rFonts w:cstheme="minorHAnsi"/>
          <w:b/>
          <w:bCs/>
        </w:rPr>
        <w:t>Gendrive-Merkmal</w:t>
      </w:r>
      <w:r w:rsidRPr="00277F12">
        <w:rPr>
          <w:rFonts w:cstheme="minorHAnsi"/>
        </w:rPr>
        <w:t xml:space="preserve"> mit hoher Effizienz </w:t>
      </w:r>
      <w:r w:rsidRPr="0042615B">
        <w:rPr>
          <w:rFonts w:cstheme="minorHAnsi"/>
          <w:b/>
          <w:bCs/>
        </w:rPr>
        <w:t>von</w:t>
      </w:r>
      <w:r w:rsidRPr="00277F12">
        <w:rPr>
          <w:rFonts w:cstheme="minorHAnsi"/>
        </w:rPr>
        <w:t xml:space="preserve"> einer </w:t>
      </w:r>
      <w:r w:rsidRPr="0042615B">
        <w:rPr>
          <w:rFonts w:cstheme="minorHAnsi"/>
          <w:b/>
          <w:bCs/>
        </w:rPr>
        <w:t>Generation zur nächsten</w:t>
      </w:r>
      <w:r w:rsidRPr="00277F12">
        <w:rPr>
          <w:rFonts w:cstheme="minorHAnsi"/>
        </w:rPr>
        <w:t xml:space="preserve"> </w:t>
      </w:r>
      <w:r w:rsidRPr="0042615B">
        <w:rPr>
          <w:rFonts w:cstheme="minorHAnsi"/>
          <w:b/>
          <w:bCs/>
        </w:rPr>
        <w:t>weitergegeben</w:t>
      </w:r>
      <w:r w:rsidRPr="00277F12">
        <w:rPr>
          <w:rFonts w:cstheme="minorHAnsi"/>
        </w:rPr>
        <w:t xml:space="preserve"> wird, breitet sich die modifizierte Gen-Kopie schnell in der Population aus.</w:t>
      </w:r>
      <w:r w:rsidR="00643E50">
        <w:rPr>
          <w:rFonts w:cstheme="minorHAnsi"/>
        </w:rPr>
        <w:t xml:space="preserve"> Dieser Schritt wird im </w:t>
      </w:r>
      <w:r w:rsidR="00801C80">
        <w:rPr>
          <w:rFonts w:cstheme="minorHAnsi"/>
        </w:rPr>
        <w:t>Folgenden</w:t>
      </w:r>
      <w:r w:rsidR="00643E50">
        <w:rPr>
          <w:rFonts w:cstheme="minorHAnsi"/>
        </w:rPr>
        <w:t xml:space="preserve"> genauer erklärt (bei 1 und 2 handelt es sich um zwei Chromosomen eines Chromosomenpaars).</w:t>
      </w:r>
    </w:p>
    <w:p w14:paraId="454D2C9E" w14:textId="288150DC" w:rsidR="00643E50" w:rsidRDefault="00643E50" w:rsidP="00643E50">
      <w:pPr>
        <w:jc w:val="center"/>
        <w:rPr>
          <w:rFonts w:cstheme="minorHAnsi"/>
        </w:rPr>
      </w:pPr>
      <w:r>
        <w:rPr>
          <w:noProof/>
        </w:rPr>
        <w:drawing>
          <wp:inline distT="0" distB="0" distL="0" distR="0" wp14:anchorId="192C60AD" wp14:editId="31509E80">
            <wp:extent cx="5760720" cy="5862955"/>
            <wp:effectExtent l="0" t="0" r="0" b="4445"/>
            <wp:docPr id="94951556" name="Grafik 1" descr="Gene Drive basierend auf CRISPR/Ca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Drive basierend auf CRISPR/Cas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862955"/>
                    </a:xfrm>
                    <a:prstGeom prst="rect">
                      <a:avLst/>
                    </a:prstGeom>
                    <a:noFill/>
                    <a:ln>
                      <a:noFill/>
                    </a:ln>
                  </pic:spPr>
                </pic:pic>
              </a:graphicData>
            </a:graphic>
          </wp:inline>
        </w:drawing>
      </w:r>
    </w:p>
    <w:p w14:paraId="1BA8E090" w14:textId="77777777" w:rsidR="00B36936" w:rsidRDefault="00643E50" w:rsidP="00643E50">
      <w:pPr>
        <w:jc w:val="both"/>
        <w:rPr>
          <w:rFonts w:cstheme="minorHAnsi"/>
        </w:rPr>
      </w:pPr>
      <w:r w:rsidRPr="00B36936">
        <w:rPr>
          <w:rFonts w:cstheme="minorHAnsi"/>
          <w:b/>
          <w:bCs/>
        </w:rPr>
        <w:lastRenderedPageBreak/>
        <w:t>Schritt 1</w:t>
      </w:r>
      <w:r w:rsidRPr="00B36936">
        <w:rPr>
          <w:rFonts w:cstheme="minorHAnsi"/>
        </w:rPr>
        <w:t xml:space="preserve">: </w:t>
      </w:r>
      <w:r w:rsidRPr="00643E50">
        <w:rPr>
          <w:rFonts w:cstheme="minorHAnsi"/>
        </w:rPr>
        <w:t xml:space="preserve">Das Gene Drive-Konstrukt besteht aus der spezifischen </w:t>
      </w:r>
      <w:r w:rsidRPr="00B36936">
        <w:rPr>
          <w:rFonts w:cstheme="minorHAnsi"/>
          <w:b/>
          <w:bCs/>
        </w:rPr>
        <w:t>Genschere CRISPR/Cas9</w:t>
      </w:r>
      <w:r w:rsidRPr="00643E50">
        <w:rPr>
          <w:rFonts w:cstheme="minorHAnsi"/>
        </w:rPr>
        <w:t xml:space="preserve"> und einer gewünschten genetischen Veränderung („X“). Das Konstrukt befindet sich zuerst nur auf einer Kopie des Chromosoms. </w:t>
      </w:r>
    </w:p>
    <w:p w14:paraId="154B5D96" w14:textId="77777777" w:rsidR="00B36936" w:rsidRDefault="00643E50" w:rsidP="00643E50">
      <w:pPr>
        <w:jc w:val="both"/>
        <w:rPr>
          <w:rFonts w:cstheme="minorHAnsi"/>
        </w:rPr>
      </w:pPr>
      <w:r w:rsidRPr="00B36936">
        <w:rPr>
          <w:rFonts w:cstheme="minorHAnsi"/>
          <w:b/>
          <w:bCs/>
        </w:rPr>
        <w:t>Schritt 2</w:t>
      </w:r>
      <w:r w:rsidRPr="00643E50">
        <w:rPr>
          <w:rFonts w:cstheme="minorHAnsi"/>
        </w:rPr>
        <w:t xml:space="preserve">: Das Konstrukt produziert die CRISPR/Cas9-Genschere. Diese ist so programmiert, dass sie das </w:t>
      </w:r>
      <w:r w:rsidRPr="00B36936">
        <w:rPr>
          <w:rFonts w:cstheme="minorHAnsi"/>
          <w:b/>
          <w:bCs/>
        </w:rPr>
        <w:t>zweite Chromosom präzise an der gleichliegenden, homologen Stelle aufschneidet</w:t>
      </w:r>
      <w:r w:rsidRPr="00643E50">
        <w:rPr>
          <w:rFonts w:cstheme="minorHAnsi"/>
        </w:rPr>
        <w:t xml:space="preserve">. </w:t>
      </w:r>
    </w:p>
    <w:p w14:paraId="484056B4" w14:textId="77777777" w:rsidR="00B36936" w:rsidRDefault="00643E50" w:rsidP="00643E50">
      <w:pPr>
        <w:jc w:val="both"/>
        <w:rPr>
          <w:rFonts w:cstheme="minorHAnsi"/>
        </w:rPr>
      </w:pPr>
      <w:r w:rsidRPr="00B36936">
        <w:rPr>
          <w:rFonts w:cstheme="minorHAnsi"/>
          <w:b/>
          <w:bCs/>
        </w:rPr>
        <w:t>Schritt 3</w:t>
      </w:r>
      <w:r w:rsidRPr="00643E50">
        <w:rPr>
          <w:rFonts w:cstheme="minorHAnsi"/>
        </w:rPr>
        <w:t xml:space="preserve">: Das zelleigene </w:t>
      </w:r>
      <w:r w:rsidRPr="00B36936">
        <w:rPr>
          <w:rFonts w:cstheme="minorHAnsi"/>
          <w:b/>
          <w:bCs/>
        </w:rPr>
        <w:t>Reparatursystem</w:t>
      </w:r>
      <w:r w:rsidRPr="00643E50">
        <w:rPr>
          <w:rFonts w:cstheme="minorHAnsi"/>
        </w:rPr>
        <w:t xml:space="preserve"> </w:t>
      </w:r>
      <w:r w:rsidR="00B36936" w:rsidRPr="00643E50">
        <w:rPr>
          <w:rFonts w:cstheme="minorHAnsi"/>
        </w:rPr>
        <w:t>schließt</w:t>
      </w:r>
      <w:r w:rsidRPr="00643E50">
        <w:rPr>
          <w:rFonts w:cstheme="minorHAnsi"/>
        </w:rPr>
        <w:t xml:space="preserve"> diese Lücke und </w:t>
      </w:r>
      <w:r w:rsidRPr="00B36936">
        <w:rPr>
          <w:rFonts w:cstheme="minorHAnsi"/>
          <w:b/>
          <w:bCs/>
        </w:rPr>
        <w:t>nutzt</w:t>
      </w:r>
      <w:r w:rsidRPr="00643E50">
        <w:rPr>
          <w:rFonts w:cstheme="minorHAnsi"/>
        </w:rPr>
        <w:t xml:space="preserve"> dabei das </w:t>
      </w:r>
      <w:r w:rsidRPr="00B36936">
        <w:rPr>
          <w:rFonts w:cstheme="minorHAnsi"/>
          <w:b/>
          <w:bCs/>
        </w:rPr>
        <w:t>erste Chromosom als Vorlage</w:t>
      </w:r>
      <w:r w:rsidRPr="00643E50">
        <w:rPr>
          <w:rFonts w:cstheme="minorHAnsi"/>
        </w:rPr>
        <w:t xml:space="preserve">. Dadurch wird das Gene Drive-Konstrukt auf das zweite Chromosom kopiert. </w:t>
      </w:r>
    </w:p>
    <w:p w14:paraId="52A016A7" w14:textId="0D77CEAC" w:rsidR="00643E50" w:rsidRPr="00643E50" w:rsidRDefault="00643E50" w:rsidP="00643E50">
      <w:pPr>
        <w:jc w:val="both"/>
        <w:rPr>
          <w:rFonts w:cstheme="minorHAnsi"/>
        </w:rPr>
      </w:pPr>
      <w:r w:rsidRPr="00B36936">
        <w:rPr>
          <w:rFonts w:cstheme="minorHAnsi"/>
          <w:b/>
          <w:bCs/>
        </w:rPr>
        <w:t>Schritt 4</w:t>
      </w:r>
      <w:r w:rsidRPr="00643E50">
        <w:rPr>
          <w:rFonts w:cstheme="minorHAnsi"/>
        </w:rPr>
        <w:t xml:space="preserve">: Das </w:t>
      </w:r>
      <w:r w:rsidRPr="00B36936">
        <w:rPr>
          <w:rFonts w:cstheme="minorHAnsi"/>
          <w:b/>
          <w:bCs/>
        </w:rPr>
        <w:t>Gene Drive-Konstrukt</w:t>
      </w:r>
      <w:r w:rsidRPr="00643E50">
        <w:rPr>
          <w:rFonts w:cstheme="minorHAnsi"/>
        </w:rPr>
        <w:t xml:space="preserve"> liegt nun </w:t>
      </w:r>
      <w:r w:rsidRPr="00B36936">
        <w:rPr>
          <w:rFonts w:cstheme="minorHAnsi"/>
          <w:b/>
          <w:bCs/>
        </w:rPr>
        <w:t>auf beiden Chromosomen</w:t>
      </w:r>
      <w:r w:rsidRPr="00643E50">
        <w:rPr>
          <w:rFonts w:cstheme="minorHAnsi"/>
        </w:rPr>
        <w:t xml:space="preserve"> vor und wird somit an alle Nachkommen </w:t>
      </w:r>
      <w:r w:rsidRPr="00B36936">
        <w:rPr>
          <w:rFonts w:cstheme="minorHAnsi"/>
          <w:b/>
          <w:bCs/>
        </w:rPr>
        <w:t>vererbt</w:t>
      </w:r>
      <w:r w:rsidRPr="00643E50">
        <w:rPr>
          <w:rFonts w:cstheme="minorHAnsi"/>
        </w:rPr>
        <w:t>.</w:t>
      </w:r>
    </w:p>
    <w:p w14:paraId="6D681A8F" w14:textId="77777777" w:rsidR="00277F12" w:rsidRDefault="00F44AD4" w:rsidP="0042615B">
      <w:pPr>
        <w:pStyle w:val="Listenabsatz"/>
        <w:numPr>
          <w:ilvl w:val="0"/>
          <w:numId w:val="15"/>
        </w:numPr>
        <w:jc w:val="both"/>
        <w:rPr>
          <w:rFonts w:cstheme="minorHAnsi"/>
        </w:rPr>
      </w:pPr>
      <w:r w:rsidRPr="0042615B">
        <w:rPr>
          <w:rFonts w:cstheme="minorHAnsi"/>
          <w:b/>
          <w:bCs/>
        </w:rPr>
        <w:t>Auswirkungen auf die Population</w:t>
      </w:r>
      <w:r w:rsidRPr="00277F12">
        <w:rPr>
          <w:rFonts w:cstheme="minorHAnsi"/>
        </w:rPr>
        <w:t xml:space="preserve">: Je nach Art des Gendrive kann dies verschiedene Auswirkungen auf die Ziel-Population haben. Zum Beispiel kann es dazu führen, dass ein </w:t>
      </w:r>
      <w:r w:rsidRPr="00801C80">
        <w:rPr>
          <w:rFonts w:cstheme="minorHAnsi"/>
          <w:b/>
          <w:bCs/>
        </w:rPr>
        <w:t>bestimmtes Merkmal verstärkt</w:t>
      </w:r>
      <w:r w:rsidRPr="00277F12">
        <w:rPr>
          <w:rFonts w:cstheme="minorHAnsi"/>
        </w:rPr>
        <w:t xml:space="preserve"> wird, dass </w:t>
      </w:r>
      <w:r w:rsidRPr="00801C80">
        <w:rPr>
          <w:rFonts w:cstheme="minorHAnsi"/>
          <w:b/>
          <w:bCs/>
        </w:rPr>
        <w:t>schädliche Gene unterdrückt</w:t>
      </w:r>
      <w:r w:rsidRPr="00277F12">
        <w:rPr>
          <w:rFonts w:cstheme="minorHAnsi"/>
        </w:rPr>
        <w:t xml:space="preserve"> werden oder dass die Population bestimmte genetische Veränderungen trägt.</w:t>
      </w:r>
    </w:p>
    <w:p w14:paraId="03C31021" w14:textId="661AD5B8" w:rsidR="008D7A72" w:rsidRDefault="00461B97" w:rsidP="00801C80">
      <w:pPr>
        <w:jc w:val="both"/>
        <w:rPr>
          <w:rFonts w:cstheme="minorHAnsi"/>
        </w:rPr>
      </w:pPr>
      <w:r w:rsidRPr="00461B97">
        <w:rPr>
          <w:rFonts w:cstheme="minorHAnsi"/>
        </w:rPr>
        <w:t xml:space="preserve">Diese Technologie bringt jedoch auch diverse ethische Fragen mit sich. Beispielsweise kann es </w:t>
      </w:r>
      <w:r w:rsidR="0042615B" w:rsidRPr="00461B97">
        <w:rPr>
          <w:rFonts w:cstheme="minorHAnsi"/>
        </w:rPr>
        <w:t xml:space="preserve">zu </w:t>
      </w:r>
      <w:r w:rsidR="0042615B" w:rsidRPr="0045752E">
        <w:rPr>
          <w:rFonts w:cstheme="minorHAnsi"/>
          <w:b/>
          <w:bCs/>
        </w:rPr>
        <w:t>unvorhersehbaren ökologischen Auswirkungen</w:t>
      </w:r>
      <w:r w:rsidRPr="00461B97">
        <w:rPr>
          <w:rFonts w:cstheme="minorHAnsi"/>
        </w:rPr>
        <w:t xml:space="preserve"> kommen</w:t>
      </w:r>
      <w:r>
        <w:rPr>
          <w:rFonts w:cstheme="minorHAnsi"/>
        </w:rPr>
        <w:t>, wie beispielsweise dem Zusammenbruch von Nahrungsketten.</w:t>
      </w:r>
    </w:p>
    <w:p w14:paraId="212DFD35" w14:textId="64BCB911" w:rsidR="004D2B92" w:rsidRDefault="00820ED1" w:rsidP="004D3F21">
      <w:pPr>
        <w:rPr>
          <w:rFonts w:cstheme="minorHAnsi"/>
        </w:rPr>
      </w:pPr>
      <w:r>
        <w:rPr>
          <w:rFonts w:cstheme="minorHAnsi"/>
        </w:rPr>
        <w:t>In der nachfolgenden Abbildung wird die Gendrivemethode dargestellt</w:t>
      </w:r>
      <w:r w:rsidR="007C5671">
        <w:rPr>
          <w:rFonts w:cstheme="minorHAnsi"/>
        </w:rPr>
        <w:t xml:space="preserve"> (Die</w:t>
      </w:r>
      <w:r w:rsidR="00107ABC">
        <w:rPr>
          <w:rFonts w:cstheme="minorHAnsi"/>
        </w:rPr>
        <w:t xml:space="preserve"> gewünschte Modifikation wird </w:t>
      </w:r>
      <w:r w:rsidR="00C6696E">
        <w:rPr>
          <w:rFonts w:cstheme="minorHAnsi"/>
        </w:rPr>
        <w:t>dank des Crispr/Cas Systems</w:t>
      </w:r>
      <w:r w:rsidR="005210ED">
        <w:rPr>
          <w:rFonts w:cstheme="minorHAnsi"/>
        </w:rPr>
        <w:t xml:space="preserve"> von einem Chromosom</w:t>
      </w:r>
      <w:r w:rsidR="00C6696E">
        <w:rPr>
          <w:rFonts w:cstheme="minorHAnsi"/>
        </w:rPr>
        <w:t xml:space="preserve"> </w:t>
      </w:r>
      <w:r w:rsidR="00107ABC">
        <w:rPr>
          <w:rFonts w:cstheme="minorHAnsi"/>
        </w:rPr>
        <w:t>auf das gesamte Chromosomenpaar übertragen und damit zu 100</w:t>
      </w:r>
      <w:r w:rsidR="00266CF9">
        <w:rPr>
          <w:rFonts w:cstheme="minorHAnsi"/>
        </w:rPr>
        <w:t xml:space="preserve"> </w:t>
      </w:r>
      <w:r w:rsidR="00107ABC">
        <w:rPr>
          <w:rFonts w:cstheme="minorHAnsi"/>
        </w:rPr>
        <w:t>% vererbt</w:t>
      </w:r>
      <w:r w:rsidR="006457AD">
        <w:rPr>
          <w:rFonts w:cstheme="minorHAnsi"/>
        </w:rPr>
        <w:t>).</w:t>
      </w:r>
    </w:p>
    <w:p w14:paraId="56470FE9" w14:textId="405C9D9A" w:rsidR="00F841E3" w:rsidRDefault="004D3F21" w:rsidP="008323CA">
      <w:pPr>
        <w:jc w:val="center"/>
        <w:rPr>
          <w:rFonts w:cstheme="minorHAnsi"/>
        </w:rPr>
      </w:pPr>
      <w:r>
        <w:rPr>
          <w:rFonts w:cstheme="minorHAnsi"/>
          <w:noProof/>
        </w:rPr>
        <w:drawing>
          <wp:inline distT="0" distB="0" distL="0" distR="0" wp14:anchorId="480CFC5F" wp14:editId="7FB2D3CF">
            <wp:extent cx="5753735" cy="3580130"/>
            <wp:effectExtent l="0" t="0" r="0" b="1270"/>
            <wp:docPr id="38704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p>
    <w:p w14:paraId="04288B1E" w14:textId="1E4CB1B0" w:rsidR="00F13A57" w:rsidRDefault="00F13A57" w:rsidP="00F13A57">
      <w:pPr>
        <w:rPr>
          <w:rFonts w:cstheme="minorHAnsi"/>
        </w:rPr>
      </w:pPr>
      <w:r>
        <w:rPr>
          <w:rFonts w:cstheme="minorHAnsi"/>
        </w:rPr>
        <w:t xml:space="preserve">Abschließend noch ein </w:t>
      </w:r>
      <w:r w:rsidR="00C75CB6">
        <w:rPr>
          <w:rFonts w:cstheme="minorHAnsi"/>
        </w:rPr>
        <w:t>paar</w:t>
      </w:r>
      <w:r w:rsidR="009F143F">
        <w:rPr>
          <w:rFonts w:cstheme="minorHAnsi"/>
        </w:rPr>
        <w:t xml:space="preserve"> </w:t>
      </w:r>
      <w:r>
        <w:rPr>
          <w:rFonts w:cstheme="minorHAnsi"/>
        </w:rPr>
        <w:t>Video</w:t>
      </w:r>
      <w:r w:rsidR="009F143F">
        <w:rPr>
          <w:rFonts w:cstheme="minorHAnsi"/>
        </w:rPr>
        <w:t>s</w:t>
      </w:r>
      <w:r>
        <w:rPr>
          <w:rFonts w:cstheme="minorHAnsi"/>
        </w:rPr>
        <w:t xml:space="preserve"> zum Thema.</w:t>
      </w:r>
    </w:p>
    <w:p w14:paraId="0EAC5ED1" w14:textId="2F1A4F17" w:rsidR="009F143F" w:rsidRDefault="00000000" w:rsidP="009F143F">
      <w:pPr>
        <w:jc w:val="center"/>
        <w:rPr>
          <w:rFonts w:cstheme="minorHAnsi"/>
        </w:rPr>
      </w:pPr>
      <w:hyperlink r:id="rId15" w:history="1">
        <w:r w:rsidR="009F143F" w:rsidRPr="00234B39">
          <w:rPr>
            <w:rStyle w:val="Hyperlink"/>
            <w:rFonts w:cstheme="minorHAnsi"/>
          </w:rPr>
          <w:t>https://www.youtube.com/watch?v=hTDHs8UuPCU</w:t>
        </w:r>
      </w:hyperlink>
      <w:r w:rsidR="009F143F">
        <w:rPr>
          <w:rFonts w:cstheme="minorHAnsi"/>
        </w:rPr>
        <w:t xml:space="preserve"> </w:t>
      </w:r>
    </w:p>
    <w:p w14:paraId="305ACB56" w14:textId="6AA0EDBF" w:rsidR="00801C80" w:rsidRDefault="00000000" w:rsidP="009F143F">
      <w:pPr>
        <w:jc w:val="center"/>
        <w:rPr>
          <w:rFonts w:cstheme="minorHAnsi"/>
        </w:rPr>
      </w:pPr>
      <w:hyperlink r:id="rId16" w:history="1">
        <w:r w:rsidR="00801C80" w:rsidRPr="00537EDE">
          <w:rPr>
            <w:rStyle w:val="Hyperlink"/>
            <w:rFonts w:cstheme="minorHAnsi"/>
          </w:rPr>
          <w:t>https://youtu.be/G1L0G00nCM8</w:t>
        </w:r>
      </w:hyperlink>
      <w:r w:rsidR="00801C80">
        <w:rPr>
          <w:rFonts w:cstheme="minorHAnsi"/>
        </w:rPr>
        <w:t xml:space="preserve"> </w:t>
      </w:r>
    </w:p>
    <w:p w14:paraId="1E4994E8" w14:textId="025D7471" w:rsidR="00F13A57" w:rsidRDefault="00000000" w:rsidP="00BF79A8">
      <w:pPr>
        <w:jc w:val="center"/>
        <w:rPr>
          <w:rFonts w:cstheme="minorHAnsi"/>
        </w:rPr>
      </w:pPr>
      <w:hyperlink r:id="rId17" w:history="1">
        <w:r w:rsidR="00F13A57" w:rsidRPr="00234B39">
          <w:rPr>
            <w:rStyle w:val="Hyperlink"/>
            <w:rFonts w:cstheme="minorHAnsi"/>
          </w:rPr>
          <w:t>https://youtu.be/ezR3CzOi8j8</w:t>
        </w:r>
      </w:hyperlink>
      <w:r w:rsidR="00F13A57">
        <w:rPr>
          <w:rFonts w:cstheme="minorHAnsi"/>
        </w:rPr>
        <w:t xml:space="preserve"> </w:t>
      </w:r>
    </w:p>
    <w:p w14:paraId="21284469" w14:textId="58B2D7FB" w:rsidR="0034749C" w:rsidRDefault="00B04D06" w:rsidP="0034749C">
      <w:pPr>
        <w:rPr>
          <w:rFonts w:cstheme="minorHAnsi"/>
        </w:rPr>
      </w:pPr>
      <w:r>
        <w:rPr>
          <w:rFonts w:cstheme="minorHAnsi"/>
        </w:rPr>
        <w:lastRenderedPageBreak/>
        <w:t xml:space="preserve">Zu guter </w:t>
      </w:r>
      <w:r w:rsidR="00EE1373">
        <w:rPr>
          <w:rFonts w:cstheme="minorHAnsi"/>
        </w:rPr>
        <w:t>Letzt</w:t>
      </w:r>
      <w:r w:rsidR="0034749C">
        <w:rPr>
          <w:rFonts w:cstheme="minorHAnsi"/>
        </w:rPr>
        <w:t xml:space="preserve"> wollen wir noch zu einer weiteren wichtigen potenziellen Anwendungsmöglichkeit der Crispr/Cas Technologie kommen. </w:t>
      </w:r>
    </w:p>
    <w:p w14:paraId="1134BC30" w14:textId="47E970B7" w:rsidR="00C40C09" w:rsidRDefault="0020238A" w:rsidP="0006116F">
      <w:pPr>
        <w:pStyle w:val="berschrift2"/>
        <w:jc w:val="center"/>
      </w:pPr>
      <w:r>
        <w:t>DNA-Computer</w:t>
      </w:r>
    </w:p>
    <w:p w14:paraId="77CCACC2" w14:textId="5A125EA9" w:rsidR="00C40C09" w:rsidRDefault="00C40C09" w:rsidP="008323CA">
      <w:pPr>
        <w:jc w:val="both"/>
      </w:pPr>
      <w:r>
        <w:t>Im Rahmen der Bioelektronik wird versucht biologischer</w:t>
      </w:r>
      <w:r w:rsidR="000F54D0">
        <w:t xml:space="preserve"> Computer, in welchen </w:t>
      </w:r>
      <w:r w:rsidR="000F54D0" w:rsidRPr="008323CA">
        <w:rPr>
          <w:b/>
          <w:bCs/>
        </w:rPr>
        <w:t>Daten in Form von DNA gespeichert</w:t>
      </w:r>
      <w:r w:rsidR="000F54D0">
        <w:t xml:space="preserve"> werden, zu entwickeln.</w:t>
      </w:r>
    </w:p>
    <w:p w14:paraId="7A016152" w14:textId="095DC402" w:rsidR="007E3CCD" w:rsidRDefault="007E3CCD" w:rsidP="008323CA">
      <w:pPr>
        <w:jc w:val="both"/>
      </w:pPr>
      <w:r>
        <w:t>Da DNA aus vier Basen besteht kann diese anstatt von Bits und Bytes zum Speichern von Information verwendet werden. Beispielsweise kann dies wie folgt aussehen:</w:t>
      </w:r>
    </w:p>
    <w:tbl>
      <w:tblPr>
        <w:tblStyle w:val="Tabellenraster"/>
        <w:tblW w:w="0" w:type="auto"/>
        <w:jc w:val="center"/>
        <w:tblLook w:val="04A0" w:firstRow="1" w:lastRow="0" w:firstColumn="1" w:lastColumn="0" w:noHBand="0" w:noVBand="1"/>
      </w:tblPr>
      <w:tblGrid>
        <w:gridCol w:w="4531"/>
        <w:gridCol w:w="4531"/>
      </w:tblGrid>
      <w:tr w:rsidR="007E3CCD" w14:paraId="734419CC" w14:textId="77777777" w:rsidTr="007E3CCD">
        <w:trPr>
          <w:jc w:val="center"/>
        </w:trPr>
        <w:tc>
          <w:tcPr>
            <w:tcW w:w="4531" w:type="dxa"/>
          </w:tcPr>
          <w:p w14:paraId="0ED223E9" w14:textId="593AD2EB" w:rsidR="007E3CCD" w:rsidRDefault="007E3CCD" w:rsidP="007E3CCD">
            <w:pPr>
              <w:jc w:val="center"/>
            </w:pPr>
            <w:r>
              <w:t>Base</w:t>
            </w:r>
          </w:p>
        </w:tc>
        <w:tc>
          <w:tcPr>
            <w:tcW w:w="4531" w:type="dxa"/>
          </w:tcPr>
          <w:p w14:paraId="2EB86694" w14:textId="6E213197" w:rsidR="007E3CCD" w:rsidRDefault="00F94755" w:rsidP="007E3CCD">
            <w:pPr>
              <w:jc w:val="center"/>
            </w:pPr>
            <w:r>
              <w:t>Code</w:t>
            </w:r>
          </w:p>
        </w:tc>
      </w:tr>
      <w:tr w:rsidR="007E3CCD" w14:paraId="12DB0ABA" w14:textId="77777777" w:rsidTr="007E3CCD">
        <w:trPr>
          <w:jc w:val="center"/>
        </w:trPr>
        <w:tc>
          <w:tcPr>
            <w:tcW w:w="4531" w:type="dxa"/>
          </w:tcPr>
          <w:p w14:paraId="169EA5BE" w14:textId="1153C5E5" w:rsidR="007E3CCD" w:rsidRDefault="007E3CCD" w:rsidP="007E3CCD">
            <w:pPr>
              <w:jc w:val="center"/>
            </w:pPr>
            <w:r>
              <w:t>A</w:t>
            </w:r>
          </w:p>
        </w:tc>
        <w:tc>
          <w:tcPr>
            <w:tcW w:w="4531" w:type="dxa"/>
          </w:tcPr>
          <w:p w14:paraId="5F491C99" w14:textId="5FA5A967" w:rsidR="007E3CCD" w:rsidRDefault="007E3CCD" w:rsidP="007E3CCD">
            <w:pPr>
              <w:jc w:val="center"/>
            </w:pPr>
            <w:r>
              <w:t>00</w:t>
            </w:r>
          </w:p>
        </w:tc>
      </w:tr>
      <w:tr w:rsidR="007E3CCD" w14:paraId="7659CBC4" w14:textId="77777777" w:rsidTr="007E3CCD">
        <w:trPr>
          <w:jc w:val="center"/>
        </w:trPr>
        <w:tc>
          <w:tcPr>
            <w:tcW w:w="4531" w:type="dxa"/>
          </w:tcPr>
          <w:p w14:paraId="78373FAF" w14:textId="55DB8EB3" w:rsidR="007E3CCD" w:rsidRDefault="007E3CCD" w:rsidP="007E3CCD">
            <w:pPr>
              <w:jc w:val="center"/>
            </w:pPr>
            <w:r>
              <w:t>C</w:t>
            </w:r>
          </w:p>
        </w:tc>
        <w:tc>
          <w:tcPr>
            <w:tcW w:w="4531" w:type="dxa"/>
          </w:tcPr>
          <w:p w14:paraId="7A930CAA" w14:textId="171FB1C6" w:rsidR="007E3CCD" w:rsidRDefault="007E3CCD" w:rsidP="007E3CCD">
            <w:pPr>
              <w:jc w:val="center"/>
            </w:pPr>
            <w:r>
              <w:t>01</w:t>
            </w:r>
          </w:p>
        </w:tc>
      </w:tr>
      <w:tr w:rsidR="007E3CCD" w14:paraId="649747AA" w14:textId="77777777" w:rsidTr="007E3CCD">
        <w:trPr>
          <w:jc w:val="center"/>
        </w:trPr>
        <w:tc>
          <w:tcPr>
            <w:tcW w:w="4531" w:type="dxa"/>
          </w:tcPr>
          <w:p w14:paraId="6DEB21B3" w14:textId="62FE3ED2" w:rsidR="007E3CCD" w:rsidRDefault="007E3CCD" w:rsidP="007E3CCD">
            <w:pPr>
              <w:jc w:val="center"/>
            </w:pPr>
            <w:r>
              <w:t>G</w:t>
            </w:r>
          </w:p>
        </w:tc>
        <w:tc>
          <w:tcPr>
            <w:tcW w:w="4531" w:type="dxa"/>
          </w:tcPr>
          <w:p w14:paraId="7078C7D6" w14:textId="472CC795" w:rsidR="007E3CCD" w:rsidRDefault="007E3CCD" w:rsidP="007E3CCD">
            <w:pPr>
              <w:jc w:val="center"/>
            </w:pPr>
            <w:r>
              <w:t>10</w:t>
            </w:r>
          </w:p>
        </w:tc>
      </w:tr>
      <w:tr w:rsidR="007E3CCD" w14:paraId="4CB33061" w14:textId="77777777" w:rsidTr="007E3CCD">
        <w:trPr>
          <w:jc w:val="center"/>
        </w:trPr>
        <w:tc>
          <w:tcPr>
            <w:tcW w:w="4531" w:type="dxa"/>
          </w:tcPr>
          <w:p w14:paraId="4FE59946" w14:textId="4EBCD74E" w:rsidR="007E3CCD" w:rsidRDefault="007E3CCD" w:rsidP="007E3CCD">
            <w:pPr>
              <w:jc w:val="center"/>
            </w:pPr>
            <w:r>
              <w:t>T</w:t>
            </w:r>
          </w:p>
        </w:tc>
        <w:tc>
          <w:tcPr>
            <w:tcW w:w="4531" w:type="dxa"/>
          </w:tcPr>
          <w:p w14:paraId="3635E587" w14:textId="3C430EFD" w:rsidR="007E3CCD" w:rsidRDefault="007E3CCD" w:rsidP="007E3CCD">
            <w:pPr>
              <w:jc w:val="center"/>
            </w:pPr>
            <w:r>
              <w:t>11</w:t>
            </w:r>
          </w:p>
        </w:tc>
      </w:tr>
    </w:tbl>
    <w:p w14:paraId="2C9966A4" w14:textId="77777777" w:rsidR="007E3CCD" w:rsidRDefault="007E3CCD" w:rsidP="00C40C09"/>
    <w:p w14:paraId="3FB7FB03" w14:textId="15E736A5" w:rsidR="00F94755" w:rsidRDefault="00FE7F98" w:rsidP="00C40C09">
      <w:r>
        <w:t>Dementsprechend kann eine Codesequenz in DNA umgewandelt werden und vice versa</w:t>
      </w:r>
      <w:r w:rsidR="00F94755">
        <w:t>. Dies wird anhand des folgenden Beispiels veranschaulicht:</w:t>
      </w:r>
    </w:p>
    <w:tbl>
      <w:tblPr>
        <w:tblStyle w:val="Tabellenraster"/>
        <w:tblW w:w="0" w:type="auto"/>
        <w:tblLook w:val="04A0" w:firstRow="1" w:lastRow="0" w:firstColumn="1" w:lastColumn="0" w:noHBand="0" w:noVBand="1"/>
      </w:tblPr>
      <w:tblGrid>
        <w:gridCol w:w="4531"/>
        <w:gridCol w:w="4531"/>
      </w:tblGrid>
      <w:tr w:rsidR="00F94755" w14:paraId="33527EBA" w14:textId="77777777" w:rsidTr="00F94755">
        <w:tc>
          <w:tcPr>
            <w:tcW w:w="4531" w:type="dxa"/>
          </w:tcPr>
          <w:p w14:paraId="22589D69" w14:textId="4CF22B5F" w:rsidR="00F94755" w:rsidRDefault="00F94755" w:rsidP="00F94755">
            <w:pPr>
              <w:jc w:val="center"/>
            </w:pPr>
            <w:r>
              <w:t>Basen</w:t>
            </w:r>
          </w:p>
        </w:tc>
        <w:tc>
          <w:tcPr>
            <w:tcW w:w="4531" w:type="dxa"/>
          </w:tcPr>
          <w:p w14:paraId="3C9B77DF" w14:textId="72223C93" w:rsidR="00F94755" w:rsidRDefault="00F94755" w:rsidP="00F94755">
            <w:pPr>
              <w:jc w:val="center"/>
            </w:pPr>
            <w:r>
              <w:t>AACGTAGC</w:t>
            </w:r>
          </w:p>
        </w:tc>
      </w:tr>
      <w:tr w:rsidR="00F94755" w14:paraId="31E157F8" w14:textId="77777777" w:rsidTr="00F94755">
        <w:tc>
          <w:tcPr>
            <w:tcW w:w="4531" w:type="dxa"/>
          </w:tcPr>
          <w:p w14:paraId="7ED481CE" w14:textId="475C1B3F" w:rsidR="00F94755" w:rsidRDefault="00F94755" w:rsidP="00F94755">
            <w:pPr>
              <w:jc w:val="center"/>
            </w:pPr>
            <w:r>
              <w:t>Code</w:t>
            </w:r>
          </w:p>
        </w:tc>
        <w:tc>
          <w:tcPr>
            <w:tcW w:w="4531" w:type="dxa"/>
          </w:tcPr>
          <w:p w14:paraId="3984ACAE" w14:textId="25F25E30" w:rsidR="00F94755" w:rsidRDefault="00F94755" w:rsidP="00F94755">
            <w:pPr>
              <w:jc w:val="center"/>
            </w:pPr>
            <w:r>
              <w:t>0000011011001001</w:t>
            </w:r>
          </w:p>
        </w:tc>
      </w:tr>
    </w:tbl>
    <w:p w14:paraId="7446262B" w14:textId="77777777" w:rsidR="00F94755" w:rsidRDefault="00F94755" w:rsidP="00C40C09"/>
    <w:p w14:paraId="341231DD" w14:textId="533292AC" w:rsidR="007E4A7A" w:rsidRDefault="007E4A7A" w:rsidP="00C40C09">
      <w:r>
        <w:t>Dazu ein Video in dem dieser Prozess veranschaulicht wird:</w:t>
      </w:r>
    </w:p>
    <w:p w14:paraId="4CEF6656" w14:textId="2A594D7D" w:rsidR="007E4A7A" w:rsidRDefault="00000000" w:rsidP="007E4A7A">
      <w:pPr>
        <w:jc w:val="center"/>
      </w:pPr>
      <w:hyperlink r:id="rId18" w:history="1">
        <w:r w:rsidR="007E4A7A" w:rsidRPr="004B2D5D">
          <w:rPr>
            <w:rStyle w:val="Hyperlink"/>
          </w:rPr>
          <w:t>https://www.youtube.com/watch?v=LTnJWxCO3M4</w:t>
        </w:r>
      </w:hyperlink>
      <w:r w:rsidR="007E4A7A">
        <w:t xml:space="preserve"> </w:t>
      </w:r>
    </w:p>
    <w:p w14:paraId="63FC39F9" w14:textId="77777777" w:rsidR="00FA0E78" w:rsidRDefault="005203F5" w:rsidP="0006116F">
      <w:pPr>
        <w:jc w:val="both"/>
      </w:pPr>
      <w:r>
        <w:t xml:space="preserve">Aber wo kommt die DNA her? </w:t>
      </w:r>
    </w:p>
    <w:p w14:paraId="764A01ED" w14:textId="51FCA2BE" w:rsidR="005203F5" w:rsidRDefault="005203F5" w:rsidP="0006116F">
      <w:pPr>
        <w:jc w:val="both"/>
      </w:pPr>
      <w:r>
        <w:t>Diese kann simpel gesagt im Labor frei designet werden, jedoch wollen wir uns mit diesem Vorgang aufgrund der Komplexität hier nicht näher beschäftigen.</w:t>
      </w:r>
    </w:p>
    <w:p w14:paraId="4551F980" w14:textId="320350EF" w:rsidR="005203F5" w:rsidRPr="005203F5" w:rsidRDefault="005203F5" w:rsidP="00C40C09">
      <w:pPr>
        <w:rPr>
          <w:i/>
          <w:iCs/>
        </w:rPr>
      </w:pPr>
      <w:r>
        <w:rPr>
          <w:i/>
          <w:iCs/>
        </w:rPr>
        <w:t>Anmerkung: Interessierte können sich in den folgenden Links einlesen:</w:t>
      </w:r>
      <w:r>
        <w:rPr>
          <w:i/>
          <w:iCs/>
        </w:rPr>
        <w:br/>
      </w:r>
      <w:hyperlink r:id="rId19" w:history="1">
        <w:r w:rsidRPr="004B2D5D">
          <w:rPr>
            <w:rStyle w:val="Hyperlink"/>
            <w:i/>
            <w:iCs/>
          </w:rPr>
          <w:t>https://de.wikipedia.org/wiki/K%C3%BCnstliche_Gensynthese</w:t>
        </w:r>
      </w:hyperlink>
      <w:r>
        <w:rPr>
          <w:i/>
          <w:iCs/>
        </w:rPr>
        <w:t xml:space="preserve"> </w:t>
      </w:r>
      <w:hyperlink r:id="rId20" w:history="1">
        <w:r w:rsidRPr="004B2D5D">
          <w:rPr>
            <w:rStyle w:val="Hyperlink"/>
            <w:i/>
            <w:iCs/>
          </w:rPr>
          <w:t>https://de.wikipedia.org/wiki/Phosphoramidit-Synthese</w:t>
        </w:r>
      </w:hyperlink>
      <w:r>
        <w:rPr>
          <w:i/>
          <w:iCs/>
        </w:rPr>
        <w:t xml:space="preserve"> </w:t>
      </w:r>
    </w:p>
    <w:p w14:paraId="65AC4FD9" w14:textId="201E911C" w:rsidR="00FA0E78" w:rsidRDefault="00FA0E78" w:rsidP="0006116F">
      <w:pPr>
        <w:jc w:val="both"/>
      </w:pPr>
      <w:r w:rsidRPr="008323CA">
        <w:rPr>
          <w:b/>
          <w:bCs/>
        </w:rPr>
        <w:t>1994</w:t>
      </w:r>
      <w:r>
        <w:t xml:space="preserve"> wurde der </w:t>
      </w:r>
      <w:r w:rsidRPr="008323CA">
        <w:rPr>
          <w:b/>
          <w:bCs/>
        </w:rPr>
        <w:t xml:space="preserve">erste </w:t>
      </w:r>
      <w:r w:rsidR="0020238A" w:rsidRPr="008323CA">
        <w:rPr>
          <w:b/>
          <w:bCs/>
        </w:rPr>
        <w:t>DNA-Computer</w:t>
      </w:r>
      <w:r>
        <w:t xml:space="preserve"> gebaut und trug den Namen TT-100.</w:t>
      </w:r>
    </w:p>
    <w:p w14:paraId="550D7A8E" w14:textId="6E7F1255" w:rsidR="00FA0E78" w:rsidRDefault="00FA0E78" w:rsidP="0006116F">
      <w:pPr>
        <w:jc w:val="both"/>
      </w:pPr>
      <w:r w:rsidRPr="00FA0E78">
        <w:t xml:space="preserve">Der TT-100 war der erste Versuch innerhalb der Bioelektronik, einen Computer auf der Basis von DNA, also dem genetischen Material der Lebewesen, zu bauen. Er wurde 1994 von Leonard Adleman konstruiert, um die Speicher- und Verarbeitungsmöglichkeiten der DNA zu demonstrieren. Dabei wurde das zu lösende </w:t>
      </w:r>
      <w:r w:rsidRPr="008323CA">
        <w:rPr>
          <w:b/>
          <w:bCs/>
        </w:rPr>
        <w:t>Problem als speziell sequenzierte DNA codiert</w:t>
      </w:r>
      <w:r w:rsidRPr="00FA0E78">
        <w:t xml:space="preserve">. Die </w:t>
      </w:r>
      <w:r w:rsidRPr="008323CA">
        <w:rPr>
          <w:b/>
          <w:bCs/>
        </w:rPr>
        <w:t>Lösung war</w:t>
      </w:r>
      <w:r w:rsidRPr="00FA0E78">
        <w:t xml:space="preserve"> dann das in freier Reaktion </w:t>
      </w:r>
      <w:r w:rsidRPr="008323CA">
        <w:rPr>
          <w:b/>
          <w:bCs/>
        </w:rPr>
        <w:t>synthetisierte Molekül</w:t>
      </w:r>
      <w:r w:rsidRPr="00FA0E78">
        <w:t>. Der DNA-Computer bestand aus einem Reagenzglas, in dem 100 Mikroliter einer DNA-gesättigten Flüssigkeit enthalten war. Aus diesem Grund nannte er ihn TT-100 (Testtube mit 100 Mikrolitern). Mit Hilfe dieser Erfindung löste er eine einfache Version des Hamiltonschen Wegeproblems.</w:t>
      </w:r>
    </w:p>
    <w:p w14:paraId="549CEC93" w14:textId="42FD9EE5" w:rsidR="00BA03F0" w:rsidRDefault="00FA0E78" w:rsidP="0006116F">
      <w:pPr>
        <w:jc w:val="both"/>
      </w:pPr>
      <w:r>
        <w:t>Aber wieso sollte man überhaupt DNA-Computer anstatt von herkömmlichen Rechnern bauen?</w:t>
      </w:r>
    </w:p>
    <w:p w14:paraId="27CDAB4B" w14:textId="489A6698" w:rsidR="0006116F" w:rsidRDefault="0006116F" w:rsidP="0006116F">
      <w:pPr>
        <w:pStyle w:val="berschrift3"/>
        <w:jc w:val="center"/>
      </w:pPr>
      <w:r>
        <w:t>Vor- und Nachteile eines DNA-Computers</w:t>
      </w:r>
    </w:p>
    <w:p w14:paraId="6028C300" w14:textId="5A05CF20" w:rsidR="00DB5F76" w:rsidRDefault="00E2584C" w:rsidP="0006116F">
      <w:pPr>
        <w:jc w:val="both"/>
      </w:pPr>
      <w:r w:rsidRPr="0006116F">
        <w:rPr>
          <w:b/>
          <w:bCs/>
        </w:rPr>
        <w:t>Vorteile</w:t>
      </w:r>
      <w:r w:rsidRPr="00E2584C">
        <w:t xml:space="preserve"> eines </w:t>
      </w:r>
      <w:r w:rsidR="00DB5F76">
        <w:t>DNA-Computers</w:t>
      </w:r>
      <w:r w:rsidRPr="00E2584C">
        <w:t xml:space="preserve"> sind: </w:t>
      </w:r>
    </w:p>
    <w:p w14:paraId="3C1A1063" w14:textId="3B9F0FAA" w:rsidR="00875E81" w:rsidRDefault="00E2584C" w:rsidP="0006116F">
      <w:pPr>
        <w:jc w:val="both"/>
      </w:pPr>
      <w:r w:rsidRPr="0006116F">
        <w:rPr>
          <w:b/>
          <w:bCs/>
        </w:rPr>
        <w:t>Hohe Speicherkapazität</w:t>
      </w:r>
      <w:r w:rsidRPr="00E2584C">
        <w:t>: DNA hat eine extrem hohe Dichte an Informationen. Ein Gramm DNA kann theoretisch eine unglaubliche Menge an Daten speichern</w:t>
      </w:r>
      <w:r w:rsidR="007647BE">
        <w:t xml:space="preserve"> </w:t>
      </w:r>
      <w:r w:rsidR="007647BE" w:rsidRPr="0006116F">
        <w:rPr>
          <w:b/>
          <w:bCs/>
        </w:rPr>
        <w:t>(215 Petabyte pro Gramm DNA)</w:t>
      </w:r>
      <w:r w:rsidRPr="0006116F">
        <w:rPr>
          <w:b/>
          <w:bCs/>
        </w:rPr>
        <w:t>.</w:t>
      </w:r>
      <w:r w:rsidRPr="00E2584C">
        <w:t xml:space="preserve"> </w:t>
      </w:r>
    </w:p>
    <w:p w14:paraId="6B6A16D0" w14:textId="77777777" w:rsidR="00875E81" w:rsidRDefault="00E2584C" w:rsidP="0006116F">
      <w:pPr>
        <w:jc w:val="both"/>
      </w:pPr>
      <w:r w:rsidRPr="0006116F">
        <w:rPr>
          <w:b/>
          <w:bCs/>
        </w:rPr>
        <w:lastRenderedPageBreak/>
        <w:t>Langzeitstabilität</w:t>
      </w:r>
      <w:r w:rsidRPr="00E2584C">
        <w:t xml:space="preserve">: Im Vergleich zu herkömmlichen elektronischen Speichermedien kann DNA über </w:t>
      </w:r>
      <w:r w:rsidRPr="0006116F">
        <w:rPr>
          <w:b/>
          <w:bCs/>
        </w:rPr>
        <w:t>Jahrhunderte</w:t>
      </w:r>
      <w:r w:rsidRPr="00E2584C">
        <w:t xml:space="preserve"> hinweg stabiler bleiben. </w:t>
      </w:r>
    </w:p>
    <w:p w14:paraId="3D9B3542" w14:textId="77777777" w:rsidR="00875E81" w:rsidRDefault="00E2584C" w:rsidP="0006116F">
      <w:pPr>
        <w:jc w:val="both"/>
      </w:pPr>
      <w:r w:rsidRPr="0006116F">
        <w:rPr>
          <w:b/>
          <w:bCs/>
        </w:rPr>
        <w:t>Energieeffizienz</w:t>
      </w:r>
      <w:r w:rsidRPr="00E2584C">
        <w:t xml:space="preserve">: Biologische Systeme haben einen </w:t>
      </w:r>
      <w:r w:rsidRPr="0006116F">
        <w:rPr>
          <w:b/>
          <w:bCs/>
        </w:rPr>
        <w:t>niedrigen Energieverbrauch</w:t>
      </w:r>
      <w:r w:rsidRPr="00E2584C">
        <w:t xml:space="preserve"> im Vergleich zu herkömmlichen Computern.</w:t>
      </w:r>
    </w:p>
    <w:p w14:paraId="35825478" w14:textId="4D6A29E5" w:rsidR="00DB5F76" w:rsidRDefault="00E2584C" w:rsidP="0006116F">
      <w:pPr>
        <w:jc w:val="both"/>
      </w:pPr>
      <w:r w:rsidRPr="0006116F">
        <w:rPr>
          <w:b/>
          <w:bCs/>
        </w:rPr>
        <w:t>Nachteile</w:t>
      </w:r>
      <w:r w:rsidRPr="00E2584C">
        <w:t xml:space="preserve"> eines </w:t>
      </w:r>
      <w:r w:rsidR="00DB5F76">
        <w:t>DNA-Computers</w:t>
      </w:r>
      <w:r w:rsidRPr="00E2584C">
        <w:t xml:space="preserve"> sind:</w:t>
      </w:r>
    </w:p>
    <w:p w14:paraId="6E90E62B" w14:textId="7CD612E0" w:rsidR="00875E81" w:rsidRDefault="00E2584C" w:rsidP="0006116F">
      <w:pPr>
        <w:jc w:val="both"/>
      </w:pPr>
      <w:r w:rsidRPr="00361C46">
        <w:rPr>
          <w:b/>
          <w:bCs/>
        </w:rPr>
        <w:t>Langsamer Zugriff</w:t>
      </w:r>
      <w:r w:rsidRPr="00E2584C">
        <w:t xml:space="preserve">: Der Zugriff auf Daten in einem biologischen Server ist im Vergleich zu elektronischen Systemen langsamer, da es Zeit braucht, um die </w:t>
      </w:r>
      <w:r w:rsidRPr="00361C46">
        <w:rPr>
          <w:b/>
          <w:bCs/>
        </w:rPr>
        <w:t>DNA-Sequenzen zu sequenzieren</w:t>
      </w:r>
      <w:r w:rsidRPr="00E2584C">
        <w:t xml:space="preserve"> und die </w:t>
      </w:r>
      <w:r w:rsidRPr="00361C46">
        <w:rPr>
          <w:b/>
          <w:bCs/>
        </w:rPr>
        <w:t>Informationen auszulesen</w:t>
      </w:r>
      <w:r w:rsidRPr="00E2584C">
        <w:t>.</w:t>
      </w:r>
      <w:r w:rsidR="00875E81">
        <w:t xml:space="preserve"> Dies </w:t>
      </w:r>
      <w:r w:rsidR="00875E81" w:rsidRPr="007647BE">
        <w:t>wird</w:t>
      </w:r>
      <w:r w:rsidR="00875E81">
        <w:t xml:space="preserve"> aber</w:t>
      </w:r>
      <w:r w:rsidR="00875E81" w:rsidRPr="007647BE">
        <w:t xml:space="preserve"> </w:t>
      </w:r>
      <w:r w:rsidR="00875E81" w:rsidRPr="00361C46">
        <w:rPr>
          <w:b/>
          <w:bCs/>
        </w:rPr>
        <w:t>dadurch</w:t>
      </w:r>
      <w:r w:rsidR="00875E81" w:rsidRPr="007647BE">
        <w:t xml:space="preserve"> </w:t>
      </w:r>
      <w:r w:rsidR="00875E81" w:rsidRPr="00361C46">
        <w:rPr>
          <w:b/>
          <w:bCs/>
        </w:rPr>
        <w:t>kompensiert</w:t>
      </w:r>
      <w:r w:rsidR="00875E81" w:rsidRPr="007647BE">
        <w:t xml:space="preserve">, dass </w:t>
      </w:r>
      <w:r w:rsidR="00875E81" w:rsidRPr="00361C46">
        <w:rPr>
          <w:b/>
          <w:bCs/>
        </w:rPr>
        <w:t>viele Rechnungen parallel</w:t>
      </w:r>
      <w:r w:rsidR="00875E81" w:rsidRPr="007647BE">
        <w:t xml:space="preserve"> laufen und somit die Komplexität der gestellten Aufgabe nur geringe Auswirkungen auf die Rechendauer hat. Dies erklärt sich dadurch, dass </w:t>
      </w:r>
      <w:r w:rsidR="00875E81" w:rsidRPr="00361C46">
        <w:rPr>
          <w:b/>
          <w:bCs/>
        </w:rPr>
        <w:t>mehrere Millionen oder Milliarden Moleküle gleichzeitig miteinander interagieren</w:t>
      </w:r>
      <w:r w:rsidR="00875E81" w:rsidRPr="007647BE">
        <w:t xml:space="preserve">. Allerdings ist es bisher weitaus </w:t>
      </w:r>
      <w:r w:rsidR="00875E81" w:rsidRPr="00361C46">
        <w:rPr>
          <w:b/>
          <w:bCs/>
        </w:rPr>
        <w:t>schwieriger die Ergebnisse</w:t>
      </w:r>
      <w:r w:rsidR="00875E81" w:rsidRPr="007647BE">
        <w:t xml:space="preserve"> eines DNA-Computers zu </w:t>
      </w:r>
      <w:r w:rsidR="00875E81" w:rsidRPr="00361C46">
        <w:rPr>
          <w:b/>
          <w:bCs/>
        </w:rPr>
        <w:t>verwerten</w:t>
      </w:r>
      <w:r w:rsidR="00875E81" w:rsidRPr="007647BE">
        <w:t xml:space="preserve"> als die eines Digitalen</w:t>
      </w:r>
      <w:r w:rsidR="00875E81">
        <w:t xml:space="preserve"> (</w:t>
      </w:r>
      <w:r w:rsidR="00875E81" w:rsidRPr="007D141F">
        <w:rPr>
          <w:b/>
          <w:bCs/>
        </w:rPr>
        <w:t>Ergebnisse liegen in Form von Proteinen</w:t>
      </w:r>
      <w:r w:rsidR="00875E81">
        <w:t xml:space="preserve"> vor)</w:t>
      </w:r>
      <w:r w:rsidR="00875E81" w:rsidRPr="007647BE">
        <w:t>.</w:t>
      </w:r>
    </w:p>
    <w:p w14:paraId="2C229E62" w14:textId="77777777" w:rsidR="00875E81" w:rsidRDefault="00E2584C" w:rsidP="0006116F">
      <w:pPr>
        <w:jc w:val="both"/>
      </w:pPr>
      <w:r w:rsidRPr="002A7848">
        <w:rPr>
          <w:b/>
          <w:bCs/>
        </w:rPr>
        <w:t>Fehleranfälligkeit</w:t>
      </w:r>
      <w:r w:rsidRPr="00E2584C">
        <w:t>: DNA-</w:t>
      </w:r>
      <w:r w:rsidRPr="002A7848">
        <w:rPr>
          <w:b/>
          <w:bCs/>
        </w:rPr>
        <w:t>Sequenzierung ist nicht fehlerfrei</w:t>
      </w:r>
      <w:r w:rsidRPr="00E2584C">
        <w:t xml:space="preserve">, und es können sich Fehler einschleichen, die zu Datenverlust oder -verfälschung führen können. </w:t>
      </w:r>
    </w:p>
    <w:p w14:paraId="7E07DB11" w14:textId="6A7CF898" w:rsidR="00E2584C" w:rsidRDefault="00E2584C" w:rsidP="0006116F">
      <w:pPr>
        <w:jc w:val="both"/>
      </w:pPr>
      <w:r w:rsidRPr="002A7848">
        <w:rPr>
          <w:b/>
          <w:bCs/>
        </w:rPr>
        <w:t>Komplexität</w:t>
      </w:r>
      <w:r w:rsidRPr="00E2584C">
        <w:t xml:space="preserve">: Die Implementierung eines </w:t>
      </w:r>
      <w:r w:rsidR="002A7848">
        <w:t>DNA-Computers</w:t>
      </w:r>
      <w:r w:rsidRPr="00E2584C">
        <w:t xml:space="preserve"> erfordert ein </w:t>
      </w:r>
      <w:r w:rsidRPr="002A7848">
        <w:rPr>
          <w:b/>
          <w:bCs/>
        </w:rPr>
        <w:t>tiefes Verständnis der Genetik</w:t>
      </w:r>
      <w:r w:rsidRPr="00E2584C">
        <w:t xml:space="preserve"> und biochemischen Prozesse, was die Entwicklung und den Betrieb komplex machen kann.</w:t>
      </w:r>
    </w:p>
    <w:p w14:paraId="77F012C8" w14:textId="43B8CAF7" w:rsidR="00F01838" w:rsidRPr="00F01838" w:rsidRDefault="00F01838" w:rsidP="0006116F">
      <w:pPr>
        <w:jc w:val="both"/>
      </w:pPr>
      <w:r>
        <w:rPr>
          <w:b/>
          <w:bCs/>
        </w:rPr>
        <w:t>Preis</w:t>
      </w:r>
      <w:r>
        <w:t xml:space="preserve">: Da die Entwicklung von DNA-Computern derzeit noch in den Kinderschuhen steckt ist der Bau dieser mit großen Kosten verbunden. </w:t>
      </w:r>
    </w:p>
    <w:p w14:paraId="60744A4D" w14:textId="11F5AFC2" w:rsidR="007E3CCD" w:rsidRDefault="002A7848" w:rsidP="0006116F">
      <w:pPr>
        <w:jc w:val="both"/>
      </w:pPr>
      <w:r>
        <w:t>Abschließend noch ein paar Videos:</w:t>
      </w:r>
    </w:p>
    <w:p w14:paraId="36E739AA" w14:textId="55EBE84C" w:rsidR="00C40C09" w:rsidRDefault="00000000" w:rsidP="0006116F">
      <w:pPr>
        <w:jc w:val="both"/>
      </w:pPr>
      <w:hyperlink r:id="rId21" w:history="1">
        <w:r w:rsidR="00C40C09" w:rsidRPr="004B2D5D">
          <w:rPr>
            <w:rStyle w:val="Hyperlink"/>
          </w:rPr>
          <w:t>https://upload.wikimedia.org/wikipedia/commons/transcoded/b/b6/Wie_speichert_man_Daten_auf_DNA%3F_Gut_zu_wissen_Tagesschau.webm/Wie_speichert_man_Daten_auf_DNA%3F_Gut_zu_wissen_Tagesschau.webm.1080p.vp9.webm</w:t>
        </w:r>
      </w:hyperlink>
      <w:r w:rsidR="00C40C09">
        <w:t xml:space="preserve"> </w:t>
      </w:r>
    </w:p>
    <w:p w14:paraId="12675154" w14:textId="2E9F7982" w:rsidR="007E4A7A" w:rsidRPr="00C40C09" w:rsidRDefault="00000000" w:rsidP="0006116F">
      <w:pPr>
        <w:jc w:val="both"/>
      </w:pPr>
      <w:hyperlink r:id="rId22" w:history="1">
        <w:r w:rsidR="007E4A7A" w:rsidRPr="004B2D5D">
          <w:rPr>
            <w:rStyle w:val="Hyperlink"/>
          </w:rPr>
          <w:t>https://www.youtube.com/watch?v=yWqlwYjpc1A&amp;t=38s</w:t>
        </w:r>
      </w:hyperlink>
      <w:r w:rsidR="007E4A7A">
        <w:t xml:space="preserve"> </w:t>
      </w:r>
    </w:p>
    <w:p w14:paraId="70CDFDD0" w14:textId="77777777" w:rsidR="003A412A" w:rsidRDefault="003A412A" w:rsidP="0006116F">
      <w:pPr>
        <w:jc w:val="both"/>
      </w:pPr>
    </w:p>
    <w:sectPr w:rsidR="003A412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93C"/>
    <w:multiLevelType w:val="hybridMultilevel"/>
    <w:tmpl w:val="F08A6D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0974791"/>
    <w:multiLevelType w:val="multilevel"/>
    <w:tmpl w:val="963CEACE"/>
    <w:lvl w:ilvl="0">
      <w:start w:val="4"/>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15:restartNumberingAfterBreak="0">
    <w:nsid w:val="42F569F0"/>
    <w:multiLevelType w:val="hybridMultilevel"/>
    <w:tmpl w:val="F1D08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3B53FF4"/>
    <w:multiLevelType w:val="hybridMultilevel"/>
    <w:tmpl w:val="85C8CAF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44D60897"/>
    <w:multiLevelType w:val="hybridMultilevel"/>
    <w:tmpl w:val="E46CA3E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5E654FF"/>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5854F2"/>
    <w:multiLevelType w:val="hybridMultilevel"/>
    <w:tmpl w:val="DC72AD2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C397528"/>
    <w:multiLevelType w:val="hybridMultilevel"/>
    <w:tmpl w:val="BDB8F01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3286669"/>
    <w:multiLevelType w:val="hybridMultilevel"/>
    <w:tmpl w:val="6E5C5E26"/>
    <w:lvl w:ilvl="0" w:tplc="5BBE243C">
      <w:start w:val="1"/>
      <w:numFmt w:val="upperRoman"/>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53B21995"/>
    <w:multiLevelType w:val="hybridMultilevel"/>
    <w:tmpl w:val="422ADA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78E2936"/>
    <w:multiLevelType w:val="hybridMultilevel"/>
    <w:tmpl w:val="903A76E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5A594740"/>
    <w:multiLevelType w:val="hybridMultilevel"/>
    <w:tmpl w:val="2AE29E2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65460042"/>
    <w:multiLevelType w:val="hybridMultilevel"/>
    <w:tmpl w:val="130060F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672001C6"/>
    <w:multiLevelType w:val="hybridMultilevel"/>
    <w:tmpl w:val="8DDA6F7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E8B710F"/>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58983847">
    <w:abstractNumId w:val="3"/>
  </w:num>
  <w:num w:numId="2" w16cid:durableId="675034611">
    <w:abstractNumId w:val="10"/>
  </w:num>
  <w:num w:numId="3" w16cid:durableId="366176811">
    <w:abstractNumId w:val="5"/>
  </w:num>
  <w:num w:numId="4" w16cid:durableId="478307474">
    <w:abstractNumId w:val="0"/>
  </w:num>
  <w:num w:numId="5" w16cid:durableId="1949968965">
    <w:abstractNumId w:val="2"/>
  </w:num>
  <w:num w:numId="6" w16cid:durableId="1779762018">
    <w:abstractNumId w:val="14"/>
  </w:num>
  <w:num w:numId="7" w16cid:durableId="743727211">
    <w:abstractNumId w:val="1"/>
  </w:num>
  <w:num w:numId="8" w16cid:durableId="1182285139">
    <w:abstractNumId w:val="7"/>
  </w:num>
  <w:num w:numId="9" w16cid:durableId="1693533550">
    <w:abstractNumId w:val="9"/>
  </w:num>
  <w:num w:numId="10" w16cid:durableId="697435207">
    <w:abstractNumId w:val="4"/>
  </w:num>
  <w:num w:numId="11" w16cid:durableId="588585599">
    <w:abstractNumId w:val="8"/>
  </w:num>
  <w:num w:numId="12" w16cid:durableId="796530851">
    <w:abstractNumId w:val="6"/>
  </w:num>
  <w:num w:numId="13" w16cid:durableId="1739203972">
    <w:abstractNumId w:val="12"/>
  </w:num>
  <w:num w:numId="14" w16cid:durableId="1138376660">
    <w:abstractNumId w:val="13"/>
  </w:num>
  <w:num w:numId="15" w16cid:durableId="10928915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E14"/>
    <w:rsid w:val="00001231"/>
    <w:rsid w:val="00012BBB"/>
    <w:rsid w:val="0001477F"/>
    <w:rsid w:val="0001638F"/>
    <w:rsid w:val="00025B96"/>
    <w:rsid w:val="000424AE"/>
    <w:rsid w:val="0005573B"/>
    <w:rsid w:val="0006116F"/>
    <w:rsid w:val="00063E39"/>
    <w:rsid w:val="00064359"/>
    <w:rsid w:val="00071CDC"/>
    <w:rsid w:val="000A40AB"/>
    <w:rsid w:val="000C112D"/>
    <w:rsid w:val="000F54D0"/>
    <w:rsid w:val="00107ABC"/>
    <w:rsid w:val="00111F75"/>
    <w:rsid w:val="00153D02"/>
    <w:rsid w:val="0018455F"/>
    <w:rsid w:val="001915CF"/>
    <w:rsid w:val="001A50DD"/>
    <w:rsid w:val="001B3BE7"/>
    <w:rsid w:val="001E0599"/>
    <w:rsid w:val="001E3D98"/>
    <w:rsid w:val="001F440B"/>
    <w:rsid w:val="0020238A"/>
    <w:rsid w:val="0020774A"/>
    <w:rsid w:val="00212CB8"/>
    <w:rsid w:val="00225ABF"/>
    <w:rsid w:val="0023637C"/>
    <w:rsid w:val="0023700E"/>
    <w:rsid w:val="002405E8"/>
    <w:rsid w:val="002428F7"/>
    <w:rsid w:val="002642F3"/>
    <w:rsid w:val="00266CF9"/>
    <w:rsid w:val="00277F12"/>
    <w:rsid w:val="00296ADF"/>
    <w:rsid w:val="002A380C"/>
    <w:rsid w:val="002A7848"/>
    <w:rsid w:val="002B59D3"/>
    <w:rsid w:val="002C171E"/>
    <w:rsid w:val="00325D0D"/>
    <w:rsid w:val="00332373"/>
    <w:rsid w:val="00334558"/>
    <w:rsid w:val="003378CC"/>
    <w:rsid w:val="003434A7"/>
    <w:rsid w:val="00346918"/>
    <w:rsid w:val="0034749C"/>
    <w:rsid w:val="003505B2"/>
    <w:rsid w:val="003511DE"/>
    <w:rsid w:val="003566C8"/>
    <w:rsid w:val="00361C46"/>
    <w:rsid w:val="00374A09"/>
    <w:rsid w:val="003965C8"/>
    <w:rsid w:val="003A412A"/>
    <w:rsid w:val="003A655A"/>
    <w:rsid w:val="003C1AF7"/>
    <w:rsid w:val="003D1B05"/>
    <w:rsid w:val="003D204B"/>
    <w:rsid w:val="003F271A"/>
    <w:rsid w:val="0042615B"/>
    <w:rsid w:val="00430078"/>
    <w:rsid w:val="00437318"/>
    <w:rsid w:val="004536F0"/>
    <w:rsid w:val="0045752E"/>
    <w:rsid w:val="00460AD5"/>
    <w:rsid w:val="00461B97"/>
    <w:rsid w:val="004645B3"/>
    <w:rsid w:val="0049741B"/>
    <w:rsid w:val="004978BA"/>
    <w:rsid w:val="004B13AD"/>
    <w:rsid w:val="004B76FE"/>
    <w:rsid w:val="004C706F"/>
    <w:rsid w:val="004D2B92"/>
    <w:rsid w:val="004D3F21"/>
    <w:rsid w:val="004E30BB"/>
    <w:rsid w:val="004E450A"/>
    <w:rsid w:val="005145A6"/>
    <w:rsid w:val="0051627C"/>
    <w:rsid w:val="005203F5"/>
    <w:rsid w:val="005210ED"/>
    <w:rsid w:val="005236CA"/>
    <w:rsid w:val="00526E14"/>
    <w:rsid w:val="00561251"/>
    <w:rsid w:val="00561DC5"/>
    <w:rsid w:val="0057526A"/>
    <w:rsid w:val="00595D7A"/>
    <w:rsid w:val="005A270E"/>
    <w:rsid w:val="005A534F"/>
    <w:rsid w:val="005C3567"/>
    <w:rsid w:val="005C6921"/>
    <w:rsid w:val="005D4C16"/>
    <w:rsid w:val="005E7497"/>
    <w:rsid w:val="005F2DAF"/>
    <w:rsid w:val="005F3237"/>
    <w:rsid w:val="00603D39"/>
    <w:rsid w:val="0063371D"/>
    <w:rsid w:val="00643E50"/>
    <w:rsid w:val="006457AD"/>
    <w:rsid w:val="00654A75"/>
    <w:rsid w:val="0066271C"/>
    <w:rsid w:val="00675D25"/>
    <w:rsid w:val="0068185B"/>
    <w:rsid w:val="0069680E"/>
    <w:rsid w:val="00696F33"/>
    <w:rsid w:val="006A1374"/>
    <w:rsid w:val="006C3C35"/>
    <w:rsid w:val="006D5EEF"/>
    <w:rsid w:val="006E3EDF"/>
    <w:rsid w:val="0070416C"/>
    <w:rsid w:val="00713193"/>
    <w:rsid w:val="00727B89"/>
    <w:rsid w:val="007647BE"/>
    <w:rsid w:val="00781317"/>
    <w:rsid w:val="007877E3"/>
    <w:rsid w:val="0079283D"/>
    <w:rsid w:val="007964C4"/>
    <w:rsid w:val="007A325B"/>
    <w:rsid w:val="007C5671"/>
    <w:rsid w:val="007D141F"/>
    <w:rsid w:val="007E3CCD"/>
    <w:rsid w:val="007E4A7A"/>
    <w:rsid w:val="007E528C"/>
    <w:rsid w:val="007F4A4F"/>
    <w:rsid w:val="00801C80"/>
    <w:rsid w:val="00803CE7"/>
    <w:rsid w:val="00806B7E"/>
    <w:rsid w:val="00806F0C"/>
    <w:rsid w:val="00820ED1"/>
    <w:rsid w:val="0082189E"/>
    <w:rsid w:val="0082508D"/>
    <w:rsid w:val="00827363"/>
    <w:rsid w:val="008323CA"/>
    <w:rsid w:val="00875E81"/>
    <w:rsid w:val="00887790"/>
    <w:rsid w:val="008A281A"/>
    <w:rsid w:val="008A52E2"/>
    <w:rsid w:val="008B2794"/>
    <w:rsid w:val="008D7A72"/>
    <w:rsid w:val="008E50E9"/>
    <w:rsid w:val="008F4C38"/>
    <w:rsid w:val="009031DC"/>
    <w:rsid w:val="0090521B"/>
    <w:rsid w:val="0091352A"/>
    <w:rsid w:val="009277F7"/>
    <w:rsid w:val="00940ECA"/>
    <w:rsid w:val="00955CF0"/>
    <w:rsid w:val="0096052C"/>
    <w:rsid w:val="0096216B"/>
    <w:rsid w:val="00972E43"/>
    <w:rsid w:val="009772A5"/>
    <w:rsid w:val="009860C6"/>
    <w:rsid w:val="00987526"/>
    <w:rsid w:val="009924FA"/>
    <w:rsid w:val="00993243"/>
    <w:rsid w:val="009A7B78"/>
    <w:rsid w:val="009C7693"/>
    <w:rsid w:val="009D7803"/>
    <w:rsid w:val="009E26FD"/>
    <w:rsid w:val="009F143F"/>
    <w:rsid w:val="009F1A77"/>
    <w:rsid w:val="009F5AFB"/>
    <w:rsid w:val="00A06940"/>
    <w:rsid w:val="00A136A6"/>
    <w:rsid w:val="00A172A0"/>
    <w:rsid w:val="00A348D5"/>
    <w:rsid w:val="00A4639E"/>
    <w:rsid w:val="00A62FC4"/>
    <w:rsid w:val="00A67063"/>
    <w:rsid w:val="00A82D6E"/>
    <w:rsid w:val="00A9271D"/>
    <w:rsid w:val="00A931DA"/>
    <w:rsid w:val="00AA3BB8"/>
    <w:rsid w:val="00AC580C"/>
    <w:rsid w:val="00AD1501"/>
    <w:rsid w:val="00AD3BD2"/>
    <w:rsid w:val="00AD489B"/>
    <w:rsid w:val="00AD6C89"/>
    <w:rsid w:val="00AE5762"/>
    <w:rsid w:val="00B04D06"/>
    <w:rsid w:val="00B22B67"/>
    <w:rsid w:val="00B272EA"/>
    <w:rsid w:val="00B36936"/>
    <w:rsid w:val="00B41331"/>
    <w:rsid w:val="00B614D4"/>
    <w:rsid w:val="00B64EDB"/>
    <w:rsid w:val="00B6692C"/>
    <w:rsid w:val="00B77131"/>
    <w:rsid w:val="00BA03F0"/>
    <w:rsid w:val="00BA1A59"/>
    <w:rsid w:val="00BA35C9"/>
    <w:rsid w:val="00BA645A"/>
    <w:rsid w:val="00BA77C2"/>
    <w:rsid w:val="00BD6BC5"/>
    <w:rsid w:val="00BF79A8"/>
    <w:rsid w:val="00C05E3B"/>
    <w:rsid w:val="00C155B2"/>
    <w:rsid w:val="00C37414"/>
    <w:rsid w:val="00C40C09"/>
    <w:rsid w:val="00C46EEB"/>
    <w:rsid w:val="00C52A5D"/>
    <w:rsid w:val="00C6696E"/>
    <w:rsid w:val="00C75CB6"/>
    <w:rsid w:val="00C94CEA"/>
    <w:rsid w:val="00CB7093"/>
    <w:rsid w:val="00CF6221"/>
    <w:rsid w:val="00D101A8"/>
    <w:rsid w:val="00D17130"/>
    <w:rsid w:val="00D219E2"/>
    <w:rsid w:val="00D223C6"/>
    <w:rsid w:val="00D4339C"/>
    <w:rsid w:val="00D46A64"/>
    <w:rsid w:val="00D508E8"/>
    <w:rsid w:val="00D621CB"/>
    <w:rsid w:val="00D75ECC"/>
    <w:rsid w:val="00DB5F76"/>
    <w:rsid w:val="00DB79E3"/>
    <w:rsid w:val="00DD1518"/>
    <w:rsid w:val="00DE47BB"/>
    <w:rsid w:val="00E004BD"/>
    <w:rsid w:val="00E050E3"/>
    <w:rsid w:val="00E2584C"/>
    <w:rsid w:val="00E447B0"/>
    <w:rsid w:val="00E465C4"/>
    <w:rsid w:val="00E52E1B"/>
    <w:rsid w:val="00E70FCF"/>
    <w:rsid w:val="00E80493"/>
    <w:rsid w:val="00EB67E9"/>
    <w:rsid w:val="00EE1373"/>
    <w:rsid w:val="00EE5390"/>
    <w:rsid w:val="00EE71D9"/>
    <w:rsid w:val="00F01838"/>
    <w:rsid w:val="00F13A57"/>
    <w:rsid w:val="00F44AD4"/>
    <w:rsid w:val="00F4695F"/>
    <w:rsid w:val="00F532CE"/>
    <w:rsid w:val="00F7030F"/>
    <w:rsid w:val="00F7545E"/>
    <w:rsid w:val="00F841E3"/>
    <w:rsid w:val="00F93920"/>
    <w:rsid w:val="00F94755"/>
    <w:rsid w:val="00F963C7"/>
    <w:rsid w:val="00FA0E78"/>
    <w:rsid w:val="00FA2FA2"/>
    <w:rsid w:val="00FB060E"/>
    <w:rsid w:val="00FC43E1"/>
    <w:rsid w:val="00FE66C3"/>
    <w:rsid w:val="00FE7F9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C19AD"/>
  <w15:chartTrackingRefBased/>
  <w15:docId w15:val="{5F032564-2BBA-4684-A336-9EE1CC09D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B79E3"/>
    <w:pPr>
      <w:spacing w:line="256" w:lineRule="auto"/>
    </w:pPr>
    <w:rPr>
      <w:kern w:val="0"/>
      <w14:ligatures w14:val="none"/>
    </w:rPr>
  </w:style>
  <w:style w:type="paragraph" w:styleId="berschrift1">
    <w:name w:val="heading 1"/>
    <w:basedOn w:val="Standard"/>
    <w:next w:val="Standard"/>
    <w:link w:val="berschrift1Zchn"/>
    <w:uiPriority w:val="9"/>
    <w:qFormat/>
    <w:rsid w:val="00437318"/>
    <w:pPr>
      <w:keepNext/>
      <w:keepLines/>
      <w:numPr>
        <w:numId w:val="7"/>
      </w:numPr>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25B96"/>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70FCF"/>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70FCF"/>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70FC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70FC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70FC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70FC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70FC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DB79E3"/>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DB79E3"/>
    <w:rPr>
      <w:b/>
      <w:bCs/>
    </w:rPr>
  </w:style>
  <w:style w:type="character" w:styleId="Hervorhebung">
    <w:name w:val="Emphasis"/>
    <w:basedOn w:val="Absatz-Standardschriftart"/>
    <w:uiPriority w:val="20"/>
    <w:qFormat/>
    <w:rsid w:val="00DB79E3"/>
    <w:rPr>
      <w:i/>
      <w:iCs/>
    </w:rPr>
  </w:style>
  <w:style w:type="character" w:customStyle="1" w:styleId="berschrift1Zchn">
    <w:name w:val="Überschrift 1 Zchn"/>
    <w:basedOn w:val="Absatz-Standardschriftart"/>
    <w:link w:val="berschrift1"/>
    <w:uiPriority w:val="9"/>
    <w:rsid w:val="00437318"/>
    <w:rPr>
      <w:rFonts w:asciiTheme="majorHAnsi" w:eastAsiaTheme="majorEastAsia" w:hAnsiTheme="majorHAnsi" w:cstheme="majorBidi"/>
      <w:color w:val="2F5496" w:themeColor="accent1" w:themeShade="BF"/>
      <w:kern w:val="0"/>
      <w:sz w:val="32"/>
      <w:szCs w:val="32"/>
      <w14:ligatures w14:val="none"/>
    </w:rPr>
  </w:style>
  <w:style w:type="paragraph" w:styleId="Listenabsatz">
    <w:name w:val="List Paragraph"/>
    <w:basedOn w:val="Standard"/>
    <w:uiPriority w:val="34"/>
    <w:qFormat/>
    <w:rsid w:val="00025B96"/>
    <w:pPr>
      <w:ind w:left="720"/>
      <w:contextualSpacing/>
    </w:pPr>
  </w:style>
  <w:style w:type="character" w:customStyle="1" w:styleId="berschrift2Zchn">
    <w:name w:val="Überschrift 2 Zchn"/>
    <w:basedOn w:val="Absatz-Standardschriftart"/>
    <w:link w:val="berschrift2"/>
    <w:uiPriority w:val="9"/>
    <w:rsid w:val="00025B96"/>
    <w:rPr>
      <w:rFonts w:asciiTheme="majorHAnsi" w:eastAsiaTheme="majorEastAsia" w:hAnsiTheme="majorHAnsi" w:cstheme="majorBidi"/>
      <w:color w:val="2F5496" w:themeColor="accent1" w:themeShade="BF"/>
      <w:kern w:val="0"/>
      <w:sz w:val="26"/>
      <w:szCs w:val="26"/>
      <w14:ligatures w14:val="none"/>
    </w:rPr>
  </w:style>
  <w:style w:type="character" w:customStyle="1" w:styleId="berschrift3Zchn">
    <w:name w:val="Überschrift 3 Zchn"/>
    <w:basedOn w:val="Absatz-Standardschriftart"/>
    <w:link w:val="berschrift3"/>
    <w:uiPriority w:val="9"/>
    <w:rsid w:val="00E70FCF"/>
    <w:rPr>
      <w:rFonts w:asciiTheme="majorHAnsi" w:eastAsiaTheme="majorEastAsia" w:hAnsiTheme="majorHAnsi" w:cstheme="majorBidi"/>
      <w:color w:val="1F3763" w:themeColor="accent1" w:themeShade="7F"/>
      <w:kern w:val="0"/>
      <w:sz w:val="24"/>
      <w:szCs w:val="24"/>
      <w14:ligatures w14:val="none"/>
    </w:rPr>
  </w:style>
  <w:style w:type="character" w:customStyle="1" w:styleId="berschrift4Zchn">
    <w:name w:val="Überschrift 4 Zchn"/>
    <w:basedOn w:val="Absatz-Standardschriftart"/>
    <w:link w:val="berschrift4"/>
    <w:uiPriority w:val="9"/>
    <w:rsid w:val="00E70FCF"/>
    <w:rPr>
      <w:rFonts w:asciiTheme="majorHAnsi" w:eastAsiaTheme="majorEastAsia" w:hAnsiTheme="majorHAnsi" w:cstheme="majorBidi"/>
      <w:i/>
      <w:iCs/>
      <w:color w:val="2F5496" w:themeColor="accent1" w:themeShade="BF"/>
      <w:kern w:val="0"/>
      <w14:ligatures w14:val="none"/>
    </w:rPr>
  </w:style>
  <w:style w:type="character" w:customStyle="1" w:styleId="berschrift5Zchn">
    <w:name w:val="Überschrift 5 Zchn"/>
    <w:basedOn w:val="Absatz-Standardschriftart"/>
    <w:link w:val="berschrift5"/>
    <w:uiPriority w:val="9"/>
    <w:semiHidden/>
    <w:rsid w:val="00E70FCF"/>
    <w:rPr>
      <w:rFonts w:asciiTheme="majorHAnsi" w:eastAsiaTheme="majorEastAsia" w:hAnsiTheme="majorHAnsi" w:cstheme="majorBidi"/>
      <w:color w:val="2F5496" w:themeColor="accent1" w:themeShade="BF"/>
      <w:kern w:val="0"/>
      <w14:ligatures w14:val="none"/>
    </w:rPr>
  </w:style>
  <w:style w:type="character" w:customStyle="1" w:styleId="berschrift6Zchn">
    <w:name w:val="Überschrift 6 Zchn"/>
    <w:basedOn w:val="Absatz-Standardschriftart"/>
    <w:link w:val="berschrift6"/>
    <w:uiPriority w:val="9"/>
    <w:semiHidden/>
    <w:rsid w:val="00E70FCF"/>
    <w:rPr>
      <w:rFonts w:asciiTheme="majorHAnsi" w:eastAsiaTheme="majorEastAsia" w:hAnsiTheme="majorHAnsi" w:cstheme="majorBidi"/>
      <w:color w:val="1F3763" w:themeColor="accent1" w:themeShade="7F"/>
      <w:kern w:val="0"/>
      <w14:ligatures w14:val="none"/>
    </w:rPr>
  </w:style>
  <w:style w:type="character" w:customStyle="1" w:styleId="berschrift7Zchn">
    <w:name w:val="Überschrift 7 Zchn"/>
    <w:basedOn w:val="Absatz-Standardschriftart"/>
    <w:link w:val="berschrift7"/>
    <w:uiPriority w:val="9"/>
    <w:semiHidden/>
    <w:rsid w:val="00E70FCF"/>
    <w:rPr>
      <w:rFonts w:asciiTheme="majorHAnsi" w:eastAsiaTheme="majorEastAsia" w:hAnsiTheme="majorHAnsi" w:cstheme="majorBidi"/>
      <w:i/>
      <w:iCs/>
      <w:color w:val="1F3763" w:themeColor="accent1" w:themeShade="7F"/>
      <w:kern w:val="0"/>
      <w14:ligatures w14:val="none"/>
    </w:rPr>
  </w:style>
  <w:style w:type="character" w:customStyle="1" w:styleId="berschrift8Zchn">
    <w:name w:val="Überschrift 8 Zchn"/>
    <w:basedOn w:val="Absatz-Standardschriftart"/>
    <w:link w:val="berschrift8"/>
    <w:uiPriority w:val="9"/>
    <w:semiHidden/>
    <w:rsid w:val="00E70FCF"/>
    <w:rPr>
      <w:rFonts w:asciiTheme="majorHAnsi" w:eastAsiaTheme="majorEastAsia" w:hAnsiTheme="majorHAnsi" w:cstheme="majorBidi"/>
      <w:color w:val="272727" w:themeColor="text1" w:themeTint="D8"/>
      <w:kern w:val="0"/>
      <w:sz w:val="21"/>
      <w:szCs w:val="21"/>
      <w14:ligatures w14:val="none"/>
    </w:rPr>
  </w:style>
  <w:style w:type="character" w:customStyle="1" w:styleId="berschrift9Zchn">
    <w:name w:val="Überschrift 9 Zchn"/>
    <w:basedOn w:val="Absatz-Standardschriftart"/>
    <w:link w:val="berschrift9"/>
    <w:uiPriority w:val="9"/>
    <w:semiHidden/>
    <w:rsid w:val="00E70FCF"/>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Absatz-Standardschriftart"/>
    <w:uiPriority w:val="99"/>
    <w:unhideWhenUsed/>
    <w:rsid w:val="00AD3BD2"/>
    <w:rPr>
      <w:color w:val="0563C1" w:themeColor="hyperlink"/>
      <w:u w:val="single"/>
    </w:rPr>
  </w:style>
  <w:style w:type="character" w:styleId="NichtaufgelsteErwhnung">
    <w:name w:val="Unresolved Mention"/>
    <w:basedOn w:val="Absatz-Standardschriftart"/>
    <w:uiPriority w:val="99"/>
    <w:semiHidden/>
    <w:unhideWhenUsed/>
    <w:rsid w:val="00AD3BD2"/>
    <w:rPr>
      <w:color w:val="605E5C"/>
      <w:shd w:val="clear" w:color="auto" w:fill="E1DFDD"/>
    </w:rPr>
  </w:style>
  <w:style w:type="character" w:styleId="BesuchterLink">
    <w:name w:val="FollowedHyperlink"/>
    <w:basedOn w:val="Absatz-Standardschriftart"/>
    <w:uiPriority w:val="99"/>
    <w:semiHidden/>
    <w:unhideWhenUsed/>
    <w:rsid w:val="00AD3BD2"/>
    <w:rPr>
      <w:color w:val="954F72" w:themeColor="followedHyperlink"/>
      <w:u w:val="single"/>
    </w:rPr>
  </w:style>
  <w:style w:type="table" w:styleId="Tabellenraster">
    <w:name w:val="Table Grid"/>
    <w:basedOn w:val="NormaleTabelle"/>
    <w:uiPriority w:val="39"/>
    <w:rsid w:val="007E3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469561">
      <w:bodyDiv w:val="1"/>
      <w:marLeft w:val="0"/>
      <w:marRight w:val="0"/>
      <w:marTop w:val="0"/>
      <w:marBottom w:val="0"/>
      <w:divBdr>
        <w:top w:val="none" w:sz="0" w:space="0" w:color="auto"/>
        <w:left w:val="none" w:sz="0" w:space="0" w:color="auto"/>
        <w:bottom w:val="none" w:sz="0" w:space="0" w:color="auto"/>
        <w:right w:val="none" w:sz="0" w:space="0" w:color="auto"/>
      </w:divBdr>
    </w:div>
    <w:div w:id="932015548">
      <w:bodyDiv w:val="1"/>
      <w:marLeft w:val="0"/>
      <w:marRight w:val="0"/>
      <w:marTop w:val="0"/>
      <w:marBottom w:val="0"/>
      <w:divBdr>
        <w:top w:val="none" w:sz="0" w:space="0" w:color="auto"/>
        <w:left w:val="none" w:sz="0" w:space="0" w:color="auto"/>
        <w:bottom w:val="none" w:sz="0" w:space="0" w:color="auto"/>
        <w:right w:val="none" w:sz="0" w:space="0" w:color="auto"/>
      </w:divBdr>
    </w:div>
    <w:div w:id="1604917067">
      <w:bodyDiv w:val="1"/>
      <w:marLeft w:val="0"/>
      <w:marRight w:val="0"/>
      <w:marTop w:val="0"/>
      <w:marBottom w:val="0"/>
      <w:divBdr>
        <w:top w:val="none" w:sz="0" w:space="0" w:color="auto"/>
        <w:left w:val="none" w:sz="0" w:space="0" w:color="auto"/>
        <w:bottom w:val="none" w:sz="0" w:space="0" w:color="auto"/>
        <w:right w:val="none" w:sz="0" w:space="0" w:color="auto"/>
      </w:divBdr>
    </w:div>
    <w:div w:id="207585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youtube.com/watch?v=LTnJWxCO3M4" TargetMode="External"/><Relationship Id="rId26" Type="http://schemas.openxmlformats.org/officeDocument/2006/relationships/customXml" Target="../customXml/item2.xml"/><Relationship Id="rId3" Type="http://schemas.openxmlformats.org/officeDocument/2006/relationships/settings" Target="settings.xml"/><Relationship Id="rId21" Type="http://schemas.openxmlformats.org/officeDocument/2006/relationships/hyperlink" Target="https://upload.wikimedia.org/wikipedia/commons/transcoded/b/b6/Wie_speichert_man_Daten_auf_DNA"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youtu.be/ezR3CzOi8j8" TargetMode="External"/><Relationship Id="rId25"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hyperlink" Target="https://youtu.be/G1L0G00nCM8" TargetMode="External"/><Relationship Id="rId20" Type="http://schemas.openxmlformats.org/officeDocument/2006/relationships/hyperlink" Target="https://de.wikipedia.org/wiki/Phosphoramidit-Synthe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youtube.com/watch?v=hTDHs8UuPCU" TargetMode="External"/><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de.wikipedia.org/wiki/K%C3%BCnstliche_Gensynthese" TargetMode="External"/><Relationship Id="rId4" Type="http://schemas.openxmlformats.org/officeDocument/2006/relationships/webSettings" Target="webSettings.xml"/><Relationship Id="rId9" Type="http://schemas.openxmlformats.org/officeDocument/2006/relationships/hyperlink" Target="https://www.youtube.com/watch?v=ouXrsr7U8WI" TargetMode="External"/><Relationship Id="rId14" Type="http://schemas.openxmlformats.org/officeDocument/2006/relationships/image" Target="media/image9.png"/><Relationship Id="rId22" Type="http://schemas.openxmlformats.org/officeDocument/2006/relationships/hyperlink" Target="https://www.youtube.com/watch?v=yWqlwYjpc1A&amp;t=38s" TargetMode="External"/><Relationship Id="rId27"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32B81D362663940AE142484053B90CC" ma:contentTypeVersion="8" ma:contentTypeDescription="Ein neues Dokument erstellen." ma:contentTypeScope="" ma:versionID="1537e56bc1365cf992dbc26839a8f444">
  <xsd:schema xmlns:xsd="http://www.w3.org/2001/XMLSchema" xmlns:xs="http://www.w3.org/2001/XMLSchema" xmlns:p="http://schemas.microsoft.com/office/2006/metadata/properties" xmlns:ns2="e6fa8aae-6b69-4edf-8c75-ff7e81ffa4a6" xmlns:ns3="80d036ed-7c01-4180-9dbe-2314f5318261" targetNamespace="http://schemas.microsoft.com/office/2006/metadata/properties" ma:root="true" ma:fieldsID="17744c174ce34328682fdbba76683d32" ns2:_="" ns3:_="">
    <xsd:import namespace="e6fa8aae-6b69-4edf-8c75-ff7e81ffa4a6"/>
    <xsd:import namespace="80d036ed-7c01-4180-9dbe-2314f531826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fa8aae-6b69-4edf-8c75-ff7e81ffa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e9b628dc-8af3-4a8e-8378-a8864b03b58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d036ed-7c01-4180-9dbe-2314f531826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e61c1a9-2d9c-4343-969b-b913a10f42f6}" ma:internalName="TaxCatchAll" ma:showField="CatchAllData" ma:web="80d036ed-7c01-4180-9dbe-2314f53182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0d036ed-7c01-4180-9dbe-2314f5318261" xsi:nil="true"/>
    <lcf76f155ced4ddcb4097134ff3c332f xmlns="e6fa8aae-6b69-4edf-8c75-ff7e81ffa4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903F611-6D7B-48A1-BC1D-7C53EB6A94EA}"/>
</file>

<file path=customXml/itemProps2.xml><?xml version="1.0" encoding="utf-8"?>
<ds:datastoreItem xmlns:ds="http://schemas.openxmlformats.org/officeDocument/2006/customXml" ds:itemID="{8880DBE7-E51F-4BAE-8E64-51F28B348F71}"/>
</file>

<file path=customXml/itemProps3.xml><?xml version="1.0" encoding="utf-8"?>
<ds:datastoreItem xmlns:ds="http://schemas.openxmlformats.org/officeDocument/2006/customXml" ds:itemID="{1DD5B05A-CF4A-49DE-96F2-31AFA19CAB92}"/>
</file>

<file path=docProps/app.xml><?xml version="1.0" encoding="utf-8"?>
<Properties xmlns="http://schemas.openxmlformats.org/officeDocument/2006/extended-properties" xmlns:vt="http://schemas.openxmlformats.org/officeDocument/2006/docPropsVTypes">
  <Template>Normal.dotm</Template>
  <TotalTime>0</TotalTime>
  <Pages>14</Pages>
  <Words>3892</Words>
  <Characters>24524</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Weissensteiner Matthias,</dc:creator>
  <cp:keywords/>
  <dc:description/>
  <cp:lastModifiedBy>Weissensteiner Matthias,</cp:lastModifiedBy>
  <cp:revision>242</cp:revision>
  <dcterms:created xsi:type="dcterms:W3CDTF">2023-05-25T13:30:00Z</dcterms:created>
  <dcterms:modified xsi:type="dcterms:W3CDTF">2023-06-06T07:15:00Z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0x010100932B81D362663940AE142484053B90CC</vt:lpwstr>
  </property>
</Properties>
</file>