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C234" w14:textId="54186200" w:rsidR="002A7E13" w:rsidRDefault="002A7E13" w:rsidP="002A7E13">
      <w:pPr>
        <w:spacing w:line="480" w:lineRule="auto"/>
        <w:jc w:val="center"/>
        <w:rPr>
          <w:rFonts w:ascii="Times New Roman" w:eastAsia="宋体" w:hAnsi="Times New Roman" w:cs="Times New Roman"/>
          <w:b/>
          <w:color w:val="1F2328"/>
          <w:sz w:val="24"/>
          <w:szCs w:val="24"/>
          <w:shd w:val="clear" w:color="auto" w:fill="FFFFFF"/>
        </w:rPr>
      </w:pPr>
      <w:r w:rsidRPr="008C2012">
        <w:rPr>
          <w:rFonts w:ascii="Times New Roman" w:eastAsia="宋体" w:hAnsi="Times New Roman" w:cs="Times New Roman"/>
          <w:b/>
          <w:sz w:val="24"/>
          <w:szCs w:val="24"/>
        </w:rPr>
        <w:t>Q</w:t>
      </w:r>
      <w:r w:rsidRPr="008C2012">
        <w:rPr>
          <w:rFonts w:ascii="Times New Roman" w:eastAsia="宋体" w:hAnsi="Times New Roman" w:cs="Times New Roman" w:hint="eastAsia"/>
          <w:b/>
          <w:sz w:val="24"/>
          <w:szCs w:val="24"/>
        </w:rPr>
        <w:t>i</w:t>
      </w:r>
      <w:r w:rsidRPr="008C2012">
        <w:rPr>
          <w:rFonts w:ascii="Times New Roman" w:eastAsia="宋体" w:hAnsi="Times New Roman" w:cs="Times New Roman"/>
          <w:b/>
          <w:sz w:val="24"/>
          <w:szCs w:val="24"/>
        </w:rPr>
        <w:t xml:space="preserve">ng Shu - </w:t>
      </w:r>
      <w:r w:rsidRPr="008C2012">
        <w:rPr>
          <w:rFonts w:ascii="Times New Roman" w:eastAsia="宋体" w:hAnsi="Times New Roman" w:cs="Times New Roman"/>
          <w:b/>
          <w:color w:val="1F2328"/>
          <w:sz w:val="24"/>
          <w:szCs w:val="24"/>
          <w:shd w:val="clear" w:color="auto" w:fill="FFFFFF"/>
        </w:rPr>
        <w:t xml:space="preserve">BUS-Z 798 - Assignment </w:t>
      </w:r>
      <w:r>
        <w:rPr>
          <w:rFonts w:ascii="Times New Roman" w:eastAsia="宋体" w:hAnsi="Times New Roman" w:cs="Times New Roman"/>
          <w:b/>
          <w:color w:val="1F2328"/>
          <w:sz w:val="24"/>
          <w:szCs w:val="24"/>
          <w:shd w:val="clear" w:color="auto" w:fill="FFFFFF"/>
        </w:rPr>
        <w:t>3</w:t>
      </w:r>
    </w:p>
    <w:p w14:paraId="46747EC7" w14:textId="6C848979" w:rsidR="00EA2E6F" w:rsidRDefault="00EA2E6F" w:rsidP="00EA2E6F">
      <w:pPr>
        <w:spacing w:line="480" w:lineRule="auto"/>
        <w:outlineLvl w:val="0"/>
        <w:rPr>
          <w:rFonts w:ascii="Times New Roman" w:eastAsia="宋体" w:hAnsi="Times New Roman" w:cs="Times New Roman"/>
          <w:b/>
          <w:color w:val="1F2328"/>
          <w:sz w:val="24"/>
          <w:szCs w:val="24"/>
          <w:shd w:val="clear" w:color="auto" w:fill="FFFFFF"/>
        </w:rPr>
      </w:pPr>
      <w:r w:rsidRPr="00EA2E6F">
        <w:rPr>
          <w:rFonts w:ascii="Times New Roman" w:eastAsia="宋体" w:hAnsi="Times New Roman" w:cs="Times New Roman"/>
          <w:b/>
          <w:color w:val="1F2328"/>
          <w:sz w:val="24"/>
          <w:szCs w:val="24"/>
          <w:shd w:val="clear" w:color="auto" w:fill="FFFFFF"/>
        </w:rPr>
        <w:t>Part 1 - CFA Analysis</w:t>
      </w:r>
    </w:p>
    <w:p w14:paraId="3B5BFABD" w14:textId="77777777" w:rsidR="00E41875" w:rsidRDefault="00786FD0" w:rsidP="00786FD0">
      <w:pPr>
        <w:numPr>
          <w:ilvl w:val="0"/>
          <w:numId w:val="3"/>
        </w:numPr>
        <w:tabs>
          <w:tab w:val="num" w:pos="720"/>
        </w:tabs>
        <w:spacing w:line="480" w:lineRule="auto"/>
        <w:rPr>
          <w:rFonts w:ascii="Times New Roman" w:eastAsia="宋体" w:hAnsi="Times New Roman" w:cs="Times New Roman"/>
          <w:color w:val="1F2328"/>
          <w:sz w:val="24"/>
          <w:szCs w:val="24"/>
          <w:shd w:val="clear" w:color="auto" w:fill="FFFFFF"/>
        </w:rPr>
      </w:pPr>
      <w:r w:rsidRPr="00786FD0">
        <w:rPr>
          <w:rFonts w:ascii="Times New Roman" w:eastAsia="宋体" w:hAnsi="Times New Roman" w:cs="Times New Roman"/>
          <w:color w:val="1F2328"/>
          <w:sz w:val="24"/>
          <w:szCs w:val="24"/>
          <w:shd w:val="clear" w:color="auto" w:fill="FFFFFF"/>
        </w:rPr>
        <w:t xml:space="preserve">What are the distinctions between exploratory and confirmatory factor analysis? </w:t>
      </w:r>
    </w:p>
    <w:p w14:paraId="1857477F" w14:textId="47841BAE" w:rsidR="00E41875" w:rsidRDefault="00E41875" w:rsidP="00E41875">
      <w:pPr>
        <w:pStyle w:val="a7"/>
        <w:numPr>
          <w:ilvl w:val="0"/>
          <w:numId w:val="5"/>
        </w:numPr>
        <w:tabs>
          <w:tab w:val="num" w:pos="720"/>
        </w:tabs>
        <w:spacing w:line="480" w:lineRule="auto"/>
        <w:ind w:firstLineChars="0"/>
        <w:rPr>
          <w:rFonts w:ascii="Times New Roman" w:eastAsia="宋体" w:hAnsi="Times New Roman" w:cs="Times New Roman"/>
          <w:color w:val="1F2328"/>
          <w:sz w:val="24"/>
          <w:szCs w:val="24"/>
          <w:shd w:val="clear" w:color="auto" w:fill="FFFFFF"/>
        </w:rPr>
      </w:pPr>
      <w:proofErr w:type="spellStart"/>
      <w:r w:rsidRPr="00E41875">
        <w:rPr>
          <w:rFonts w:ascii="Times New Roman" w:eastAsia="宋体" w:hAnsi="Times New Roman" w:cs="Times New Roman"/>
          <w:color w:val="1F2328"/>
          <w:sz w:val="24"/>
          <w:szCs w:val="24"/>
          <w:shd w:val="clear" w:color="auto" w:fill="FFFFFF"/>
        </w:rPr>
        <w:t>EFA</w:t>
      </w:r>
      <w:proofErr w:type="spellEnd"/>
      <w:r w:rsidRPr="00E41875">
        <w:rPr>
          <w:rFonts w:ascii="Times New Roman" w:eastAsia="宋体" w:hAnsi="Times New Roman" w:cs="Times New Roman"/>
          <w:color w:val="1F2328"/>
          <w:sz w:val="24"/>
          <w:szCs w:val="24"/>
          <w:shd w:val="clear" w:color="auto" w:fill="FFFFFF"/>
        </w:rPr>
        <w:t xml:space="preserve"> doesn’t assume a measurement model</w:t>
      </w:r>
      <w:r>
        <w:rPr>
          <w:rFonts w:ascii="Times New Roman" w:eastAsia="宋体" w:hAnsi="Times New Roman" w:cs="Times New Roman"/>
          <w:color w:val="1F2328"/>
          <w:sz w:val="24"/>
          <w:szCs w:val="24"/>
          <w:shd w:val="clear" w:color="auto" w:fill="FFFFFF"/>
        </w:rPr>
        <w:t xml:space="preserve"> while CFA </w:t>
      </w:r>
      <w:r>
        <w:rPr>
          <w:rFonts w:ascii="Times New Roman" w:eastAsia="宋体" w:hAnsi="Times New Roman" w:cs="Times New Roman" w:hint="eastAsia"/>
          <w:color w:val="1F2328"/>
          <w:sz w:val="24"/>
          <w:szCs w:val="24"/>
          <w:shd w:val="clear" w:color="auto" w:fill="FFFFFF"/>
        </w:rPr>
        <w:t>must</w:t>
      </w:r>
      <w:r w:rsidR="00013C92">
        <w:rPr>
          <w:rFonts w:ascii="Times New Roman" w:eastAsia="宋体" w:hAnsi="Times New Roman" w:cs="Times New Roman"/>
          <w:color w:val="1F2328"/>
          <w:sz w:val="24"/>
          <w:szCs w:val="24"/>
          <w:shd w:val="clear" w:color="auto" w:fill="FFFFFF"/>
        </w:rPr>
        <w:t xml:space="preserve"> assume</w:t>
      </w:r>
      <w:r>
        <w:rPr>
          <w:rFonts w:ascii="Times New Roman" w:eastAsia="宋体" w:hAnsi="Times New Roman" w:cs="Times New Roman"/>
          <w:color w:val="1F2328"/>
          <w:sz w:val="24"/>
          <w:szCs w:val="24"/>
          <w:shd w:val="clear" w:color="auto" w:fill="FFFFFF"/>
        </w:rPr>
        <w:t>.</w:t>
      </w:r>
    </w:p>
    <w:p w14:paraId="6BD35016" w14:textId="34E729F4" w:rsidR="0008420C" w:rsidRDefault="00E41875" w:rsidP="00E41875">
      <w:pPr>
        <w:pStyle w:val="a7"/>
        <w:numPr>
          <w:ilvl w:val="0"/>
          <w:numId w:val="5"/>
        </w:numPr>
        <w:tabs>
          <w:tab w:val="num" w:pos="720"/>
        </w:tabs>
        <w:spacing w:line="480" w:lineRule="auto"/>
        <w:ind w:firstLineChars="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The loadings of </w:t>
      </w:r>
      <w:proofErr w:type="spellStart"/>
      <w:r>
        <w:rPr>
          <w:rFonts w:ascii="Times New Roman" w:eastAsia="宋体" w:hAnsi="Times New Roman" w:cs="Times New Roman"/>
          <w:color w:val="1F2328"/>
          <w:sz w:val="24"/>
          <w:szCs w:val="24"/>
          <w:shd w:val="clear" w:color="auto" w:fill="FFFFFF"/>
        </w:rPr>
        <w:t>EFA</w:t>
      </w:r>
      <w:proofErr w:type="spellEnd"/>
      <w:r>
        <w:rPr>
          <w:rFonts w:ascii="Times New Roman" w:eastAsia="宋体" w:hAnsi="Times New Roman" w:cs="Times New Roman"/>
          <w:color w:val="1F2328"/>
          <w:sz w:val="24"/>
          <w:szCs w:val="24"/>
          <w:shd w:val="clear" w:color="auto" w:fill="FFFFFF"/>
        </w:rPr>
        <w:t xml:space="preserve"> mirror the true score of CFA</w:t>
      </w:r>
      <w:r w:rsidR="0008420C">
        <w:rPr>
          <w:rFonts w:ascii="Times New Roman" w:eastAsia="宋体" w:hAnsi="Times New Roman" w:cs="Times New Roman"/>
          <w:color w:val="1F2328"/>
          <w:sz w:val="24"/>
          <w:szCs w:val="24"/>
          <w:shd w:val="clear" w:color="auto" w:fill="FFFFFF"/>
        </w:rPr>
        <w:t xml:space="preserve">. </w:t>
      </w:r>
      <w:r w:rsidR="00013C92">
        <w:rPr>
          <w:rFonts w:ascii="Times New Roman" w:eastAsia="宋体" w:hAnsi="Times New Roman" w:cs="Times New Roman"/>
          <w:color w:val="1F2328"/>
          <w:sz w:val="24"/>
          <w:szCs w:val="24"/>
          <w:shd w:val="clear" w:color="auto" w:fill="FFFFFF"/>
        </w:rPr>
        <w:t>W</w:t>
      </w:r>
      <w:r w:rsidR="0008420C">
        <w:rPr>
          <w:rFonts w:ascii="Times New Roman" w:eastAsia="宋体" w:hAnsi="Times New Roman" w:cs="Times New Roman"/>
          <w:color w:val="1F2328"/>
          <w:sz w:val="24"/>
          <w:szCs w:val="24"/>
          <w:shd w:val="clear" w:color="auto" w:fill="FFFFFF"/>
        </w:rPr>
        <w:t>e may only need to concern the absolute value of the loadings</w:t>
      </w:r>
      <w:r w:rsidR="00013C92">
        <w:rPr>
          <w:rFonts w:ascii="Times New Roman" w:eastAsia="宋体" w:hAnsi="Times New Roman" w:cs="Times New Roman"/>
          <w:color w:val="1F2328"/>
          <w:sz w:val="24"/>
          <w:szCs w:val="24"/>
          <w:shd w:val="clear" w:color="auto" w:fill="FFFFFF"/>
        </w:rPr>
        <w:t xml:space="preserve"> (to evaluate item performance)</w:t>
      </w:r>
      <w:r w:rsidR="0008420C">
        <w:rPr>
          <w:rFonts w:ascii="Times New Roman" w:eastAsia="宋体" w:hAnsi="Times New Roman" w:cs="Times New Roman"/>
          <w:color w:val="1F2328"/>
          <w:sz w:val="24"/>
          <w:szCs w:val="24"/>
          <w:shd w:val="clear" w:color="auto" w:fill="FFFFFF"/>
        </w:rPr>
        <w:t xml:space="preserve">, </w:t>
      </w:r>
      <w:r w:rsidR="00013C92">
        <w:rPr>
          <w:rFonts w:ascii="Times New Roman" w:eastAsia="宋体" w:hAnsi="Times New Roman" w:cs="Times New Roman"/>
          <w:color w:val="1F2328"/>
          <w:sz w:val="24"/>
          <w:szCs w:val="24"/>
          <w:shd w:val="clear" w:color="auto" w:fill="FFFFFF"/>
        </w:rPr>
        <w:t>w</w:t>
      </w:r>
      <w:r w:rsidR="00013C92" w:rsidRPr="00013C92">
        <w:rPr>
          <w:rFonts w:ascii="Times New Roman" w:eastAsia="宋体" w:hAnsi="Times New Roman" w:cs="Times New Roman"/>
          <w:color w:val="1F2328"/>
          <w:sz w:val="24"/>
          <w:szCs w:val="24"/>
          <w:shd w:val="clear" w:color="auto" w:fill="FFFFFF"/>
        </w:rPr>
        <w:t xml:space="preserve">hile </w:t>
      </w:r>
      <w:r w:rsidR="0008420C">
        <w:rPr>
          <w:rFonts w:ascii="Times New Roman" w:eastAsia="宋体" w:hAnsi="Times New Roman" w:cs="Times New Roman"/>
          <w:color w:val="1F2328"/>
          <w:sz w:val="24"/>
          <w:szCs w:val="24"/>
          <w:shd w:val="clear" w:color="auto" w:fill="FFFFFF"/>
        </w:rPr>
        <w:t>both the direction and the value of true score should be paid attention to, because it represents the relationships between measures and constructs.</w:t>
      </w:r>
    </w:p>
    <w:p w14:paraId="10F225D8" w14:textId="28E58562" w:rsidR="00E341E0" w:rsidRDefault="0008420C" w:rsidP="00E341E0">
      <w:pPr>
        <w:pStyle w:val="a7"/>
        <w:numPr>
          <w:ilvl w:val="0"/>
          <w:numId w:val="5"/>
        </w:numPr>
        <w:tabs>
          <w:tab w:val="num" w:pos="720"/>
        </w:tabs>
        <w:spacing w:line="480" w:lineRule="auto"/>
        <w:ind w:firstLineChars="0"/>
        <w:rPr>
          <w:rFonts w:ascii="Times New Roman" w:eastAsia="宋体" w:hAnsi="Times New Roman" w:cs="Times New Roman"/>
          <w:color w:val="1F2328"/>
          <w:sz w:val="24"/>
          <w:szCs w:val="24"/>
          <w:shd w:val="clear" w:color="auto" w:fill="FFFFFF"/>
        </w:rPr>
      </w:pPr>
      <w:r w:rsidRPr="0039421C">
        <w:rPr>
          <w:rFonts w:ascii="Times New Roman" w:eastAsia="宋体" w:hAnsi="Times New Roman" w:cs="Times New Roman"/>
          <w:color w:val="1F2328"/>
          <w:sz w:val="24"/>
          <w:szCs w:val="24"/>
          <w:shd w:val="clear" w:color="auto" w:fill="FFFFFF"/>
        </w:rPr>
        <w:t xml:space="preserve">The </w:t>
      </w:r>
      <w:r w:rsidRPr="0039421C">
        <w:rPr>
          <w:rFonts w:ascii="Times New Roman" w:eastAsia="宋体" w:hAnsi="Times New Roman" w:cs="Times New Roman" w:hint="eastAsia"/>
          <w:color w:val="1F2328"/>
          <w:sz w:val="24"/>
          <w:szCs w:val="24"/>
          <w:shd w:val="clear" w:color="auto" w:fill="FFFFFF"/>
        </w:rPr>
        <w:t>e</w:t>
      </w:r>
      <w:r w:rsidRPr="0039421C">
        <w:rPr>
          <w:rFonts w:ascii="Times New Roman" w:eastAsia="宋体" w:hAnsi="Times New Roman" w:cs="Times New Roman"/>
          <w:color w:val="1F2328"/>
          <w:sz w:val="24"/>
          <w:szCs w:val="24"/>
          <w:shd w:val="clear" w:color="auto" w:fill="FFFFFF"/>
        </w:rPr>
        <w:t xml:space="preserve">rror variance of CFA mirrors the uniqueness of </w:t>
      </w:r>
      <w:proofErr w:type="spellStart"/>
      <w:r w:rsidRPr="0039421C">
        <w:rPr>
          <w:rFonts w:ascii="Times New Roman" w:eastAsia="宋体" w:hAnsi="Times New Roman" w:cs="Times New Roman"/>
          <w:color w:val="1F2328"/>
          <w:sz w:val="24"/>
          <w:szCs w:val="24"/>
          <w:shd w:val="clear" w:color="auto" w:fill="FFFFFF"/>
        </w:rPr>
        <w:t>EFA</w:t>
      </w:r>
      <w:proofErr w:type="spellEnd"/>
      <w:r w:rsidRPr="0039421C">
        <w:rPr>
          <w:rFonts w:ascii="Times New Roman" w:eastAsia="宋体" w:hAnsi="Times New Roman" w:cs="Times New Roman"/>
          <w:color w:val="1F2328"/>
          <w:sz w:val="24"/>
          <w:szCs w:val="24"/>
          <w:shd w:val="clear" w:color="auto" w:fill="FFFFFF"/>
        </w:rPr>
        <w:t>.</w:t>
      </w:r>
      <w:r w:rsidR="0039421C" w:rsidRPr="0039421C">
        <w:rPr>
          <w:rFonts w:ascii="Times New Roman" w:eastAsia="宋体" w:hAnsi="Times New Roman" w:cs="Times New Roman"/>
          <w:color w:val="1F2328"/>
          <w:sz w:val="24"/>
          <w:szCs w:val="24"/>
          <w:shd w:val="clear" w:color="auto" w:fill="FFFFFF"/>
        </w:rPr>
        <w:t xml:space="preserve"> The </w:t>
      </w:r>
      <w:r w:rsidR="0039421C" w:rsidRPr="0039421C">
        <w:rPr>
          <w:rFonts w:ascii="Times New Roman" w:eastAsia="宋体" w:hAnsi="Times New Roman" w:cs="Times New Roman" w:hint="eastAsia"/>
          <w:color w:val="1F2328"/>
          <w:sz w:val="24"/>
          <w:szCs w:val="24"/>
          <w:shd w:val="clear" w:color="auto" w:fill="FFFFFF"/>
        </w:rPr>
        <w:t>unique</w:t>
      </w:r>
      <w:r w:rsidR="0039421C" w:rsidRPr="0039421C">
        <w:rPr>
          <w:rFonts w:ascii="Times New Roman" w:eastAsia="宋体" w:hAnsi="Times New Roman" w:cs="Times New Roman"/>
          <w:color w:val="1F2328"/>
          <w:sz w:val="24"/>
          <w:szCs w:val="24"/>
          <w:shd w:val="clear" w:color="auto" w:fill="FFFFFF"/>
        </w:rPr>
        <w:t xml:space="preserve">ness is something left </w:t>
      </w:r>
      <w:r w:rsidR="00E85B39">
        <w:rPr>
          <w:rFonts w:ascii="Times New Roman" w:eastAsia="宋体" w:hAnsi="Times New Roman" w:cs="Times New Roman"/>
          <w:color w:val="1F2328"/>
          <w:sz w:val="24"/>
          <w:szCs w:val="24"/>
          <w:shd w:val="clear" w:color="auto" w:fill="FFFFFF"/>
        </w:rPr>
        <w:t>(after factor extraction)</w:t>
      </w:r>
      <w:r w:rsidR="0039421C" w:rsidRPr="0039421C">
        <w:rPr>
          <w:rFonts w:ascii="Times New Roman" w:eastAsia="宋体" w:hAnsi="Times New Roman" w:cs="Times New Roman"/>
          <w:color w:val="1F2328"/>
          <w:sz w:val="24"/>
          <w:szCs w:val="24"/>
          <w:shd w:val="clear" w:color="auto" w:fill="FFFFFF"/>
        </w:rPr>
        <w:t xml:space="preserve">. It represents information that are not shared with other measures. </w:t>
      </w:r>
      <w:r w:rsidR="0039421C">
        <w:rPr>
          <w:rFonts w:ascii="Times New Roman" w:eastAsia="宋体" w:hAnsi="Times New Roman" w:cs="Times New Roman"/>
          <w:color w:val="1F2328"/>
          <w:sz w:val="24"/>
          <w:szCs w:val="24"/>
          <w:shd w:val="clear" w:color="auto" w:fill="FFFFFF"/>
        </w:rPr>
        <w:t>T</w:t>
      </w:r>
      <w:r w:rsidR="0039421C" w:rsidRPr="0039421C">
        <w:rPr>
          <w:rFonts w:ascii="Times New Roman" w:eastAsia="宋体" w:hAnsi="Times New Roman" w:cs="Times New Roman"/>
          <w:color w:val="1F2328"/>
          <w:sz w:val="24"/>
          <w:szCs w:val="24"/>
          <w:shd w:val="clear" w:color="auto" w:fill="FFFFFF"/>
        </w:rPr>
        <w:t>he error variance is</w:t>
      </w:r>
      <w:r w:rsidR="007D4EB9" w:rsidRPr="007D4EB9">
        <w:rPr>
          <w:rFonts w:ascii="Times New Roman" w:eastAsia="宋体" w:hAnsi="Times New Roman" w:cs="Times New Roman"/>
          <w:color w:val="1F2328"/>
          <w:sz w:val="24"/>
          <w:szCs w:val="24"/>
          <w:shd w:val="clear" w:color="auto" w:fill="FFFFFF"/>
        </w:rPr>
        <w:t>, however,</w:t>
      </w:r>
      <w:r w:rsidR="007D4EB9">
        <w:rPr>
          <w:rFonts w:ascii="Times New Roman" w:eastAsia="宋体" w:hAnsi="Times New Roman" w:cs="Times New Roman"/>
          <w:color w:val="1F2328"/>
          <w:sz w:val="24"/>
          <w:szCs w:val="24"/>
          <w:shd w:val="clear" w:color="auto" w:fill="FFFFFF"/>
        </w:rPr>
        <w:t xml:space="preserve"> </w:t>
      </w:r>
      <w:r w:rsidR="0039421C" w:rsidRPr="0039421C">
        <w:rPr>
          <w:rFonts w:ascii="Times New Roman" w:eastAsia="宋体" w:hAnsi="Times New Roman" w:cs="Times New Roman"/>
          <w:color w:val="1F2328"/>
          <w:sz w:val="24"/>
          <w:szCs w:val="24"/>
          <w:shd w:val="clear" w:color="auto" w:fill="FFFFFF"/>
        </w:rPr>
        <w:t>important for model fit</w:t>
      </w:r>
      <w:r w:rsidR="00F03719">
        <w:rPr>
          <w:rFonts w:ascii="Times New Roman" w:eastAsia="宋体" w:hAnsi="Times New Roman" w:cs="Times New Roman"/>
          <w:color w:val="1F2328"/>
          <w:sz w:val="24"/>
          <w:szCs w:val="24"/>
          <w:shd w:val="clear" w:color="auto" w:fill="FFFFFF"/>
        </w:rPr>
        <w:t xml:space="preserve"> in CFA</w:t>
      </w:r>
      <w:r w:rsidR="007D4EB9">
        <w:rPr>
          <w:rFonts w:ascii="Times New Roman" w:eastAsia="宋体" w:hAnsi="Times New Roman" w:cs="Times New Roman"/>
          <w:color w:val="1F2328"/>
          <w:sz w:val="24"/>
          <w:szCs w:val="24"/>
          <w:shd w:val="clear" w:color="auto" w:fill="FFFFFF"/>
        </w:rPr>
        <w:t>. It has theoretical meaning</w:t>
      </w:r>
      <w:r w:rsidR="00B3051A">
        <w:rPr>
          <w:rFonts w:ascii="Times New Roman" w:eastAsia="宋体" w:hAnsi="Times New Roman" w:cs="Times New Roman"/>
          <w:color w:val="1F2328"/>
          <w:sz w:val="24"/>
          <w:szCs w:val="24"/>
          <w:shd w:val="clear" w:color="auto" w:fill="FFFFFF"/>
        </w:rPr>
        <w:t>, i.e., the random effect in the relationship of measures and constructs, thus, must be included in the model.</w:t>
      </w:r>
    </w:p>
    <w:p w14:paraId="16C88895" w14:textId="71A32268" w:rsidR="00013C92" w:rsidRDefault="00013C92" w:rsidP="00E341E0">
      <w:pPr>
        <w:pStyle w:val="a7"/>
        <w:numPr>
          <w:ilvl w:val="0"/>
          <w:numId w:val="5"/>
        </w:numPr>
        <w:tabs>
          <w:tab w:val="num" w:pos="720"/>
        </w:tabs>
        <w:spacing w:line="480" w:lineRule="auto"/>
        <w:ind w:firstLineChars="0"/>
        <w:rPr>
          <w:rFonts w:ascii="Times New Roman" w:eastAsia="宋体" w:hAnsi="Times New Roman" w:cs="Times New Roman"/>
          <w:color w:val="1F2328"/>
          <w:sz w:val="24"/>
          <w:szCs w:val="24"/>
          <w:shd w:val="clear" w:color="auto" w:fill="FFFFFF"/>
        </w:rPr>
      </w:pPr>
      <w:r w:rsidRPr="00013C92">
        <w:rPr>
          <w:rFonts w:ascii="Times New Roman" w:eastAsia="宋体" w:hAnsi="Times New Roman" w:cs="Times New Roman"/>
          <w:color w:val="1F2328"/>
          <w:sz w:val="24"/>
          <w:szCs w:val="24"/>
          <w:shd w:val="clear" w:color="auto" w:fill="FFFFFF"/>
        </w:rPr>
        <w:t xml:space="preserve">In </w:t>
      </w:r>
      <w:proofErr w:type="spellStart"/>
      <w:r w:rsidRPr="00013C92">
        <w:rPr>
          <w:rFonts w:ascii="Times New Roman" w:eastAsia="宋体" w:hAnsi="Times New Roman" w:cs="Times New Roman"/>
          <w:color w:val="1F2328"/>
          <w:sz w:val="24"/>
          <w:szCs w:val="24"/>
          <w:shd w:val="clear" w:color="auto" w:fill="FFFFFF"/>
        </w:rPr>
        <w:t>EFA</w:t>
      </w:r>
      <w:proofErr w:type="spellEnd"/>
      <w:r w:rsidRPr="00013C92">
        <w:rPr>
          <w:rFonts w:ascii="Times New Roman" w:eastAsia="宋体" w:hAnsi="Times New Roman" w:cs="Times New Roman"/>
          <w:color w:val="1F2328"/>
          <w:sz w:val="24"/>
          <w:szCs w:val="24"/>
          <w:shd w:val="clear" w:color="auto" w:fill="FFFFFF"/>
        </w:rPr>
        <w:t xml:space="preserve">, </w:t>
      </w:r>
      <w:proofErr w:type="spellStart"/>
      <w:r w:rsidRPr="00013C92">
        <w:rPr>
          <w:rFonts w:ascii="Times New Roman" w:eastAsia="宋体" w:hAnsi="Times New Roman" w:cs="Times New Roman"/>
          <w:color w:val="1F2328"/>
          <w:sz w:val="24"/>
          <w:szCs w:val="24"/>
          <w:shd w:val="clear" w:color="auto" w:fill="FFFFFF"/>
        </w:rPr>
        <w:t>unidimensionality</w:t>
      </w:r>
      <w:proofErr w:type="spellEnd"/>
      <w:r w:rsidRPr="00013C92">
        <w:rPr>
          <w:rFonts w:ascii="Times New Roman" w:eastAsia="宋体" w:hAnsi="Times New Roman" w:cs="Times New Roman"/>
          <w:color w:val="1F2328"/>
          <w:sz w:val="24"/>
          <w:szCs w:val="24"/>
          <w:shd w:val="clear" w:color="auto" w:fill="FFFFFF"/>
        </w:rPr>
        <w:t xml:space="preserve"> is not assumed a priori.</w:t>
      </w:r>
      <w:r w:rsidR="00FF3061">
        <w:rPr>
          <w:rFonts w:ascii="Times New Roman" w:eastAsia="宋体" w:hAnsi="Times New Roman" w:cs="Times New Roman"/>
          <w:color w:val="1F2328"/>
          <w:sz w:val="24"/>
          <w:szCs w:val="24"/>
          <w:shd w:val="clear" w:color="auto" w:fill="FFFFFF"/>
        </w:rPr>
        <w:t xml:space="preserve"> Items </w:t>
      </w:r>
      <w:r w:rsidR="007A2462">
        <w:rPr>
          <w:rFonts w:ascii="Times New Roman" w:eastAsia="宋体" w:hAnsi="Times New Roman" w:cs="Times New Roman" w:hint="eastAsia"/>
          <w:color w:val="1F2328"/>
          <w:sz w:val="24"/>
          <w:szCs w:val="24"/>
          <w:shd w:val="clear" w:color="auto" w:fill="FFFFFF"/>
        </w:rPr>
        <w:t>can</w:t>
      </w:r>
      <w:r w:rsidR="007A2462">
        <w:rPr>
          <w:rFonts w:ascii="Times New Roman" w:eastAsia="宋体" w:hAnsi="Times New Roman" w:cs="Times New Roman"/>
          <w:color w:val="1F2328"/>
          <w:sz w:val="24"/>
          <w:szCs w:val="24"/>
          <w:shd w:val="clear" w:color="auto" w:fill="FFFFFF"/>
        </w:rPr>
        <w:t xml:space="preserve"> actually </w:t>
      </w:r>
      <w:r w:rsidR="00A77FD9">
        <w:rPr>
          <w:rFonts w:ascii="Times New Roman" w:eastAsia="宋体" w:hAnsi="Times New Roman" w:cs="Times New Roman"/>
          <w:color w:val="1F2328"/>
          <w:sz w:val="24"/>
          <w:szCs w:val="24"/>
          <w:shd w:val="clear" w:color="auto" w:fill="FFFFFF"/>
        </w:rPr>
        <w:t>correlate</w:t>
      </w:r>
      <w:r w:rsidR="00FF3061">
        <w:rPr>
          <w:rFonts w:ascii="Times New Roman" w:eastAsia="宋体" w:hAnsi="Times New Roman" w:cs="Times New Roman"/>
          <w:color w:val="1F2328"/>
          <w:sz w:val="24"/>
          <w:szCs w:val="24"/>
          <w:shd w:val="clear" w:color="auto" w:fill="FFFFFF"/>
        </w:rPr>
        <w:t xml:space="preserve"> wi</w:t>
      </w:r>
      <w:r w:rsidR="002705F0">
        <w:rPr>
          <w:rFonts w:ascii="Times New Roman" w:eastAsia="宋体" w:hAnsi="Times New Roman" w:cs="Times New Roman"/>
          <w:color w:val="1F2328"/>
          <w:sz w:val="24"/>
          <w:szCs w:val="24"/>
          <w:shd w:val="clear" w:color="auto" w:fill="FFFFFF"/>
        </w:rPr>
        <w:t xml:space="preserve">th </w:t>
      </w:r>
      <w:r w:rsidR="007A2462">
        <w:rPr>
          <w:rFonts w:ascii="Times New Roman" w:eastAsia="宋体" w:hAnsi="Times New Roman" w:cs="Times New Roman"/>
          <w:color w:val="1F2328"/>
          <w:sz w:val="24"/>
          <w:szCs w:val="24"/>
          <w:shd w:val="clear" w:color="auto" w:fill="FFFFFF"/>
        </w:rPr>
        <w:t>all</w:t>
      </w:r>
      <w:r w:rsidR="002705F0">
        <w:rPr>
          <w:rFonts w:ascii="Times New Roman" w:eastAsia="宋体" w:hAnsi="Times New Roman" w:cs="Times New Roman"/>
          <w:color w:val="1F2328"/>
          <w:sz w:val="24"/>
          <w:szCs w:val="24"/>
          <w:shd w:val="clear" w:color="auto" w:fill="FFFFFF"/>
        </w:rPr>
        <w:t xml:space="preserve"> factors</w:t>
      </w:r>
      <w:r w:rsidRPr="00013C92">
        <w:rPr>
          <w:rFonts w:ascii="Times New Roman" w:eastAsia="宋体" w:hAnsi="Times New Roman" w:cs="Times New Roman"/>
          <w:color w:val="1F2328"/>
          <w:sz w:val="24"/>
          <w:szCs w:val="24"/>
          <w:shd w:val="clear" w:color="auto" w:fill="FFFFFF"/>
        </w:rPr>
        <w:t>. In contrast, CFA requires the researcher to specify t</w:t>
      </w:r>
      <w:r w:rsidR="00A77FD9">
        <w:rPr>
          <w:rFonts w:ascii="Times New Roman" w:eastAsia="宋体" w:hAnsi="Times New Roman" w:cs="Times New Roman"/>
          <w:color w:val="1F2328"/>
          <w:sz w:val="24"/>
          <w:szCs w:val="24"/>
          <w:shd w:val="clear" w:color="auto" w:fill="FFFFFF"/>
        </w:rPr>
        <w:t xml:space="preserve">he association between items </w:t>
      </w:r>
      <w:r w:rsidR="00EC4710">
        <w:rPr>
          <w:rFonts w:ascii="Times New Roman" w:eastAsia="宋体" w:hAnsi="Times New Roman" w:cs="Times New Roman"/>
          <w:color w:val="1F2328"/>
          <w:sz w:val="24"/>
          <w:szCs w:val="24"/>
          <w:shd w:val="clear" w:color="auto" w:fill="FFFFFF"/>
        </w:rPr>
        <w:t>and c</w:t>
      </w:r>
      <w:r w:rsidR="00A77FD9">
        <w:rPr>
          <w:rFonts w:ascii="Times New Roman" w:eastAsia="宋体" w:hAnsi="Times New Roman" w:cs="Times New Roman"/>
          <w:color w:val="1F2328"/>
          <w:sz w:val="24"/>
          <w:szCs w:val="24"/>
          <w:shd w:val="clear" w:color="auto" w:fill="FFFFFF"/>
        </w:rPr>
        <w:t>onstructs</w:t>
      </w:r>
      <w:r w:rsidR="00411B39">
        <w:rPr>
          <w:rFonts w:ascii="Times New Roman" w:eastAsia="宋体" w:hAnsi="Times New Roman" w:cs="Times New Roman"/>
          <w:color w:val="1F2328"/>
          <w:sz w:val="24"/>
          <w:szCs w:val="24"/>
          <w:shd w:val="clear" w:color="auto" w:fill="FFFFFF"/>
        </w:rPr>
        <w:t xml:space="preserve"> in advance</w:t>
      </w:r>
      <w:r w:rsidR="00EC4710">
        <w:rPr>
          <w:rFonts w:ascii="Times New Roman" w:eastAsia="宋体" w:hAnsi="Times New Roman" w:cs="Times New Roman"/>
          <w:color w:val="1F2328"/>
          <w:sz w:val="24"/>
          <w:szCs w:val="24"/>
          <w:shd w:val="clear" w:color="auto" w:fill="FFFFFF"/>
        </w:rPr>
        <w:t>,</w:t>
      </w:r>
      <w:r w:rsidR="00A77FD9">
        <w:rPr>
          <w:rFonts w:ascii="Times New Roman" w:eastAsia="宋体" w:hAnsi="Times New Roman" w:cs="Times New Roman"/>
          <w:color w:val="1F2328"/>
          <w:sz w:val="24"/>
          <w:szCs w:val="24"/>
          <w:shd w:val="clear" w:color="auto" w:fill="FFFFFF"/>
        </w:rPr>
        <w:t xml:space="preserve"> and one item should only be specified with </w:t>
      </w:r>
      <w:r w:rsidR="00EC4710">
        <w:rPr>
          <w:rFonts w:ascii="Times New Roman" w:eastAsia="宋体" w:hAnsi="Times New Roman" w:cs="Times New Roman"/>
          <w:color w:val="1F2328"/>
          <w:sz w:val="24"/>
          <w:szCs w:val="24"/>
          <w:shd w:val="clear" w:color="auto" w:fill="FFFFFF"/>
        </w:rPr>
        <w:t xml:space="preserve">a </w:t>
      </w:r>
      <w:r w:rsidR="00A77FD9">
        <w:rPr>
          <w:rFonts w:ascii="Times New Roman" w:eastAsia="宋体" w:hAnsi="Times New Roman" w:cs="Times New Roman"/>
          <w:color w:val="1F2328"/>
          <w:sz w:val="24"/>
          <w:szCs w:val="24"/>
          <w:shd w:val="clear" w:color="auto" w:fill="FFFFFF"/>
        </w:rPr>
        <w:t>single</w:t>
      </w:r>
      <w:r w:rsidRPr="00013C92">
        <w:rPr>
          <w:rFonts w:ascii="Times New Roman" w:eastAsia="宋体" w:hAnsi="Times New Roman" w:cs="Times New Roman"/>
          <w:color w:val="1F2328"/>
          <w:sz w:val="24"/>
          <w:szCs w:val="24"/>
          <w:shd w:val="clear" w:color="auto" w:fill="FFFFFF"/>
        </w:rPr>
        <w:t xml:space="preserve"> factor.</w:t>
      </w:r>
    </w:p>
    <w:p w14:paraId="2EAC88B3" w14:textId="4D970404" w:rsidR="0068322A" w:rsidRPr="00C42250" w:rsidRDefault="00C51DEE" w:rsidP="00C42250">
      <w:pPr>
        <w:pStyle w:val="a7"/>
        <w:numPr>
          <w:ilvl w:val="0"/>
          <w:numId w:val="5"/>
        </w:numPr>
        <w:tabs>
          <w:tab w:val="num" w:pos="720"/>
        </w:tabs>
        <w:spacing w:line="480" w:lineRule="auto"/>
        <w:ind w:firstLineChars="0"/>
        <w:rPr>
          <w:rFonts w:ascii="Times New Roman" w:eastAsia="宋体" w:hAnsi="Times New Roman" w:cs="Times New Roman"/>
          <w:color w:val="1F2328"/>
          <w:sz w:val="24"/>
          <w:szCs w:val="24"/>
          <w:shd w:val="clear" w:color="auto" w:fill="FFFFFF"/>
        </w:rPr>
      </w:pPr>
      <w:r w:rsidRPr="001A7481">
        <w:rPr>
          <w:rFonts w:ascii="Times New Roman" w:eastAsia="宋体" w:hAnsi="Times New Roman" w:cs="Times New Roman"/>
          <w:color w:val="1F2328"/>
          <w:sz w:val="24"/>
          <w:szCs w:val="24"/>
          <w:shd w:val="clear" w:color="auto" w:fill="FFFFFF"/>
        </w:rPr>
        <w:t xml:space="preserve">The </w:t>
      </w:r>
      <w:r w:rsidR="001A7481" w:rsidRPr="001A7481">
        <w:rPr>
          <w:rFonts w:ascii="Times New Roman" w:eastAsia="宋体" w:hAnsi="Times New Roman" w:cs="Times New Roman"/>
          <w:color w:val="1F2328"/>
          <w:sz w:val="24"/>
          <w:szCs w:val="24"/>
          <w:shd w:val="clear" w:color="auto" w:fill="FFFFFF"/>
        </w:rPr>
        <w:t>result</w:t>
      </w:r>
      <w:r w:rsidRPr="001A7481">
        <w:rPr>
          <w:rFonts w:ascii="Times New Roman" w:eastAsia="宋体" w:hAnsi="Times New Roman" w:cs="Times New Roman"/>
          <w:color w:val="1F2328"/>
          <w:sz w:val="24"/>
          <w:szCs w:val="24"/>
          <w:shd w:val="clear" w:color="auto" w:fill="FFFFFF"/>
        </w:rPr>
        <w:t xml:space="preserve"> </w:t>
      </w:r>
      <w:r w:rsidR="001A7481" w:rsidRPr="001A7481">
        <w:rPr>
          <w:rFonts w:ascii="Times New Roman" w:eastAsia="宋体" w:hAnsi="Times New Roman" w:cs="Times New Roman"/>
          <w:color w:val="1F2328"/>
          <w:sz w:val="24"/>
          <w:szCs w:val="24"/>
          <w:shd w:val="clear" w:color="auto" w:fill="FFFFFF"/>
        </w:rPr>
        <w:t>'</w:t>
      </w:r>
      <w:r w:rsidRPr="001A7481">
        <w:rPr>
          <w:rFonts w:ascii="Times New Roman" w:eastAsia="宋体" w:hAnsi="Times New Roman" w:cs="Times New Roman"/>
          <w:color w:val="1F2328"/>
          <w:sz w:val="24"/>
          <w:szCs w:val="24"/>
          <w:shd w:val="clear" w:color="auto" w:fill="FFFFFF"/>
        </w:rPr>
        <w:t>model</w:t>
      </w:r>
      <w:r w:rsidR="001A7481" w:rsidRPr="001A7481">
        <w:rPr>
          <w:rFonts w:ascii="Times New Roman" w:eastAsia="宋体" w:hAnsi="Times New Roman" w:cs="Times New Roman"/>
          <w:color w:val="1F2328"/>
          <w:sz w:val="24"/>
          <w:szCs w:val="24"/>
          <w:shd w:val="clear" w:color="auto" w:fill="FFFFFF"/>
        </w:rPr>
        <w:t>'</w:t>
      </w:r>
      <w:r w:rsidRPr="001A7481">
        <w:rPr>
          <w:rFonts w:ascii="Times New Roman" w:eastAsia="宋体" w:hAnsi="Times New Roman" w:cs="Times New Roman"/>
          <w:color w:val="1F2328"/>
          <w:sz w:val="24"/>
          <w:szCs w:val="24"/>
          <w:shd w:val="clear" w:color="auto" w:fill="FFFFFF"/>
        </w:rPr>
        <w:t xml:space="preserve"> in </w:t>
      </w:r>
      <w:proofErr w:type="spellStart"/>
      <w:r w:rsidRPr="001A7481">
        <w:rPr>
          <w:rFonts w:ascii="Times New Roman" w:eastAsia="宋体" w:hAnsi="Times New Roman" w:cs="Times New Roman"/>
          <w:color w:val="1F2328"/>
          <w:sz w:val="24"/>
          <w:szCs w:val="24"/>
          <w:shd w:val="clear" w:color="auto" w:fill="FFFFFF"/>
        </w:rPr>
        <w:t>EFA</w:t>
      </w:r>
      <w:proofErr w:type="spellEnd"/>
      <w:r w:rsidRPr="001A7481">
        <w:rPr>
          <w:rFonts w:ascii="Times New Roman" w:eastAsia="宋体" w:hAnsi="Times New Roman" w:cs="Times New Roman"/>
          <w:color w:val="1F2328"/>
          <w:sz w:val="24"/>
          <w:szCs w:val="24"/>
          <w:shd w:val="clear" w:color="auto" w:fill="FFFFFF"/>
        </w:rPr>
        <w:t xml:space="preserve"> are the most likely </w:t>
      </w:r>
      <w:r w:rsidR="001A7481" w:rsidRPr="001A7481">
        <w:rPr>
          <w:rFonts w:ascii="Times New Roman" w:eastAsia="宋体" w:hAnsi="Times New Roman" w:cs="Times New Roman"/>
          <w:color w:val="1F2328"/>
          <w:sz w:val="24"/>
          <w:szCs w:val="24"/>
          <w:shd w:val="clear" w:color="auto" w:fill="FFFFFF"/>
        </w:rPr>
        <w:t xml:space="preserve">model </w:t>
      </w:r>
      <w:r w:rsidR="00C27CB7">
        <w:rPr>
          <w:rFonts w:ascii="Times New Roman" w:eastAsia="宋体" w:hAnsi="Times New Roman" w:cs="Times New Roman"/>
          <w:color w:val="1F2328"/>
          <w:sz w:val="24"/>
          <w:szCs w:val="24"/>
          <w:shd w:val="clear" w:color="auto" w:fill="FFFFFF"/>
        </w:rPr>
        <w:t>statistically</w:t>
      </w:r>
      <w:r w:rsidR="00C27CB7" w:rsidRPr="001A7481">
        <w:rPr>
          <w:rFonts w:ascii="Times New Roman" w:eastAsia="宋体" w:hAnsi="Times New Roman" w:cs="Times New Roman"/>
          <w:color w:val="1F2328"/>
          <w:sz w:val="24"/>
          <w:szCs w:val="24"/>
          <w:shd w:val="clear" w:color="auto" w:fill="FFFFFF"/>
        </w:rPr>
        <w:t xml:space="preserve"> </w:t>
      </w:r>
      <w:r w:rsidR="001A7481" w:rsidRPr="001A7481">
        <w:rPr>
          <w:rFonts w:ascii="Times New Roman" w:eastAsia="宋体" w:hAnsi="Times New Roman" w:cs="Times New Roman"/>
          <w:color w:val="1F2328"/>
          <w:sz w:val="24"/>
          <w:szCs w:val="24"/>
          <w:shd w:val="clear" w:color="auto" w:fill="FFFFFF"/>
        </w:rPr>
        <w:t xml:space="preserve">but </w:t>
      </w:r>
      <w:r w:rsidR="001A7481">
        <w:rPr>
          <w:rFonts w:ascii="Times New Roman" w:eastAsia="宋体" w:hAnsi="Times New Roman" w:cs="Times New Roman"/>
          <w:color w:val="1F2328"/>
          <w:sz w:val="24"/>
          <w:szCs w:val="24"/>
          <w:shd w:val="clear" w:color="auto" w:fill="FFFFFF"/>
        </w:rPr>
        <w:t xml:space="preserve">it </w:t>
      </w:r>
      <w:r w:rsidR="001A7481" w:rsidRPr="001A7481">
        <w:rPr>
          <w:rFonts w:ascii="Times New Roman" w:eastAsia="宋体" w:hAnsi="Times New Roman" w:cs="Times New Roman"/>
          <w:color w:val="1F2328"/>
          <w:sz w:val="24"/>
          <w:szCs w:val="24"/>
          <w:shd w:val="clear" w:color="auto" w:fill="FFFFFF"/>
        </w:rPr>
        <w:t>has no a prior theoretical meaning</w:t>
      </w:r>
      <w:r w:rsidR="001A7481">
        <w:rPr>
          <w:rFonts w:ascii="Times New Roman" w:eastAsia="宋体" w:hAnsi="Times New Roman" w:cs="Times New Roman"/>
          <w:color w:val="1F2328"/>
          <w:sz w:val="24"/>
          <w:szCs w:val="24"/>
          <w:shd w:val="clear" w:color="auto" w:fill="FFFFFF"/>
        </w:rPr>
        <w:t>. Mean</w:t>
      </w:r>
      <w:r w:rsidR="001A7481" w:rsidRPr="001A7481">
        <w:rPr>
          <w:rFonts w:ascii="Times New Roman" w:eastAsia="宋体" w:hAnsi="Times New Roman" w:cs="Times New Roman"/>
          <w:color w:val="1F2328"/>
          <w:sz w:val="24"/>
          <w:szCs w:val="24"/>
          <w:shd w:val="clear" w:color="auto" w:fill="FFFFFF"/>
        </w:rPr>
        <w:t>while</w:t>
      </w:r>
      <w:r w:rsidR="001A7481">
        <w:rPr>
          <w:rFonts w:ascii="Times New Roman" w:eastAsia="宋体" w:hAnsi="Times New Roman" w:cs="Times New Roman"/>
          <w:color w:val="1F2328"/>
          <w:sz w:val="24"/>
          <w:szCs w:val="24"/>
          <w:shd w:val="clear" w:color="auto" w:fill="FFFFFF"/>
        </w:rPr>
        <w:t>,</w:t>
      </w:r>
      <w:r w:rsidR="001A7481" w:rsidRPr="001A7481">
        <w:rPr>
          <w:rFonts w:ascii="Times New Roman" w:eastAsia="宋体" w:hAnsi="Times New Roman" w:cs="Times New Roman"/>
          <w:color w:val="1F2328"/>
          <w:sz w:val="24"/>
          <w:szCs w:val="24"/>
          <w:shd w:val="clear" w:color="auto" w:fill="FFFFFF"/>
        </w:rPr>
        <w:t xml:space="preserve"> in CFA, particular through</w:t>
      </w:r>
      <w:r w:rsidR="00786FD0" w:rsidRPr="001A7481">
        <w:rPr>
          <w:rFonts w:ascii="Times New Roman" w:eastAsia="宋体" w:hAnsi="Times New Roman" w:cs="Times New Roman"/>
          <w:color w:val="1F2328"/>
          <w:sz w:val="24"/>
          <w:szCs w:val="24"/>
          <w:shd w:val="clear" w:color="auto" w:fill="FFFFFF"/>
        </w:rPr>
        <w:t xml:space="preserve"> a two-step modeling approach</w:t>
      </w:r>
      <w:r w:rsidR="001A7481">
        <w:rPr>
          <w:rFonts w:ascii="Times New Roman" w:eastAsia="宋体" w:hAnsi="Times New Roman" w:cs="Times New Roman"/>
          <w:color w:val="1F2328"/>
          <w:sz w:val="24"/>
          <w:szCs w:val="24"/>
          <w:shd w:val="clear" w:color="auto" w:fill="FFFFFF"/>
        </w:rPr>
        <w:t xml:space="preserve">, the model </w:t>
      </w:r>
      <w:r w:rsidR="00C27CB7">
        <w:rPr>
          <w:rFonts w:ascii="Times New Roman" w:eastAsia="宋体" w:hAnsi="Times New Roman" w:cs="Times New Roman"/>
          <w:color w:val="1F2328"/>
          <w:sz w:val="24"/>
          <w:szCs w:val="24"/>
          <w:shd w:val="clear" w:color="auto" w:fill="FFFFFF"/>
        </w:rPr>
        <w:t xml:space="preserve">is first tested under </w:t>
      </w:r>
      <w:r w:rsidR="001A7481">
        <w:rPr>
          <w:rFonts w:ascii="Times New Roman" w:eastAsia="宋体" w:hAnsi="Times New Roman" w:cs="Times New Roman"/>
          <w:color w:val="1F2328"/>
          <w:sz w:val="24"/>
          <w:szCs w:val="24"/>
          <w:shd w:val="clear" w:color="auto" w:fill="FFFFFF"/>
        </w:rPr>
        <w:t xml:space="preserve">a theoretical setting and </w:t>
      </w:r>
      <w:r w:rsidR="001446F7">
        <w:rPr>
          <w:rFonts w:ascii="Times New Roman" w:eastAsia="宋体" w:hAnsi="Times New Roman" w:cs="Times New Roman"/>
          <w:color w:val="1F2328"/>
          <w:sz w:val="24"/>
          <w:szCs w:val="24"/>
          <w:shd w:val="clear" w:color="auto" w:fill="FFFFFF"/>
        </w:rPr>
        <w:t xml:space="preserve">then </w:t>
      </w:r>
      <w:r w:rsidR="001A7481">
        <w:rPr>
          <w:rFonts w:ascii="Times New Roman" w:eastAsia="宋体" w:hAnsi="Times New Roman" w:cs="Times New Roman"/>
          <w:color w:val="1F2328"/>
          <w:sz w:val="24"/>
          <w:szCs w:val="24"/>
          <w:shd w:val="clear" w:color="auto" w:fill="FFFFFF"/>
        </w:rPr>
        <w:t>compared with other nest</w:t>
      </w:r>
      <w:r w:rsidR="00DF51FB">
        <w:rPr>
          <w:rFonts w:ascii="Times New Roman" w:eastAsia="宋体" w:hAnsi="Times New Roman" w:cs="Times New Roman"/>
          <w:color w:val="1F2328"/>
          <w:sz w:val="24"/>
          <w:szCs w:val="24"/>
          <w:shd w:val="clear" w:color="auto" w:fill="FFFFFF"/>
        </w:rPr>
        <w:t>ed</w:t>
      </w:r>
      <w:r w:rsidR="001A7481">
        <w:rPr>
          <w:rFonts w:ascii="Times New Roman" w:eastAsia="宋体" w:hAnsi="Times New Roman" w:cs="Times New Roman"/>
          <w:color w:val="1F2328"/>
          <w:sz w:val="24"/>
          <w:szCs w:val="24"/>
          <w:shd w:val="clear" w:color="auto" w:fill="FFFFFF"/>
        </w:rPr>
        <w:t xml:space="preserve"> model</w:t>
      </w:r>
      <w:r w:rsidR="00DF3331">
        <w:rPr>
          <w:rFonts w:ascii="Times New Roman" w:eastAsia="宋体" w:hAnsi="Times New Roman" w:cs="Times New Roman"/>
          <w:color w:val="1F2328"/>
          <w:sz w:val="24"/>
          <w:szCs w:val="24"/>
          <w:shd w:val="clear" w:color="auto" w:fill="FFFFFF"/>
        </w:rPr>
        <w:t>s</w:t>
      </w:r>
      <w:r w:rsidR="00472B35">
        <w:rPr>
          <w:rFonts w:ascii="Times New Roman" w:eastAsia="宋体" w:hAnsi="Times New Roman" w:cs="Times New Roman"/>
          <w:color w:val="1F2328"/>
          <w:sz w:val="24"/>
          <w:szCs w:val="24"/>
          <w:shd w:val="clear" w:color="auto" w:fill="FFFFFF"/>
        </w:rPr>
        <w:t xml:space="preserve"> to evaluate</w:t>
      </w:r>
      <w:r w:rsidR="001446F7">
        <w:rPr>
          <w:rFonts w:ascii="Times New Roman" w:eastAsia="宋体" w:hAnsi="Times New Roman" w:cs="Times New Roman"/>
          <w:color w:val="1F2328"/>
          <w:sz w:val="24"/>
          <w:szCs w:val="24"/>
          <w:shd w:val="clear" w:color="auto" w:fill="FFFFFF"/>
        </w:rPr>
        <w:t xml:space="preserve"> its statistical</w:t>
      </w:r>
      <w:r w:rsidR="00C27CB7">
        <w:rPr>
          <w:rFonts w:ascii="Times New Roman" w:eastAsia="宋体" w:hAnsi="Times New Roman" w:cs="Times New Roman"/>
          <w:color w:val="1F2328"/>
          <w:sz w:val="24"/>
          <w:szCs w:val="24"/>
          <w:shd w:val="clear" w:color="auto" w:fill="FFFFFF"/>
        </w:rPr>
        <w:t xml:space="preserve"> fitness</w:t>
      </w:r>
      <w:r w:rsidR="001446F7">
        <w:rPr>
          <w:rFonts w:ascii="Times New Roman" w:eastAsia="宋体" w:hAnsi="Times New Roman" w:cs="Times New Roman"/>
          <w:color w:val="1F2328"/>
          <w:sz w:val="24"/>
          <w:szCs w:val="24"/>
          <w:shd w:val="clear" w:color="auto" w:fill="FFFFFF"/>
        </w:rPr>
        <w:t>.</w:t>
      </w:r>
      <w:r w:rsidR="001A7481">
        <w:rPr>
          <w:rFonts w:ascii="Times New Roman" w:eastAsia="宋体" w:hAnsi="Times New Roman" w:cs="Times New Roman"/>
          <w:color w:val="1F2328"/>
          <w:sz w:val="24"/>
          <w:szCs w:val="24"/>
          <w:shd w:val="clear" w:color="auto" w:fill="FFFFFF"/>
        </w:rPr>
        <w:t xml:space="preserve"> </w:t>
      </w:r>
    </w:p>
    <w:p w14:paraId="093326E2" w14:textId="1CBFA469" w:rsidR="00786FD0" w:rsidRDefault="00786FD0" w:rsidP="00786FD0">
      <w:pPr>
        <w:numPr>
          <w:ilvl w:val="0"/>
          <w:numId w:val="3"/>
        </w:numPr>
        <w:tabs>
          <w:tab w:val="num" w:pos="720"/>
        </w:tabs>
        <w:spacing w:line="480" w:lineRule="auto"/>
        <w:rPr>
          <w:rFonts w:ascii="Times New Roman" w:eastAsia="宋体" w:hAnsi="Times New Roman" w:cs="Times New Roman"/>
          <w:color w:val="1F2328"/>
          <w:sz w:val="24"/>
          <w:szCs w:val="24"/>
          <w:shd w:val="clear" w:color="auto" w:fill="FFFFFF"/>
        </w:rPr>
      </w:pPr>
      <w:r w:rsidRPr="00786FD0">
        <w:rPr>
          <w:rFonts w:ascii="Times New Roman" w:eastAsia="宋体" w:hAnsi="Times New Roman" w:cs="Times New Roman"/>
          <w:color w:val="1F2328"/>
          <w:sz w:val="24"/>
          <w:szCs w:val="24"/>
          <w:shd w:val="clear" w:color="auto" w:fill="FFFFFF"/>
        </w:rPr>
        <w:t xml:space="preserve">There are various models relating constructs to measures and criteria for choosing </w:t>
      </w:r>
      <w:r w:rsidRPr="00786FD0">
        <w:rPr>
          <w:rFonts w:ascii="Times New Roman" w:eastAsia="宋体" w:hAnsi="Times New Roman" w:cs="Times New Roman"/>
          <w:color w:val="1F2328"/>
          <w:sz w:val="24"/>
          <w:szCs w:val="24"/>
          <w:shd w:val="clear" w:color="auto" w:fill="FFFFFF"/>
        </w:rPr>
        <w:lastRenderedPageBreak/>
        <w:t>among those models. What are the implications of these models for developing and evaluating measures in your area?</w:t>
      </w:r>
    </w:p>
    <w:p w14:paraId="7F1314A0" w14:textId="5C3209C9" w:rsidR="00964496" w:rsidRDefault="00441316" w:rsidP="00D730D7">
      <w:pPr>
        <w:spacing w:line="480" w:lineRule="auto"/>
        <w:ind w:left="360"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F</w:t>
      </w:r>
      <w:r>
        <w:rPr>
          <w:rFonts w:ascii="Times New Roman" w:eastAsia="宋体" w:hAnsi="Times New Roman" w:cs="Times New Roman"/>
          <w:color w:val="1F2328"/>
          <w:sz w:val="24"/>
          <w:szCs w:val="24"/>
          <w:shd w:val="clear" w:color="auto" w:fill="FFFFFF"/>
        </w:rPr>
        <w:t xml:space="preserve">irst, </w:t>
      </w:r>
      <w:r>
        <w:rPr>
          <w:rFonts w:ascii="Times New Roman" w:eastAsia="宋体" w:hAnsi="Times New Roman" w:cs="Times New Roman" w:hint="eastAsia"/>
          <w:color w:val="1F2328"/>
          <w:sz w:val="24"/>
          <w:szCs w:val="24"/>
          <w:shd w:val="clear" w:color="auto" w:fill="FFFFFF"/>
        </w:rPr>
        <w:t>all</w:t>
      </w:r>
      <w:r>
        <w:rPr>
          <w:rFonts w:ascii="Times New Roman" w:eastAsia="宋体" w:hAnsi="Times New Roman" w:cs="Times New Roman"/>
          <w:color w:val="1F2328"/>
          <w:sz w:val="24"/>
          <w:szCs w:val="24"/>
          <w:shd w:val="clear" w:color="auto" w:fill="FFFFFF"/>
        </w:rPr>
        <w:t xml:space="preserve"> these model</w:t>
      </w:r>
      <w:r w:rsidR="006559A3">
        <w:rPr>
          <w:rFonts w:ascii="Times New Roman" w:eastAsia="宋体" w:hAnsi="Times New Roman" w:cs="Times New Roman"/>
          <w:color w:val="1F2328"/>
          <w:sz w:val="24"/>
          <w:szCs w:val="24"/>
          <w:shd w:val="clear" w:color="auto" w:fill="FFFFFF"/>
        </w:rPr>
        <w:t>s together encourage me to reflect the single-measure operationalization in my research area</w:t>
      </w:r>
      <w:r w:rsidR="007A00BA">
        <w:rPr>
          <w:rFonts w:ascii="Times New Roman" w:eastAsia="宋体" w:hAnsi="Times New Roman" w:cs="Times New Roman"/>
          <w:color w:val="1F2328"/>
          <w:sz w:val="24"/>
          <w:szCs w:val="24"/>
          <w:shd w:val="clear" w:color="auto" w:fill="FFFFFF"/>
        </w:rPr>
        <w:t xml:space="preserve"> – innovation strategy</w:t>
      </w:r>
      <w:r w:rsidR="006559A3">
        <w:rPr>
          <w:rFonts w:ascii="Times New Roman" w:eastAsia="宋体" w:hAnsi="Times New Roman" w:cs="Times New Roman"/>
          <w:color w:val="1F2328"/>
          <w:sz w:val="24"/>
          <w:szCs w:val="24"/>
          <w:shd w:val="clear" w:color="auto" w:fill="FFFFFF"/>
        </w:rPr>
        <w:t xml:space="preserve">. Before reading the work of </w:t>
      </w:r>
      <w:r w:rsidR="006559A3">
        <w:rPr>
          <w:rFonts w:ascii="Times New Roman" w:eastAsia="宋体" w:hAnsi="Times New Roman" w:cs="Times New Roman"/>
          <w:color w:val="1F2328"/>
          <w:sz w:val="24"/>
          <w:szCs w:val="24"/>
          <w:shd w:val="clear" w:color="auto" w:fill="FFFFFF"/>
        </w:rPr>
        <w:fldChar w:fldCharType="begin"/>
      </w:r>
      <w:r w:rsidR="006559A3">
        <w:rPr>
          <w:rFonts w:ascii="Times New Roman" w:eastAsia="宋体" w:hAnsi="Times New Roman" w:cs="Times New Roman"/>
          <w:color w:val="1F2328"/>
          <w:sz w:val="24"/>
          <w:szCs w:val="24"/>
          <w:shd w:val="clear" w:color="auto" w:fill="FFFFFF"/>
        </w:rPr>
        <w:instrText xml:space="preserve"> ADDIN EN.CITE &lt;EndNote&gt;&lt;Cite AuthorYear="1"&gt;&lt;Author&gt;Edwards&lt;/Author&gt;&lt;Year&gt;2000&lt;/Year&gt;&lt;RecNum&gt;213&lt;/RecNum&gt;&lt;DisplayText&gt;Edwards and Bagozzi (2000)&lt;/DisplayText&gt;&lt;record&gt;&lt;rec-number&gt;213&lt;/rec-number&gt;&lt;foreign-keys&gt;&lt;key app="EN" db-id="dx22sza2ra5vede50vrvvddg0209satpv9p2" timestamp="1705961782"&gt;213&lt;/key&gt;&lt;/foreign-keys&gt;&lt;ref-type name="Journal Article"&gt;17&lt;/ref-type&gt;&lt;contributors&gt;&lt;authors&gt;&lt;author&gt;Edwards, J. R.&lt;/author&gt;&lt;author&gt;Bagozzi, R. P.&lt;/author&gt;&lt;/authors&gt;&lt;/contributors&gt;&lt;titles&gt;&lt;title&gt;On the nature and direction of relationships between constructs and measures&lt;/title&gt;&lt;secondary-title&gt;Psychological Methods&lt;/secondary-title&gt;&lt;/titles&gt;&lt;periodical&gt;&lt;full-title&gt;Psychological Methods&lt;/full-title&gt;&lt;/periodical&gt;&lt;pages&gt;155-174&lt;/pages&gt;&lt;volume&gt;5&lt;/volume&gt;&lt;number&gt;2&lt;/number&gt;&lt;dates&gt;&lt;year&gt;2000&lt;/year&gt;&lt;pub-dates&gt;&lt;date&gt;Jun&lt;/date&gt;&lt;/pub-dates&gt;&lt;/dates&gt;&lt;isbn&gt;1082-989X&lt;/isbn&gt;&lt;accession-num&gt;WOS:000087775500001&lt;/accession-num&gt;&lt;urls&gt;&lt;related-urls&gt;&lt;url&gt;&amp;lt;Go to ISI&amp;gt;://WOS:000087775500001&lt;/url&gt;&lt;/related-urls&gt;&lt;/urls&gt;&lt;electronic-resource-num&gt;10.1037//1082-989x.5.2.155&lt;/electronic-resource-num&gt;&lt;/record&gt;&lt;/Cite&gt;&lt;/EndNote&gt;</w:instrText>
      </w:r>
      <w:r w:rsidR="006559A3">
        <w:rPr>
          <w:rFonts w:ascii="Times New Roman" w:eastAsia="宋体" w:hAnsi="Times New Roman" w:cs="Times New Roman"/>
          <w:color w:val="1F2328"/>
          <w:sz w:val="24"/>
          <w:szCs w:val="24"/>
          <w:shd w:val="clear" w:color="auto" w:fill="FFFFFF"/>
        </w:rPr>
        <w:fldChar w:fldCharType="separate"/>
      </w:r>
      <w:r w:rsidR="006559A3">
        <w:rPr>
          <w:rFonts w:ascii="Times New Roman" w:eastAsia="宋体" w:hAnsi="Times New Roman" w:cs="Times New Roman"/>
          <w:noProof/>
          <w:color w:val="1F2328"/>
          <w:sz w:val="24"/>
          <w:szCs w:val="24"/>
          <w:shd w:val="clear" w:color="auto" w:fill="FFFFFF"/>
        </w:rPr>
        <w:t>Edwards and Bagozzi (2000)</w:t>
      </w:r>
      <w:r w:rsidR="006559A3">
        <w:rPr>
          <w:rFonts w:ascii="Times New Roman" w:eastAsia="宋体" w:hAnsi="Times New Roman" w:cs="Times New Roman"/>
          <w:color w:val="1F2328"/>
          <w:sz w:val="24"/>
          <w:szCs w:val="24"/>
          <w:shd w:val="clear" w:color="auto" w:fill="FFFFFF"/>
        </w:rPr>
        <w:fldChar w:fldCharType="end"/>
      </w:r>
      <w:r w:rsidR="006559A3">
        <w:rPr>
          <w:rFonts w:ascii="Times New Roman" w:eastAsia="宋体" w:hAnsi="Times New Roman" w:cs="Times New Roman"/>
          <w:color w:val="1F2328"/>
          <w:sz w:val="24"/>
          <w:szCs w:val="24"/>
          <w:shd w:val="clear" w:color="auto" w:fill="FFFFFF"/>
        </w:rPr>
        <w:t>, I didn’t realized that the relationships between constructs and measures can be so diversified and sophisticated.</w:t>
      </w:r>
      <w:r w:rsidR="004F5C3A">
        <w:rPr>
          <w:rFonts w:ascii="Times New Roman" w:eastAsia="宋体" w:hAnsi="Times New Roman" w:cs="Times New Roman"/>
          <w:color w:val="1F2328"/>
          <w:sz w:val="24"/>
          <w:szCs w:val="24"/>
          <w:shd w:val="clear" w:color="auto" w:fill="FFFFFF"/>
        </w:rPr>
        <w:t xml:space="preserve"> </w:t>
      </w:r>
      <w:r w:rsidR="00126FF5">
        <w:rPr>
          <w:rFonts w:ascii="Times New Roman" w:eastAsia="宋体" w:hAnsi="Times New Roman" w:cs="Times New Roman"/>
          <w:color w:val="1F2328"/>
          <w:sz w:val="24"/>
          <w:szCs w:val="24"/>
          <w:shd w:val="clear" w:color="auto" w:fill="FFFFFF"/>
        </w:rPr>
        <w:t>I</w:t>
      </w:r>
      <w:r w:rsidR="00126FF5" w:rsidRPr="00126FF5">
        <w:rPr>
          <w:rFonts w:ascii="Times New Roman" w:eastAsia="宋体" w:hAnsi="Times New Roman" w:cs="Times New Roman"/>
          <w:color w:val="1F2328"/>
          <w:sz w:val="24"/>
          <w:szCs w:val="24"/>
          <w:shd w:val="clear" w:color="auto" w:fill="FFFFFF"/>
        </w:rPr>
        <w:t xml:space="preserve">nnovation </w:t>
      </w:r>
      <w:r w:rsidR="00126FF5">
        <w:rPr>
          <w:rFonts w:ascii="Times New Roman" w:eastAsia="宋体" w:hAnsi="Times New Roman" w:cs="Times New Roman"/>
          <w:color w:val="1F2328"/>
          <w:sz w:val="24"/>
          <w:szCs w:val="24"/>
          <w:shd w:val="clear" w:color="auto" w:fill="FFFFFF"/>
        </w:rPr>
        <w:t>r</w:t>
      </w:r>
      <w:r w:rsidR="004F5C3A">
        <w:rPr>
          <w:rFonts w:ascii="Times New Roman" w:eastAsia="宋体" w:hAnsi="Times New Roman" w:cs="Times New Roman"/>
          <w:color w:val="1F2328"/>
          <w:sz w:val="24"/>
          <w:szCs w:val="24"/>
          <w:shd w:val="clear" w:color="auto" w:fill="FFFFFF"/>
        </w:rPr>
        <w:t>esearch through secondary data seldom</w:t>
      </w:r>
      <w:r w:rsidR="005F77D8">
        <w:rPr>
          <w:rFonts w:ascii="Times New Roman" w:eastAsia="宋体" w:hAnsi="Times New Roman" w:cs="Times New Roman"/>
          <w:color w:val="1F2328"/>
          <w:sz w:val="24"/>
          <w:szCs w:val="24"/>
          <w:shd w:val="clear" w:color="auto" w:fill="FFFFFF"/>
        </w:rPr>
        <w:t xml:space="preserve"> implements questionnaires. Scholars tend to build measures through constructing ratios or index based on, for instance, patent data</w:t>
      </w:r>
      <w:r w:rsidR="00644C79">
        <w:rPr>
          <w:rFonts w:ascii="Times New Roman" w:eastAsia="宋体" w:hAnsi="Times New Roman" w:cs="Times New Roman"/>
          <w:color w:val="1F2328"/>
          <w:sz w:val="24"/>
          <w:szCs w:val="24"/>
          <w:shd w:val="clear" w:color="auto" w:fill="FFFFFF"/>
        </w:rPr>
        <w:t>. However, there are few researchers ask</w:t>
      </w:r>
      <w:r w:rsidR="00024533">
        <w:rPr>
          <w:rFonts w:ascii="Times New Roman" w:eastAsia="宋体" w:hAnsi="Times New Roman" w:cs="Times New Roman"/>
          <w:color w:val="1F2328"/>
          <w:sz w:val="24"/>
          <w:szCs w:val="24"/>
          <w:shd w:val="clear" w:color="auto" w:fill="FFFFFF"/>
        </w:rPr>
        <w:t>ing</w:t>
      </w:r>
      <w:r w:rsidR="00644C79">
        <w:rPr>
          <w:rFonts w:ascii="Times New Roman" w:eastAsia="宋体" w:hAnsi="Times New Roman" w:cs="Times New Roman"/>
          <w:color w:val="1F2328"/>
          <w:sz w:val="24"/>
          <w:szCs w:val="24"/>
          <w:shd w:val="clear" w:color="auto" w:fill="FFFFFF"/>
        </w:rPr>
        <w:t xml:space="preserve"> </w:t>
      </w:r>
      <w:r w:rsidR="00024533">
        <w:rPr>
          <w:rFonts w:ascii="Times New Roman" w:eastAsia="宋体" w:hAnsi="Times New Roman" w:cs="Times New Roman"/>
          <w:color w:val="1F2328"/>
          <w:sz w:val="24"/>
          <w:szCs w:val="24"/>
          <w:shd w:val="clear" w:color="auto" w:fill="FFFFFF"/>
        </w:rPr>
        <w:t>whether</w:t>
      </w:r>
      <w:r w:rsidR="00644C79">
        <w:rPr>
          <w:rFonts w:ascii="Times New Roman" w:eastAsia="宋体" w:hAnsi="Times New Roman" w:cs="Times New Roman"/>
          <w:color w:val="1F2328"/>
          <w:sz w:val="24"/>
          <w:szCs w:val="24"/>
          <w:shd w:val="clear" w:color="auto" w:fill="FFFFFF"/>
        </w:rPr>
        <w:t xml:space="preserve"> such ratios are the reflective or formative measure</w:t>
      </w:r>
      <w:r w:rsidR="00B45917">
        <w:rPr>
          <w:rFonts w:ascii="Times New Roman" w:eastAsia="宋体" w:hAnsi="Times New Roman" w:cs="Times New Roman"/>
          <w:color w:val="1F2328"/>
          <w:sz w:val="24"/>
          <w:szCs w:val="24"/>
          <w:shd w:val="clear" w:color="auto" w:fill="FFFFFF"/>
        </w:rPr>
        <w:t>s</w:t>
      </w:r>
      <w:r w:rsidR="00644C79">
        <w:rPr>
          <w:rFonts w:ascii="Times New Roman" w:eastAsia="宋体" w:hAnsi="Times New Roman" w:cs="Times New Roman"/>
          <w:color w:val="1F2328"/>
          <w:sz w:val="24"/>
          <w:szCs w:val="24"/>
          <w:shd w:val="clear" w:color="auto" w:fill="FFFFFF"/>
        </w:rPr>
        <w:t xml:space="preserve"> of the target construct</w:t>
      </w:r>
      <w:r w:rsidR="00B45917">
        <w:rPr>
          <w:rFonts w:ascii="Times New Roman" w:eastAsia="宋体" w:hAnsi="Times New Roman" w:cs="Times New Roman"/>
          <w:color w:val="1F2328"/>
          <w:sz w:val="24"/>
          <w:szCs w:val="24"/>
          <w:shd w:val="clear" w:color="auto" w:fill="FFFFFF"/>
        </w:rPr>
        <w:t>s</w:t>
      </w:r>
      <w:r w:rsidR="002D19C4">
        <w:rPr>
          <w:rFonts w:ascii="Times New Roman" w:eastAsia="宋体" w:hAnsi="Times New Roman" w:cs="Times New Roman"/>
          <w:color w:val="1F2328"/>
          <w:sz w:val="24"/>
          <w:szCs w:val="24"/>
          <w:shd w:val="clear" w:color="auto" w:fill="FFFFFF"/>
        </w:rPr>
        <w:t xml:space="preserve">. It </w:t>
      </w:r>
      <w:r w:rsidR="00024533">
        <w:rPr>
          <w:rFonts w:ascii="Times New Roman" w:eastAsia="宋体" w:hAnsi="Times New Roman" w:cs="Times New Roman"/>
          <w:color w:val="1F2328"/>
          <w:sz w:val="24"/>
          <w:szCs w:val="24"/>
          <w:shd w:val="clear" w:color="auto" w:fill="FFFFFF"/>
        </w:rPr>
        <w:t>might be due to that</w:t>
      </w:r>
      <w:r w:rsidR="00C86E3E">
        <w:rPr>
          <w:rFonts w:ascii="Times New Roman" w:eastAsia="宋体" w:hAnsi="Times New Roman" w:cs="Times New Roman"/>
          <w:color w:val="1F2328"/>
          <w:sz w:val="24"/>
          <w:szCs w:val="24"/>
          <w:shd w:val="clear" w:color="auto" w:fill="FFFFFF"/>
        </w:rPr>
        <w:t xml:space="preserve"> a single-measure </w:t>
      </w:r>
      <w:r w:rsidR="00024533" w:rsidRPr="00024533">
        <w:rPr>
          <w:rFonts w:ascii="Times New Roman" w:eastAsia="宋体" w:hAnsi="Times New Roman" w:cs="Times New Roman"/>
          <w:color w:val="1F2328"/>
          <w:sz w:val="24"/>
          <w:szCs w:val="24"/>
          <w:shd w:val="clear" w:color="auto" w:fill="FFFFFF"/>
        </w:rPr>
        <w:t>operationalization</w:t>
      </w:r>
      <w:r w:rsidR="00C86E3E">
        <w:rPr>
          <w:rFonts w:ascii="Times New Roman" w:eastAsia="宋体" w:hAnsi="Times New Roman" w:cs="Times New Roman"/>
          <w:color w:val="1F2328"/>
          <w:sz w:val="24"/>
          <w:szCs w:val="24"/>
          <w:shd w:val="clear" w:color="auto" w:fill="FFFFFF"/>
        </w:rPr>
        <w:t xml:space="preserve"> often implies no better alternatives for measurement</w:t>
      </w:r>
      <w:r w:rsidR="00024533">
        <w:rPr>
          <w:rFonts w:ascii="Times New Roman" w:eastAsia="宋体" w:hAnsi="Times New Roman" w:cs="Times New Roman"/>
          <w:color w:val="1F2328"/>
          <w:sz w:val="24"/>
          <w:szCs w:val="24"/>
          <w:shd w:val="clear" w:color="auto" w:fill="FFFFFF"/>
        </w:rPr>
        <w:t xml:space="preserve">. </w:t>
      </w:r>
      <w:r w:rsidR="008C11C8">
        <w:rPr>
          <w:rFonts w:ascii="Times New Roman" w:eastAsia="宋体" w:hAnsi="Times New Roman" w:cs="Times New Roman"/>
          <w:color w:val="1F2328"/>
          <w:sz w:val="24"/>
          <w:szCs w:val="24"/>
          <w:shd w:val="clear" w:color="auto" w:fill="FFFFFF"/>
        </w:rPr>
        <w:t xml:space="preserve">However, </w:t>
      </w:r>
      <w:r w:rsidR="00C86E3E">
        <w:rPr>
          <w:rFonts w:ascii="Times New Roman" w:eastAsia="宋体" w:hAnsi="Times New Roman" w:cs="Times New Roman"/>
          <w:color w:val="1F2328"/>
          <w:sz w:val="24"/>
          <w:szCs w:val="24"/>
          <w:shd w:val="clear" w:color="auto" w:fill="FFFFFF"/>
        </w:rPr>
        <w:t xml:space="preserve">such questions </w:t>
      </w:r>
      <w:r w:rsidR="00281B8D">
        <w:rPr>
          <w:rFonts w:ascii="Times New Roman" w:eastAsia="宋体" w:hAnsi="Times New Roman" w:cs="Times New Roman"/>
          <w:color w:val="1F2328"/>
          <w:sz w:val="24"/>
          <w:szCs w:val="24"/>
          <w:shd w:val="clear" w:color="auto" w:fill="FFFFFF"/>
        </w:rPr>
        <w:t>still</w:t>
      </w:r>
      <w:r w:rsidR="00024533">
        <w:rPr>
          <w:rFonts w:ascii="Times New Roman" w:eastAsia="宋体" w:hAnsi="Times New Roman" w:cs="Times New Roman"/>
          <w:color w:val="1F2328"/>
          <w:sz w:val="24"/>
          <w:szCs w:val="24"/>
          <w:shd w:val="clear" w:color="auto" w:fill="FFFFFF"/>
        </w:rPr>
        <w:t xml:space="preserve"> </w:t>
      </w:r>
      <w:r w:rsidR="00C86E3E">
        <w:rPr>
          <w:rFonts w:ascii="Times New Roman" w:eastAsia="宋体" w:hAnsi="Times New Roman" w:cs="Times New Roman"/>
          <w:color w:val="1F2328"/>
          <w:sz w:val="24"/>
          <w:szCs w:val="24"/>
          <w:shd w:val="clear" w:color="auto" w:fill="FFFFFF"/>
        </w:rPr>
        <w:t>deserve attention</w:t>
      </w:r>
      <w:r w:rsidR="00011191">
        <w:rPr>
          <w:rFonts w:ascii="Times New Roman" w:eastAsia="宋体" w:hAnsi="Times New Roman" w:cs="Times New Roman"/>
          <w:color w:val="1F2328"/>
          <w:sz w:val="24"/>
          <w:szCs w:val="24"/>
          <w:shd w:val="clear" w:color="auto" w:fill="FFFFFF"/>
        </w:rPr>
        <w:t xml:space="preserve">, particular in helping to articulate </w:t>
      </w:r>
      <w:r w:rsidR="00022C58">
        <w:rPr>
          <w:rFonts w:ascii="Times New Roman" w:eastAsia="宋体" w:hAnsi="Times New Roman" w:cs="Times New Roman"/>
          <w:color w:val="1F2328"/>
          <w:sz w:val="24"/>
          <w:szCs w:val="24"/>
          <w:shd w:val="clear" w:color="auto" w:fill="FFFFFF"/>
        </w:rPr>
        <w:t xml:space="preserve">the </w:t>
      </w:r>
      <w:r w:rsidR="00061616">
        <w:rPr>
          <w:rFonts w:ascii="Times New Roman" w:eastAsia="宋体" w:hAnsi="Times New Roman" w:cs="Times New Roman"/>
          <w:color w:val="1F2328"/>
          <w:sz w:val="24"/>
          <w:szCs w:val="24"/>
          <w:shd w:val="clear" w:color="auto" w:fill="FFFFFF"/>
        </w:rPr>
        <w:t xml:space="preserve">underlying </w:t>
      </w:r>
      <w:r w:rsidR="00022C58">
        <w:rPr>
          <w:rFonts w:ascii="Times New Roman" w:eastAsia="宋体" w:hAnsi="Times New Roman" w:cs="Times New Roman"/>
          <w:color w:val="1F2328"/>
          <w:sz w:val="24"/>
          <w:szCs w:val="24"/>
          <w:shd w:val="clear" w:color="auto" w:fill="FFFFFF"/>
        </w:rPr>
        <w:t>mechanism between constructs</w:t>
      </w:r>
      <w:r w:rsidR="00024533">
        <w:rPr>
          <w:rFonts w:ascii="Times New Roman" w:eastAsia="宋体" w:hAnsi="Times New Roman" w:cs="Times New Roman"/>
          <w:color w:val="1F2328"/>
          <w:sz w:val="24"/>
          <w:szCs w:val="24"/>
          <w:shd w:val="clear" w:color="auto" w:fill="FFFFFF"/>
        </w:rPr>
        <w:t>.</w:t>
      </w:r>
    </w:p>
    <w:p w14:paraId="321299F9" w14:textId="373B53E9" w:rsidR="00024533" w:rsidRPr="00467060" w:rsidRDefault="00467060" w:rsidP="0033512B">
      <w:pPr>
        <w:spacing w:line="480" w:lineRule="auto"/>
        <w:ind w:left="360"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Se</w:t>
      </w:r>
      <w:r>
        <w:rPr>
          <w:rFonts w:ascii="Times New Roman" w:eastAsia="宋体" w:hAnsi="Times New Roman" w:cs="Times New Roman"/>
          <w:color w:val="1F2328"/>
          <w:sz w:val="24"/>
          <w:szCs w:val="24"/>
          <w:shd w:val="clear" w:color="auto" w:fill="FFFFFF"/>
        </w:rPr>
        <w:t xml:space="preserve">cond, in the field of innovation research, patent data are often a reflective measure, but </w:t>
      </w:r>
      <w:r w:rsidRPr="00467060">
        <w:rPr>
          <w:rFonts w:ascii="Times New Roman" w:eastAsia="宋体" w:hAnsi="Times New Roman" w:cs="Times New Roman"/>
          <w:color w:val="1F2328"/>
          <w:sz w:val="24"/>
          <w:szCs w:val="24"/>
          <w:shd w:val="clear" w:color="auto" w:fill="FFFFFF"/>
        </w:rPr>
        <w:t xml:space="preserve">the work of Edwards and </w:t>
      </w:r>
      <w:proofErr w:type="spellStart"/>
      <w:r w:rsidRPr="00467060">
        <w:rPr>
          <w:rFonts w:ascii="Times New Roman" w:eastAsia="宋体" w:hAnsi="Times New Roman" w:cs="Times New Roman"/>
          <w:color w:val="1F2328"/>
          <w:sz w:val="24"/>
          <w:szCs w:val="24"/>
          <w:shd w:val="clear" w:color="auto" w:fill="FFFFFF"/>
        </w:rPr>
        <w:t>Bagozzi</w:t>
      </w:r>
      <w:proofErr w:type="spellEnd"/>
      <w:r w:rsidRPr="00467060">
        <w:rPr>
          <w:rFonts w:ascii="Times New Roman" w:eastAsia="宋体" w:hAnsi="Times New Roman" w:cs="Times New Roman"/>
          <w:color w:val="1F2328"/>
          <w:sz w:val="24"/>
          <w:szCs w:val="24"/>
          <w:shd w:val="clear" w:color="auto" w:fill="FFFFFF"/>
        </w:rPr>
        <w:t xml:space="preserve"> (2000)</w:t>
      </w:r>
      <w:r>
        <w:rPr>
          <w:rFonts w:ascii="Times New Roman" w:eastAsia="宋体" w:hAnsi="Times New Roman" w:cs="Times New Roman"/>
          <w:color w:val="1F2328"/>
          <w:sz w:val="24"/>
          <w:szCs w:val="24"/>
          <w:shd w:val="clear" w:color="auto" w:fill="FFFFFF"/>
        </w:rPr>
        <w:t xml:space="preserve"> inspires me to think whether patent data can be formative. Most </w:t>
      </w:r>
      <w:r>
        <w:rPr>
          <w:rFonts w:ascii="Times New Roman" w:eastAsia="宋体" w:hAnsi="Times New Roman" w:cs="Times New Roman" w:hint="eastAsia"/>
          <w:color w:val="1F2328"/>
          <w:sz w:val="24"/>
          <w:szCs w:val="24"/>
          <w:shd w:val="clear" w:color="auto" w:fill="FFFFFF"/>
        </w:rPr>
        <w:t>o</w:t>
      </w:r>
      <w:r>
        <w:rPr>
          <w:rFonts w:ascii="Times New Roman" w:eastAsia="宋体" w:hAnsi="Times New Roman" w:cs="Times New Roman"/>
          <w:color w:val="1F2328"/>
          <w:sz w:val="24"/>
          <w:szCs w:val="24"/>
          <w:shd w:val="clear" w:color="auto" w:fill="FFFFFF"/>
        </w:rPr>
        <w:t>ften, patent data are constructed as reflective measures because they are the result of the firms’ behavior</w:t>
      </w:r>
      <w:r w:rsidR="00B9379E">
        <w:rPr>
          <w:rFonts w:ascii="Times New Roman" w:eastAsia="宋体" w:hAnsi="Times New Roman" w:cs="Times New Roman"/>
          <w:color w:val="1F2328"/>
          <w:sz w:val="24"/>
          <w:szCs w:val="24"/>
          <w:shd w:val="clear" w:color="auto" w:fill="FFFFFF"/>
        </w:rPr>
        <w:t xml:space="preserve"> (e.g., exploratory innovation, open innovation)</w:t>
      </w:r>
      <w:r>
        <w:rPr>
          <w:rFonts w:ascii="Times New Roman" w:eastAsia="宋体" w:hAnsi="Times New Roman" w:cs="Times New Roman"/>
          <w:color w:val="1F2328"/>
          <w:sz w:val="24"/>
          <w:szCs w:val="24"/>
          <w:shd w:val="clear" w:color="auto" w:fill="FFFFFF"/>
        </w:rPr>
        <w:t xml:space="preserve"> or capability</w:t>
      </w:r>
      <w:r w:rsidR="00B9379E">
        <w:rPr>
          <w:rFonts w:ascii="Times New Roman" w:eastAsia="宋体" w:hAnsi="Times New Roman" w:cs="Times New Roman"/>
          <w:color w:val="1F2328"/>
          <w:sz w:val="24"/>
          <w:szCs w:val="24"/>
          <w:shd w:val="clear" w:color="auto" w:fill="FFFFFF"/>
        </w:rPr>
        <w:t xml:space="preserve"> (</w:t>
      </w:r>
      <w:r w:rsidR="00F84A5B" w:rsidRPr="00F84A5B">
        <w:rPr>
          <w:rFonts w:ascii="Times New Roman" w:eastAsia="宋体" w:hAnsi="Times New Roman" w:cs="Times New Roman"/>
          <w:color w:val="1F2328"/>
          <w:sz w:val="24"/>
          <w:szCs w:val="24"/>
          <w:shd w:val="clear" w:color="auto" w:fill="FFFFFF"/>
        </w:rPr>
        <w:t>e.g.,</w:t>
      </w:r>
      <w:r w:rsidR="00F84A5B">
        <w:rPr>
          <w:rFonts w:ascii="Times New Roman" w:eastAsia="宋体" w:hAnsi="Times New Roman" w:cs="Times New Roman"/>
          <w:color w:val="1F2328"/>
          <w:sz w:val="24"/>
          <w:szCs w:val="24"/>
          <w:shd w:val="clear" w:color="auto" w:fill="FFFFFF"/>
        </w:rPr>
        <w:t xml:space="preserve"> </w:t>
      </w:r>
      <w:r w:rsidR="008A209A">
        <w:rPr>
          <w:rFonts w:ascii="Times New Roman" w:eastAsia="宋体" w:hAnsi="Times New Roman" w:cs="Times New Roman"/>
          <w:color w:val="1F2328"/>
          <w:sz w:val="24"/>
          <w:szCs w:val="24"/>
          <w:shd w:val="clear" w:color="auto" w:fill="FFFFFF"/>
        </w:rPr>
        <w:t>technology depth or breath</w:t>
      </w:r>
      <w:r w:rsidR="00B9379E">
        <w:rPr>
          <w:rFonts w:ascii="Times New Roman" w:eastAsia="宋体" w:hAnsi="Times New Roman" w:cs="Times New Roman"/>
          <w:color w:val="1F2328"/>
          <w:sz w:val="24"/>
          <w:szCs w:val="24"/>
          <w:shd w:val="clear" w:color="auto" w:fill="FFFFFF"/>
        </w:rPr>
        <w:t>).</w:t>
      </w:r>
      <w:r>
        <w:rPr>
          <w:rFonts w:ascii="Times New Roman" w:eastAsia="宋体" w:hAnsi="Times New Roman" w:cs="Times New Roman"/>
          <w:color w:val="1F2328"/>
          <w:sz w:val="24"/>
          <w:szCs w:val="24"/>
          <w:shd w:val="clear" w:color="auto" w:fill="FFFFFF"/>
        </w:rPr>
        <w:t xml:space="preserve"> </w:t>
      </w:r>
      <w:r w:rsidR="00F84A5B">
        <w:rPr>
          <w:rFonts w:ascii="Times New Roman" w:eastAsia="宋体" w:hAnsi="Times New Roman" w:cs="Times New Roman"/>
          <w:color w:val="1F2328"/>
          <w:sz w:val="24"/>
          <w:szCs w:val="24"/>
          <w:shd w:val="clear" w:color="auto" w:fill="FFFFFF"/>
        </w:rPr>
        <w:t xml:space="preserve">However, I think patent data can be formative in some context. If patents </w:t>
      </w:r>
      <w:r w:rsidR="00E5363E">
        <w:rPr>
          <w:rFonts w:ascii="Times New Roman" w:eastAsia="宋体" w:hAnsi="Times New Roman" w:cs="Times New Roman"/>
          <w:color w:val="1F2328"/>
          <w:sz w:val="24"/>
          <w:szCs w:val="24"/>
          <w:shd w:val="clear" w:color="auto" w:fill="FFFFFF"/>
        </w:rPr>
        <w:t>are</w:t>
      </w:r>
      <w:r w:rsidR="00F84A5B">
        <w:rPr>
          <w:rFonts w:ascii="Times New Roman" w:eastAsia="宋体" w:hAnsi="Times New Roman" w:cs="Times New Roman"/>
          <w:color w:val="1F2328"/>
          <w:sz w:val="24"/>
          <w:szCs w:val="24"/>
          <w:shd w:val="clear" w:color="auto" w:fill="FFFFFF"/>
        </w:rPr>
        <w:t xml:space="preserve"> used to build a construct </w:t>
      </w:r>
      <w:r w:rsidR="00A075E8">
        <w:rPr>
          <w:rFonts w:ascii="Times New Roman" w:eastAsia="宋体" w:hAnsi="Times New Roman" w:cs="Times New Roman"/>
          <w:color w:val="1F2328"/>
          <w:sz w:val="24"/>
          <w:szCs w:val="24"/>
          <w:shd w:val="clear" w:color="auto" w:fill="FFFFFF"/>
        </w:rPr>
        <w:t xml:space="preserve">which </w:t>
      </w:r>
      <w:r w:rsidR="00F84A5B">
        <w:rPr>
          <w:rFonts w:ascii="Times New Roman" w:eastAsia="宋体" w:hAnsi="Times New Roman" w:cs="Times New Roman"/>
          <w:color w:val="1F2328"/>
          <w:sz w:val="24"/>
          <w:szCs w:val="24"/>
          <w:shd w:val="clear" w:color="auto" w:fill="FFFFFF"/>
        </w:rPr>
        <w:t>measure</w:t>
      </w:r>
      <w:r w:rsidR="00E5363E">
        <w:rPr>
          <w:rFonts w:ascii="Times New Roman" w:eastAsia="宋体" w:hAnsi="Times New Roman" w:cs="Times New Roman"/>
          <w:color w:val="1F2328"/>
          <w:sz w:val="24"/>
          <w:szCs w:val="24"/>
          <w:shd w:val="clear" w:color="auto" w:fill="FFFFFF"/>
        </w:rPr>
        <w:t>s</w:t>
      </w:r>
      <w:r w:rsidR="00F84A5B">
        <w:rPr>
          <w:rFonts w:ascii="Times New Roman" w:eastAsia="宋体" w:hAnsi="Times New Roman" w:cs="Times New Roman"/>
          <w:color w:val="1F2328"/>
          <w:sz w:val="24"/>
          <w:szCs w:val="24"/>
          <w:shd w:val="clear" w:color="auto" w:fill="FFFFFF"/>
        </w:rPr>
        <w:t xml:space="preserve"> the technological barriers a firm can set on against its competitors</w:t>
      </w:r>
      <w:r w:rsidR="00CB4BDD">
        <w:rPr>
          <w:rFonts w:ascii="Times New Roman" w:eastAsia="宋体" w:hAnsi="Times New Roman" w:cs="Times New Roman"/>
          <w:color w:val="1F2328"/>
          <w:sz w:val="24"/>
          <w:szCs w:val="24"/>
          <w:shd w:val="clear" w:color="auto" w:fill="FFFFFF"/>
        </w:rPr>
        <w:t>, then patent data in this condition would constitute a formative measure.</w:t>
      </w:r>
      <w:r w:rsidR="00E5363E">
        <w:rPr>
          <w:rFonts w:ascii="Times New Roman" w:eastAsia="宋体" w:hAnsi="Times New Roman" w:cs="Times New Roman"/>
          <w:color w:val="1F2328"/>
          <w:sz w:val="24"/>
          <w:szCs w:val="24"/>
          <w:shd w:val="clear" w:color="auto" w:fill="FFFFFF"/>
        </w:rPr>
        <w:t xml:space="preserve"> Because the firm’s capability to prevent competitors</w:t>
      </w:r>
      <w:r w:rsidR="00E41C1A">
        <w:rPr>
          <w:rFonts w:ascii="Times New Roman" w:eastAsia="宋体" w:hAnsi="Times New Roman" w:cs="Times New Roman"/>
          <w:color w:val="1F2328"/>
          <w:sz w:val="24"/>
          <w:szCs w:val="24"/>
          <w:shd w:val="clear" w:color="auto" w:fill="FFFFFF"/>
        </w:rPr>
        <w:t>’ entry</w:t>
      </w:r>
      <w:r w:rsidR="00E5363E">
        <w:rPr>
          <w:rFonts w:ascii="Times New Roman" w:eastAsia="宋体" w:hAnsi="Times New Roman" w:cs="Times New Roman"/>
          <w:color w:val="1F2328"/>
          <w:sz w:val="24"/>
          <w:szCs w:val="24"/>
          <w:shd w:val="clear" w:color="auto" w:fill="FFFFFF"/>
        </w:rPr>
        <w:t xml:space="preserve"> </w:t>
      </w:r>
      <w:r w:rsidR="00E5363E">
        <w:rPr>
          <w:rFonts w:ascii="Times New Roman" w:eastAsia="宋体" w:hAnsi="Times New Roman" w:cs="Times New Roman"/>
          <w:color w:val="1F2328"/>
          <w:sz w:val="24"/>
          <w:szCs w:val="24"/>
          <w:shd w:val="clear" w:color="auto" w:fill="FFFFFF"/>
        </w:rPr>
        <w:lastRenderedPageBreak/>
        <w:t>would be a result of its legal ownership of some key patents over some technologies.</w:t>
      </w:r>
    </w:p>
    <w:p w14:paraId="0A676FC4" w14:textId="5ED9C0D2" w:rsidR="00786FD0" w:rsidRPr="00786FD0" w:rsidRDefault="00786FD0" w:rsidP="00786FD0">
      <w:pPr>
        <w:numPr>
          <w:ilvl w:val="0"/>
          <w:numId w:val="3"/>
        </w:numPr>
        <w:tabs>
          <w:tab w:val="num" w:pos="720"/>
        </w:tabs>
        <w:spacing w:line="480" w:lineRule="auto"/>
        <w:rPr>
          <w:rFonts w:ascii="Times New Roman" w:eastAsia="宋体" w:hAnsi="Times New Roman" w:cs="Times New Roman"/>
          <w:color w:val="1F2328"/>
          <w:sz w:val="24"/>
          <w:szCs w:val="24"/>
          <w:shd w:val="clear" w:color="auto" w:fill="FFFFFF"/>
        </w:rPr>
      </w:pPr>
      <w:r w:rsidRPr="00786FD0">
        <w:rPr>
          <w:rFonts w:ascii="Times New Roman" w:eastAsia="宋体" w:hAnsi="Times New Roman" w:cs="Times New Roman"/>
          <w:color w:val="1F2328"/>
          <w:sz w:val="24"/>
          <w:szCs w:val="24"/>
          <w:shd w:val="clear" w:color="auto" w:fill="FFFFFF"/>
        </w:rPr>
        <w:t xml:space="preserve">Using last week's </w:t>
      </w:r>
      <w:proofErr w:type="spellStart"/>
      <w:r w:rsidRPr="00786FD0">
        <w:rPr>
          <w:rFonts w:ascii="Times New Roman" w:eastAsia="宋体" w:hAnsi="Times New Roman" w:cs="Times New Roman"/>
          <w:color w:val="1F2328"/>
          <w:sz w:val="24"/>
          <w:szCs w:val="24"/>
          <w:shd w:val="clear" w:color="auto" w:fill="FFFFFF"/>
        </w:rPr>
        <w:t>EFA</w:t>
      </w:r>
      <w:proofErr w:type="spellEnd"/>
      <w:r w:rsidRPr="00786FD0">
        <w:rPr>
          <w:rFonts w:ascii="Times New Roman" w:eastAsia="宋体" w:hAnsi="Times New Roman" w:cs="Times New Roman"/>
          <w:color w:val="1F2328"/>
          <w:sz w:val="24"/>
          <w:szCs w:val="24"/>
          <w:shd w:val="clear" w:color="auto" w:fill="FFFFFF"/>
        </w:rPr>
        <w:t xml:space="preserve"> dataset loaded to canvas, conduct 2 CFA analyses using the </w:t>
      </w:r>
      <w:proofErr w:type="spellStart"/>
      <w:r w:rsidRPr="00786FD0">
        <w:rPr>
          <w:rFonts w:ascii="Times New Roman" w:eastAsia="宋体" w:hAnsi="Times New Roman" w:cs="Times New Roman"/>
          <w:color w:val="1F2328"/>
          <w:sz w:val="24"/>
          <w:szCs w:val="24"/>
          <w:shd w:val="clear" w:color="auto" w:fill="FFFFFF"/>
        </w:rPr>
        <w:t>sem</w:t>
      </w:r>
      <w:proofErr w:type="spellEnd"/>
      <w:r w:rsidRPr="00786FD0">
        <w:rPr>
          <w:rFonts w:ascii="Times New Roman" w:eastAsia="宋体" w:hAnsi="Times New Roman" w:cs="Times New Roman"/>
          <w:color w:val="1F2328"/>
          <w:sz w:val="24"/>
          <w:szCs w:val="24"/>
          <w:shd w:val="clear" w:color="auto" w:fill="FFFFFF"/>
        </w:rPr>
        <w:t xml:space="preserve"> command in STATA. Both models should be basic with 2 latent factors (engagement and job satisfaction). However, the difference will be the items used to measure the latent factors. Model 1 should use </w:t>
      </w:r>
      <w:proofErr w:type="spellStart"/>
      <w:r w:rsidRPr="00786FD0">
        <w:rPr>
          <w:rFonts w:ascii="Times New Roman" w:eastAsia="宋体" w:hAnsi="Times New Roman" w:cs="Times New Roman"/>
          <w:color w:val="1F2328"/>
          <w:sz w:val="24"/>
          <w:szCs w:val="24"/>
          <w:shd w:val="clear" w:color="auto" w:fill="FFFFFF"/>
        </w:rPr>
        <w:t>Y23</w:t>
      </w:r>
      <w:proofErr w:type="spellEnd"/>
      <w:r w:rsidRPr="00786FD0">
        <w:rPr>
          <w:rFonts w:ascii="Times New Roman" w:eastAsia="宋体" w:hAnsi="Times New Roman" w:cs="Times New Roman"/>
          <w:color w:val="1F2328"/>
          <w:sz w:val="24"/>
          <w:szCs w:val="24"/>
          <w:shd w:val="clear" w:color="auto" w:fill="FFFFFF"/>
        </w:rPr>
        <w:t xml:space="preserve">, </w:t>
      </w:r>
      <w:proofErr w:type="spellStart"/>
      <w:r w:rsidRPr="00786FD0">
        <w:rPr>
          <w:rFonts w:ascii="Times New Roman" w:eastAsia="宋体" w:hAnsi="Times New Roman" w:cs="Times New Roman"/>
          <w:color w:val="1F2328"/>
          <w:sz w:val="24"/>
          <w:szCs w:val="24"/>
          <w:shd w:val="clear" w:color="auto" w:fill="FFFFFF"/>
        </w:rPr>
        <w:t>Y28</w:t>
      </w:r>
      <w:proofErr w:type="spellEnd"/>
      <w:r w:rsidRPr="00786FD0">
        <w:rPr>
          <w:rFonts w:ascii="Times New Roman" w:eastAsia="宋体" w:hAnsi="Times New Roman" w:cs="Times New Roman"/>
          <w:color w:val="1F2328"/>
          <w:sz w:val="24"/>
          <w:szCs w:val="24"/>
          <w:shd w:val="clear" w:color="auto" w:fill="FFFFFF"/>
        </w:rPr>
        <w:t xml:space="preserve">, and </w:t>
      </w:r>
      <w:proofErr w:type="spellStart"/>
      <w:r w:rsidRPr="00786FD0">
        <w:rPr>
          <w:rFonts w:ascii="Times New Roman" w:eastAsia="宋体" w:hAnsi="Times New Roman" w:cs="Times New Roman"/>
          <w:color w:val="1F2328"/>
          <w:sz w:val="24"/>
          <w:szCs w:val="24"/>
          <w:shd w:val="clear" w:color="auto" w:fill="FFFFFF"/>
        </w:rPr>
        <w:t>Y36</w:t>
      </w:r>
      <w:proofErr w:type="spellEnd"/>
      <w:r w:rsidRPr="00786FD0">
        <w:rPr>
          <w:rFonts w:ascii="Times New Roman" w:eastAsia="宋体" w:hAnsi="Times New Roman" w:cs="Times New Roman"/>
          <w:color w:val="1F2328"/>
          <w:sz w:val="24"/>
          <w:szCs w:val="24"/>
          <w:shd w:val="clear" w:color="auto" w:fill="FFFFFF"/>
        </w:rPr>
        <w:t xml:space="preserve"> for engagement and </w:t>
      </w:r>
      <w:proofErr w:type="spellStart"/>
      <w:r w:rsidRPr="00786FD0">
        <w:rPr>
          <w:rFonts w:ascii="Times New Roman" w:eastAsia="宋体" w:hAnsi="Times New Roman" w:cs="Times New Roman"/>
          <w:color w:val="1F2328"/>
          <w:sz w:val="24"/>
          <w:szCs w:val="24"/>
          <w:shd w:val="clear" w:color="auto" w:fill="FFFFFF"/>
        </w:rPr>
        <w:t>Y10</w:t>
      </w:r>
      <w:proofErr w:type="spellEnd"/>
      <w:r w:rsidRPr="00786FD0">
        <w:rPr>
          <w:rFonts w:ascii="Times New Roman" w:eastAsia="宋体" w:hAnsi="Times New Roman" w:cs="Times New Roman"/>
          <w:color w:val="1F2328"/>
          <w:sz w:val="24"/>
          <w:szCs w:val="24"/>
          <w:shd w:val="clear" w:color="auto" w:fill="FFFFFF"/>
        </w:rPr>
        <w:t xml:space="preserve">, </w:t>
      </w:r>
      <w:proofErr w:type="spellStart"/>
      <w:r w:rsidRPr="00786FD0">
        <w:rPr>
          <w:rFonts w:ascii="Times New Roman" w:eastAsia="宋体" w:hAnsi="Times New Roman" w:cs="Times New Roman"/>
          <w:color w:val="1F2328"/>
          <w:sz w:val="24"/>
          <w:szCs w:val="24"/>
          <w:shd w:val="clear" w:color="auto" w:fill="FFFFFF"/>
        </w:rPr>
        <w:t>Y11</w:t>
      </w:r>
      <w:proofErr w:type="spellEnd"/>
      <w:r w:rsidRPr="00786FD0">
        <w:rPr>
          <w:rFonts w:ascii="Times New Roman" w:eastAsia="宋体" w:hAnsi="Times New Roman" w:cs="Times New Roman"/>
          <w:color w:val="1F2328"/>
          <w:sz w:val="24"/>
          <w:szCs w:val="24"/>
          <w:shd w:val="clear" w:color="auto" w:fill="FFFFFF"/>
        </w:rPr>
        <w:t xml:space="preserve">, and </w:t>
      </w:r>
      <w:proofErr w:type="spellStart"/>
      <w:r w:rsidRPr="00786FD0">
        <w:rPr>
          <w:rFonts w:ascii="Times New Roman" w:eastAsia="宋体" w:hAnsi="Times New Roman" w:cs="Times New Roman"/>
          <w:color w:val="1F2328"/>
          <w:sz w:val="24"/>
          <w:szCs w:val="24"/>
          <w:shd w:val="clear" w:color="auto" w:fill="FFFFFF"/>
        </w:rPr>
        <w:t>Y12</w:t>
      </w:r>
      <w:proofErr w:type="spellEnd"/>
      <w:r w:rsidRPr="00786FD0">
        <w:rPr>
          <w:rFonts w:ascii="Times New Roman" w:eastAsia="宋体" w:hAnsi="Times New Roman" w:cs="Times New Roman"/>
          <w:color w:val="1F2328"/>
          <w:sz w:val="24"/>
          <w:szCs w:val="24"/>
          <w:shd w:val="clear" w:color="auto" w:fill="FFFFFF"/>
        </w:rPr>
        <w:t xml:space="preserve"> for job satisfaction. Model 2 should use </w:t>
      </w:r>
      <w:proofErr w:type="spellStart"/>
      <w:r w:rsidRPr="00786FD0">
        <w:rPr>
          <w:rFonts w:ascii="Times New Roman" w:eastAsia="宋体" w:hAnsi="Times New Roman" w:cs="Times New Roman"/>
          <w:color w:val="1F2328"/>
          <w:sz w:val="24"/>
          <w:szCs w:val="24"/>
          <w:shd w:val="clear" w:color="auto" w:fill="FFFFFF"/>
        </w:rPr>
        <w:t>Y28</w:t>
      </w:r>
      <w:proofErr w:type="spellEnd"/>
      <w:r w:rsidRPr="00786FD0">
        <w:rPr>
          <w:rFonts w:ascii="Times New Roman" w:eastAsia="宋体" w:hAnsi="Times New Roman" w:cs="Times New Roman"/>
          <w:color w:val="1F2328"/>
          <w:sz w:val="24"/>
          <w:szCs w:val="24"/>
          <w:shd w:val="clear" w:color="auto" w:fill="FFFFFF"/>
        </w:rPr>
        <w:t xml:space="preserve">, </w:t>
      </w:r>
      <w:proofErr w:type="spellStart"/>
      <w:r w:rsidRPr="00786FD0">
        <w:rPr>
          <w:rFonts w:ascii="Times New Roman" w:eastAsia="宋体" w:hAnsi="Times New Roman" w:cs="Times New Roman"/>
          <w:color w:val="1F2328"/>
          <w:sz w:val="24"/>
          <w:szCs w:val="24"/>
          <w:shd w:val="clear" w:color="auto" w:fill="FFFFFF"/>
        </w:rPr>
        <w:t>Y31</w:t>
      </w:r>
      <w:proofErr w:type="spellEnd"/>
      <w:r w:rsidRPr="00786FD0">
        <w:rPr>
          <w:rFonts w:ascii="Times New Roman" w:eastAsia="宋体" w:hAnsi="Times New Roman" w:cs="Times New Roman"/>
          <w:color w:val="1F2328"/>
          <w:sz w:val="24"/>
          <w:szCs w:val="24"/>
          <w:shd w:val="clear" w:color="auto" w:fill="FFFFFF"/>
        </w:rPr>
        <w:t xml:space="preserve">, and </w:t>
      </w:r>
      <w:proofErr w:type="spellStart"/>
      <w:r w:rsidRPr="00786FD0">
        <w:rPr>
          <w:rFonts w:ascii="Times New Roman" w:eastAsia="宋体" w:hAnsi="Times New Roman" w:cs="Times New Roman"/>
          <w:color w:val="1F2328"/>
          <w:sz w:val="24"/>
          <w:szCs w:val="24"/>
          <w:shd w:val="clear" w:color="auto" w:fill="FFFFFF"/>
        </w:rPr>
        <w:t>Y32</w:t>
      </w:r>
      <w:proofErr w:type="spellEnd"/>
      <w:r w:rsidRPr="00786FD0">
        <w:rPr>
          <w:rFonts w:ascii="Times New Roman" w:eastAsia="宋体" w:hAnsi="Times New Roman" w:cs="Times New Roman"/>
          <w:color w:val="1F2328"/>
          <w:sz w:val="24"/>
          <w:szCs w:val="24"/>
          <w:shd w:val="clear" w:color="auto" w:fill="FFFFFF"/>
        </w:rPr>
        <w:t xml:space="preserve"> for engagement and </w:t>
      </w:r>
      <w:proofErr w:type="spellStart"/>
      <w:r w:rsidRPr="00786FD0">
        <w:rPr>
          <w:rFonts w:ascii="Times New Roman" w:eastAsia="宋体" w:hAnsi="Times New Roman" w:cs="Times New Roman"/>
          <w:color w:val="1F2328"/>
          <w:sz w:val="24"/>
          <w:szCs w:val="24"/>
          <w:shd w:val="clear" w:color="auto" w:fill="FFFFFF"/>
        </w:rPr>
        <w:t>Y11</w:t>
      </w:r>
      <w:proofErr w:type="spellEnd"/>
      <w:r w:rsidRPr="00786FD0">
        <w:rPr>
          <w:rFonts w:ascii="Times New Roman" w:eastAsia="宋体" w:hAnsi="Times New Roman" w:cs="Times New Roman"/>
          <w:color w:val="1F2328"/>
          <w:sz w:val="24"/>
          <w:szCs w:val="24"/>
          <w:shd w:val="clear" w:color="auto" w:fill="FFFFFF"/>
        </w:rPr>
        <w:t xml:space="preserve">, </w:t>
      </w:r>
      <w:proofErr w:type="spellStart"/>
      <w:r w:rsidRPr="00786FD0">
        <w:rPr>
          <w:rFonts w:ascii="Times New Roman" w:eastAsia="宋体" w:hAnsi="Times New Roman" w:cs="Times New Roman"/>
          <w:color w:val="1F2328"/>
          <w:sz w:val="24"/>
          <w:szCs w:val="24"/>
          <w:shd w:val="clear" w:color="auto" w:fill="FFFFFF"/>
        </w:rPr>
        <w:t>Y12</w:t>
      </w:r>
      <w:proofErr w:type="spellEnd"/>
      <w:r w:rsidRPr="00786FD0">
        <w:rPr>
          <w:rFonts w:ascii="Times New Roman" w:eastAsia="宋体" w:hAnsi="Times New Roman" w:cs="Times New Roman"/>
          <w:color w:val="1F2328"/>
          <w:sz w:val="24"/>
          <w:szCs w:val="24"/>
          <w:shd w:val="clear" w:color="auto" w:fill="FFFFFF"/>
        </w:rPr>
        <w:t xml:space="preserve">, and </w:t>
      </w:r>
      <w:proofErr w:type="spellStart"/>
      <w:r w:rsidRPr="00786FD0">
        <w:rPr>
          <w:rFonts w:ascii="Times New Roman" w:eastAsia="宋体" w:hAnsi="Times New Roman" w:cs="Times New Roman"/>
          <w:color w:val="1F2328"/>
          <w:sz w:val="24"/>
          <w:szCs w:val="24"/>
          <w:shd w:val="clear" w:color="auto" w:fill="FFFFFF"/>
        </w:rPr>
        <w:t>Y13</w:t>
      </w:r>
      <w:proofErr w:type="spellEnd"/>
      <w:r w:rsidRPr="00786FD0">
        <w:rPr>
          <w:rFonts w:ascii="Times New Roman" w:eastAsia="宋体" w:hAnsi="Times New Roman" w:cs="Times New Roman"/>
          <w:color w:val="1F2328"/>
          <w:sz w:val="24"/>
          <w:szCs w:val="24"/>
          <w:shd w:val="clear" w:color="auto" w:fill="FFFFFF"/>
        </w:rPr>
        <w:t xml:space="preserve"> for job satisfaction.</w:t>
      </w:r>
    </w:p>
    <w:p w14:paraId="0B0C4248" w14:textId="652A42B6" w:rsidR="007A2462" w:rsidRPr="0049780C" w:rsidRDefault="008915FE" w:rsidP="007A2462">
      <w:pPr>
        <w:tabs>
          <w:tab w:val="num" w:pos="1440"/>
        </w:tabs>
        <w:spacing w:line="480" w:lineRule="auto"/>
        <w:rPr>
          <w:rFonts w:ascii="Times New Roman" w:eastAsia="宋体" w:hAnsi="Times New Roman" w:cs="Times New Roman"/>
          <w:b/>
          <w:color w:val="1F2328"/>
          <w:sz w:val="24"/>
          <w:szCs w:val="24"/>
          <w:shd w:val="clear" w:color="auto" w:fill="FFFFFF"/>
        </w:rPr>
      </w:pPr>
      <w:r w:rsidRPr="0049780C">
        <w:rPr>
          <w:rFonts w:ascii="Times New Roman" w:eastAsia="宋体" w:hAnsi="Times New Roman" w:cs="Times New Roman" w:hint="eastAsia"/>
          <w:b/>
          <w:color w:val="1F2328"/>
          <w:sz w:val="24"/>
          <w:szCs w:val="24"/>
          <w:shd w:val="clear" w:color="auto" w:fill="FFFFFF"/>
        </w:rPr>
        <w:t>T</w:t>
      </w:r>
      <w:r w:rsidRPr="0049780C">
        <w:rPr>
          <w:rFonts w:ascii="Times New Roman" w:eastAsia="宋体" w:hAnsi="Times New Roman" w:cs="Times New Roman"/>
          <w:b/>
          <w:color w:val="1F2328"/>
          <w:sz w:val="24"/>
          <w:szCs w:val="24"/>
          <w:shd w:val="clear" w:color="auto" w:fill="FFFFFF"/>
        </w:rPr>
        <w:t>able 1</w:t>
      </w:r>
      <w:r w:rsidR="00542D6E" w:rsidRPr="0049780C">
        <w:rPr>
          <w:rFonts w:ascii="Times New Roman" w:eastAsia="宋体" w:hAnsi="Times New Roman" w:cs="Times New Roman"/>
          <w:b/>
          <w:color w:val="1F2328"/>
          <w:sz w:val="24"/>
          <w:szCs w:val="24"/>
          <w:shd w:val="clear" w:color="auto" w:fill="FFFFFF"/>
        </w:rPr>
        <w:t xml:space="preserve"> Reports of fit statistic</w:t>
      </w:r>
    </w:p>
    <w:tbl>
      <w:tblPr>
        <w:tblStyle w:val="ab"/>
        <w:tblW w:w="0" w:type="auto"/>
        <w:tblLook w:val="04A0" w:firstRow="1" w:lastRow="0" w:firstColumn="1" w:lastColumn="0" w:noHBand="0" w:noVBand="1"/>
      </w:tblPr>
      <w:tblGrid>
        <w:gridCol w:w="2120"/>
        <w:gridCol w:w="2319"/>
        <w:gridCol w:w="2045"/>
        <w:gridCol w:w="1812"/>
      </w:tblGrid>
      <w:tr w:rsidR="009F02F0" w:rsidRPr="00736227" w14:paraId="3C64D8BF" w14:textId="44516E59" w:rsidTr="009F02F0">
        <w:tc>
          <w:tcPr>
            <w:tcW w:w="2120" w:type="dxa"/>
          </w:tcPr>
          <w:p w14:paraId="60A9D138" w14:textId="77777777" w:rsidR="009F02F0" w:rsidRPr="00736227" w:rsidRDefault="009F02F0" w:rsidP="007A2462">
            <w:pPr>
              <w:tabs>
                <w:tab w:val="num" w:pos="1440"/>
              </w:tabs>
              <w:rPr>
                <w:rFonts w:ascii="Times New Roman" w:eastAsia="宋体" w:hAnsi="Times New Roman" w:cs="Times New Roman"/>
                <w:color w:val="1F2328"/>
                <w:shd w:val="clear" w:color="auto" w:fill="FFFFFF"/>
              </w:rPr>
            </w:pPr>
          </w:p>
        </w:tc>
        <w:tc>
          <w:tcPr>
            <w:tcW w:w="2319" w:type="dxa"/>
          </w:tcPr>
          <w:p w14:paraId="6DCC3B11" w14:textId="71DEFF70" w:rsidR="009F02F0" w:rsidRPr="00736227" w:rsidRDefault="009F02F0" w:rsidP="007A2462">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Model</w:t>
            </w:r>
            <w:r w:rsidRPr="00736227">
              <w:rPr>
                <w:rFonts w:ascii="Times New Roman" w:eastAsia="宋体" w:hAnsi="Times New Roman" w:cs="Times New Roman"/>
                <w:color w:val="1F2328"/>
                <w:shd w:val="clear" w:color="auto" w:fill="FFFFFF"/>
                <w:lang w:eastAsia="zh-CN"/>
              </w:rPr>
              <w:t xml:space="preserve"> 1</w:t>
            </w:r>
          </w:p>
        </w:tc>
        <w:tc>
          <w:tcPr>
            <w:tcW w:w="2045" w:type="dxa"/>
          </w:tcPr>
          <w:p w14:paraId="4F02E054" w14:textId="3E5B880D"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hint="eastAsia"/>
                <w:color w:val="1F2328"/>
                <w:shd w:val="clear" w:color="auto" w:fill="FFFFFF"/>
                <w:lang w:eastAsia="zh-CN"/>
              </w:rPr>
              <w:t>Model</w:t>
            </w:r>
            <w:r w:rsidRPr="00736227">
              <w:rPr>
                <w:rFonts w:ascii="Times New Roman" w:eastAsia="宋体" w:hAnsi="Times New Roman" w:cs="Times New Roman"/>
                <w:color w:val="1F2328"/>
                <w:shd w:val="clear" w:color="auto" w:fill="FFFFFF"/>
                <w:lang w:eastAsia="zh-CN"/>
              </w:rPr>
              <w:t xml:space="preserve"> 2</w:t>
            </w:r>
          </w:p>
        </w:tc>
        <w:tc>
          <w:tcPr>
            <w:tcW w:w="1812" w:type="dxa"/>
          </w:tcPr>
          <w:p w14:paraId="03033649" w14:textId="7940B569" w:rsidR="009F02F0" w:rsidRPr="00736227" w:rsidRDefault="0029681B" w:rsidP="007A2462">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color w:val="1F2328"/>
                <w:shd w:val="clear" w:color="auto" w:fill="FFFFFF"/>
                <w:lang w:eastAsia="zh-CN"/>
              </w:rPr>
              <w:t xml:space="preserve">Suggested by </w:t>
            </w:r>
            <w:r w:rsidRPr="00736227">
              <w:rPr>
                <w:rFonts w:ascii="Times New Roman" w:eastAsia="宋体" w:hAnsi="Times New Roman" w:cs="Times New Roman"/>
                <w:color w:val="1F2328"/>
                <w:shd w:val="clear" w:color="auto" w:fill="FFFFFF"/>
              </w:rPr>
              <w:fldChar w:fldCharType="begin"/>
            </w:r>
            <w:r w:rsidRPr="00736227">
              <w:rPr>
                <w:rFonts w:ascii="Times New Roman" w:eastAsia="宋体" w:hAnsi="Times New Roman" w:cs="Times New Roman"/>
                <w:color w:val="1F2328"/>
                <w:shd w:val="clear" w:color="auto" w:fill="FFFFFF"/>
                <w:lang w:eastAsia="zh-CN"/>
              </w:rPr>
              <w:instrText xml:space="preserve"> ADDIN EN.CITE &lt;EndNote&gt;&lt;Cite AuthorYear="1"&gt;&lt;Author&gt;Nye&lt;/Author&gt;&lt;Year&gt;2023&lt;/Year&gt;&lt;RecNum&gt;214&lt;/RecNum&gt;&lt;DisplayText&gt;Nye (2023)&lt;/DisplayText&gt;&lt;record&gt;&lt;rec-number&gt;214&lt;/rec-number&gt;&lt;foreign-keys&gt;&lt;key app="EN" db-id="dx22sza2ra5vede50vrvvddg0209satpv9p2" timestamp="1706048881"&gt;214&lt;/key&gt;&lt;/foreign-keys&gt;&lt;ref-type name="Journal Article"&gt;17&lt;/ref-type&gt;&lt;contributors&gt;&lt;authors&gt;&lt;author&gt;Nye, C. D.&lt;/author&gt;&lt;/authors&gt;&lt;/contributors&gt;&lt;titles&gt;&lt;title&gt;Reviewer resources: Confirmatory factor analysis&lt;/title&gt;&lt;secondary-title&gt;Organizational Research Methods&lt;/secondary-title&gt;&lt;/titles&gt;&lt;periodical&gt;&lt;full-title&gt;Organizational Research Methods&lt;/full-title&gt;&lt;/periodical&gt;&lt;pages&gt;608-628&lt;/pages&gt;&lt;volume&gt;26&lt;/volume&gt;&lt;number&gt;4&lt;/number&gt;&lt;dates&gt;&lt;year&gt;2023&lt;/year&gt;&lt;pub-dates&gt;&lt;date&gt;Oct&lt;/date&gt;&lt;/pub-dates&gt;&lt;/dates&gt;&lt;isbn&gt;1094-4281&lt;/isbn&gt;&lt;accession-num&gt;WOS:000848336000001&lt;/accession-num&gt;&lt;urls&gt;&lt;related-urls&gt;&lt;url&gt;&amp;lt;Go to ISI&amp;gt;://WOS:000848336000001&lt;/url&gt;&lt;/related-urls&gt;&lt;/urls&gt;&lt;electronic-resource-num&gt;10.1177/10944281221120541&lt;/electronic-resource-num&gt;&lt;/record&gt;&lt;/Cite&gt;&lt;/EndNote&gt;</w:instrText>
            </w:r>
            <w:r w:rsidRPr="00736227">
              <w:rPr>
                <w:rFonts w:ascii="Times New Roman" w:eastAsia="宋体" w:hAnsi="Times New Roman" w:cs="Times New Roman"/>
                <w:color w:val="1F2328"/>
                <w:shd w:val="clear" w:color="auto" w:fill="FFFFFF"/>
              </w:rPr>
              <w:fldChar w:fldCharType="separate"/>
            </w:r>
            <w:r w:rsidRPr="00736227">
              <w:rPr>
                <w:rFonts w:ascii="Times New Roman" w:eastAsia="宋体" w:hAnsi="Times New Roman" w:cs="Times New Roman"/>
                <w:noProof/>
                <w:color w:val="1F2328"/>
                <w:shd w:val="clear" w:color="auto" w:fill="FFFFFF"/>
                <w:lang w:eastAsia="zh-CN"/>
              </w:rPr>
              <w:t>Nye (2023)</w:t>
            </w:r>
            <w:r w:rsidRPr="00736227">
              <w:rPr>
                <w:rFonts w:ascii="Times New Roman" w:eastAsia="宋体" w:hAnsi="Times New Roman" w:cs="Times New Roman"/>
                <w:color w:val="1F2328"/>
                <w:shd w:val="clear" w:color="auto" w:fill="FFFFFF"/>
              </w:rPr>
              <w:fldChar w:fldCharType="end"/>
            </w:r>
          </w:p>
        </w:tc>
      </w:tr>
      <w:tr w:rsidR="009F02F0" w:rsidRPr="00736227" w14:paraId="25B53F52" w14:textId="2D463BDA" w:rsidTr="009F02F0">
        <w:tc>
          <w:tcPr>
            <w:tcW w:w="2120" w:type="dxa"/>
          </w:tcPr>
          <w:p w14:paraId="03DBF640" w14:textId="055924C2"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chi-square (P-value)</w:t>
            </w:r>
          </w:p>
        </w:tc>
        <w:tc>
          <w:tcPr>
            <w:tcW w:w="2319" w:type="dxa"/>
          </w:tcPr>
          <w:p w14:paraId="2882A714" w14:textId="7D90DE7A"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65.551(0.000)</w:t>
            </w:r>
          </w:p>
        </w:tc>
        <w:tc>
          <w:tcPr>
            <w:tcW w:w="2045" w:type="dxa"/>
          </w:tcPr>
          <w:p w14:paraId="37507C17" w14:textId="69E28930" w:rsidR="009F02F0" w:rsidRPr="00736227" w:rsidRDefault="008915FE"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6.491(0.592)</w:t>
            </w:r>
          </w:p>
        </w:tc>
        <w:tc>
          <w:tcPr>
            <w:tcW w:w="1812" w:type="dxa"/>
          </w:tcPr>
          <w:p w14:paraId="7A72EFEA" w14:textId="68D8D243" w:rsidR="009F02F0" w:rsidRPr="00736227" w:rsidRDefault="0029681B" w:rsidP="007A2462">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S</w:t>
            </w:r>
            <w:r w:rsidRPr="00736227">
              <w:rPr>
                <w:rFonts w:ascii="Times New Roman" w:eastAsia="宋体" w:hAnsi="Times New Roman" w:cs="Times New Roman"/>
                <w:color w:val="1F2328"/>
                <w:shd w:val="clear" w:color="auto" w:fill="FFFFFF"/>
                <w:lang w:eastAsia="zh-CN"/>
              </w:rPr>
              <w:t>maller is better</w:t>
            </w:r>
          </w:p>
        </w:tc>
      </w:tr>
      <w:tr w:rsidR="009F02F0" w:rsidRPr="00736227" w14:paraId="16861F04" w14:textId="266ACD0F" w:rsidTr="009F02F0">
        <w:tc>
          <w:tcPr>
            <w:tcW w:w="2120" w:type="dxa"/>
          </w:tcPr>
          <w:p w14:paraId="354AF2C6" w14:textId="6E528102"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degrees of freedom</w:t>
            </w:r>
          </w:p>
        </w:tc>
        <w:tc>
          <w:tcPr>
            <w:tcW w:w="2319" w:type="dxa"/>
          </w:tcPr>
          <w:p w14:paraId="1750626F" w14:textId="5A66D6A0" w:rsidR="009F02F0" w:rsidRPr="00736227" w:rsidRDefault="009F02F0" w:rsidP="007A2462">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8</w:t>
            </w:r>
          </w:p>
        </w:tc>
        <w:tc>
          <w:tcPr>
            <w:tcW w:w="2045" w:type="dxa"/>
          </w:tcPr>
          <w:p w14:paraId="01DD0143" w14:textId="44CCC443" w:rsidR="009F02F0" w:rsidRPr="00736227" w:rsidRDefault="008915FE" w:rsidP="007A2462">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8</w:t>
            </w:r>
          </w:p>
        </w:tc>
        <w:tc>
          <w:tcPr>
            <w:tcW w:w="1812" w:type="dxa"/>
          </w:tcPr>
          <w:p w14:paraId="6A498566" w14:textId="0355B914" w:rsidR="009F02F0" w:rsidRPr="00736227" w:rsidRDefault="0029681B" w:rsidP="007A2462">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w:t>
            </w:r>
          </w:p>
        </w:tc>
      </w:tr>
      <w:tr w:rsidR="009F02F0" w:rsidRPr="00736227" w14:paraId="04DA636E" w14:textId="218F88CD" w:rsidTr="009F02F0">
        <w:tc>
          <w:tcPr>
            <w:tcW w:w="2120" w:type="dxa"/>
          </w:tcPr>
          <w:p w14:paraId="32608E5C" w14:textId="703B180D" w:rsidR="009F02F0" w:rsidRPr="00736227" w:rsidRDefault="009F02F0" w:rsidP="007A2462">
            <w:pPr>
              <w:tabs>
                <w:tab w:val="num" w:pos="1440"/>
              </w:tabs>
              <w:rPr>
                <w:rFonts w:ascii="Times New Roman" w:eastAsia="宋体" w:hAnsi="Times New Roman" w:cs="Times New Roman"/>
                <w:color w:val="1F2328"/>
                <w:shd w:val="clear" w:color="auto" w:fill="FFFFFF"/>
              </w:rPr>
            </w:pPr>
            <w:proofErr w:type="spellStart"/>
            <w:r w:rsidRPr="00736227">
              <w:rPr>
                <w:rFonts w:ascii="Times New Roman" w:eastAsia="宋体" w:hAnsi="Times New Roman" w:cs="Times New Roman"/>
                <w:color w:val="1F2328"/>
                <w:shd w:val="clear" w:color="auto" w:fill="FFFFFF"/>
              </w:rPr>
              <w:t>RMSEA</w:t>
            </w:r>
            <w:proofErr w:type="spellEnd"/>
          </w:p>
        </w:tc>
        <w:tc>
          <w:tcPr>
            <w:tcW w:w="2319" w:type="dxa"/>
          </w:tcPr>
          <w:p w14:paraId="3D4228DA" w14:textId="68E6F33D"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0.112</w:t>
            </w:r>
          </w:p>
        </w:tc>
        <w:tc>
          <w:tcPr>
            <w:tcW w:w="2045" w:type="dxa"/>
          </w:tcPr>
          <w:p w14:paraId="2E260D56" w14:textId="56F99328" w:rsidR="009F02F0" w:rsidRPr="00736227" w:rsidRDefault="008915FE"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0.000</w:t>
            </w:r>
          </w:p>
        </w:tc>
        <w:tc>
          <w:tcPr>
            <w:tcW w:w="1812" w:type="dxa"/>
          </w:tcPr>
          <w:p w14:paraId="1A7FE5C9" w14:textId="43FCE759" w:rsidR="009F02F0" w:rsidRPr="00736227" w:rsidRDefault="0029681B" w:rsidP="007A2462">
            <w:pPr>
              <w:tabs>
                <w:tab w:val="num" w:pos="1440"/>
              </w:tabs>
              <w:rPr>
                <w:rFonts w:ascii="Times New Roman" w:eastAsia="宋体" w:hAnsi="Times New Roman" w:cs="Times New Roman"/>
                <w:color w:val="1F2328"/>
                <w:shd w:val="clear" w:color="auto" w:fill="FFFFFF"/>
              </w:rPr>
            </w:pPr>
            <w:r w:rsidRPr="00736227">
              <w:rPr>
                <w:rFonts w:ascii="Times New Roman" w:eastAsia="楷体" w:hAnsi="Times New Roman" w:cs="Times New Roman"/>
              </w:rPr>
              <w:t>≤.06</w:t>
            </w:r>
          </w:p>
        </w:tc>
      </w:tr>
      <w:tr w:rsidR="009F02F0" w:rsidRPr="00736227" w14:paraId="4EDFADF6" w14:textId="379F042C" w:rsidTr="009F02F0">
        <w:tc>
          <w:tcPr>
            <w:tcW w:w="2120" w:type="dxa"/>
          </w:tcPr>
          <w:p w14:paraId="49251581" w14:textId="2613D35D"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CFI</w:t>
            </w:r>
          </w:p>
        </w:tc>
        <w:tc>
          <w:tcPr>
            <w:tcW w:w="2319" w:type="dxa"/>
          </w:tcPr>
          <w:p w14:paraId="2EB6C597" w14:textId="26E69DFB"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0.877</w:t>
            </w:r>
          </w:p>
        </w:tc>
        <w:tc>
          <w:tcPr>
            <w:tcW w:w="2045" w:type="dxa"/>
          </w:tcPr>
          <w:p w14:paraId="34C6EF86" w14:textId="6595A52B" w:rsidR="009F02F0" w:rsidRPr="00736227" w:rsidRDefault="008915FE"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1.000</w:t>
            </w:r>
          </w:p>
        </w:tc>
        <w:tc>
          <w:tcPr>
            <w:tcW w:w="1812" w:type="dxa"/>
          </w:tcPr>
          <w:p w14:paraId="6A6FCFA4" w14:textId="57E57EFC" w:rsidR="009F02F0" w:rsidRPr="00736227" w:rsidRDefault="0029681B" w:rsidP="007A2462">
            <w:pPr>
              <w:tabs>
                <w:tab w:val="num" w:pos="1440"/>
              </w:tabs>
              <w:rPr>
                <w:rFonts w:ascii="Times New Roman" w:eastAsia="宋体" w:hAnsi="Times New Roman" w:cs="Times New Roman"/>
                <w:color w:val="1F2328"/>
                <w:shd w:val="clear" w:color="auto" w:fill="FFFFFF"/>
              </w:rPr>
            </w:pPr>
            <w:r w:rsidRPr="00736227">
              <w:rPr>
                <w:rFonts w:ascii="Times New Roman" w:eastAsia="楷体" w:hAnsi="Times New Roman" w:cs="Times New Roman"/>
              </w:rPr>
              <w:t>≥.95</w:t>
            </w:r>
          </w:p>
        </w:tc>
      </w:tr>
      <w:tr w:rsidR="009F02F0" w:rsidRPr="00736227" w14:paraId="35023BFA" w14:textId="5E7DC79A" w:rsidTr="009F02F0">
        <w:tc>
          <w:tcPr>
            <w:tcW w:w="2120" w:type="dxa"/>
          </w:tcPr>
          <w:p w14:paraId="76219EBD" w14:textId="2025CDD3" w:rsidR="009F02F0" w:rsidRPr="00736227" w:rsidRDefault="009F02F0" w:rsidP="007A2462">
            <w:pPr>
              <w:tabs>
                <w:tab w:val="num" w:pos="1440"/>
              </w:tabs>
              <w:rPr>
                <w:rFonts w:ascii="Times New Roman" w:eastAsia="宋体" w:hAnsi="Times New Roman" w:cs="Times New Roman"/>
                <w:color w:val="1F2328"/>
                <w:shd w:val="clear" w:color="auto" w:fill="FFFFFF"/>
              </w:rPr>
            </w:pPr>
            <w:proofErr w:type="spellStart"/>
            <w:r w:rsidRPr="00736227">
              <w:rPr>
                <w:rFonts w:ascii="Times New Roman" w:eastAsia="宋体" w:hAnsi="Times New Roman" w:cs="Times New Roman"/>
                <w:color w:val="1F2328"/>
                <w:shd w:val="clear" w:color="auto" w:fill="FFFFFF"/>
              </w:rPr>
              <w:t>SRMR</w:t>
            </w:r>
            <w:proofErr w:type="spellEnd"/>
          </w:p>
        </w:tc>
        <w:tc>
          <w:tcPr>
            <w:tcW w:w="2319" w:type="dxa"/>
          </w:tcPr>
          <w:p w14:paraId="02D3B9D7" w14:textId="02FADDF4" w:rsidR="009F02F0" w:rsidRPr="00736227" w:rsidRDefault="009F02F0"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0.080</w:t>
            </w:r>
          </w:p>
        </w:tc>
        <w:tc>
          <w:tcPr>
            <w:tcW w:w="2045" w:type="dxa"/>
          </w:tcPr>
          <w:p w14:paraId="0F8D2647" w14:textId="4776B927" w:rsidR="009F02F0" w:rsidRPr="00736227" w:rsidRDefault="008915FE" w:rsidP="007A2462">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0.016</w:t>
            </w:r>
          </w:p>
        </w:tc>
        <w:tc>
          <w:tcPr>
            <w:tcW w:w="1812" w:type="dxa"/>
          </w:tcPr>
          <w:p w14:paraId="1A5F56E8" w14:textId="2E18AA9B" w:rsidR="009F02F0" w:rsidRPr="00736227" w:rsidRDefault="0029681B" w:rsidP="007A2462">
            <w:pPr>
              <w:tabs>
                <w:tab w:val="num" w:pos="1440"/>
              </w:tabs>
              <w:rPr>
                <w:rFonts w:ascii="Times New Roman" w:eastAsia="宋体" w:hAnsi="Times New Roman" w:cs="Times New Roman"/>
                <w:color w:val="1F2328"/>
                <w:shd w:val="clear" w:color="auto" w:fill="FFFFFF"/>
              </w:rPr>
            </w:pPr>
            <w:r w:rsidRPr="00736227">
              <w:rPr>
                <w:rFonts w:ascii="Times New Roman" w:eastAsia="楷体" w:hAnsi="Times New Roman" w:cs="Times New Roman"/>
              </w:rPr>
              <w:t>≤.06</w:t>
            </w:r>
          </w:p>
        </w:tc>
      </w:tr>
    </w:tbl>
    <w:p w14:paraId="09185DD3" w14:textId="6B7C070A" w:rsidR="008B4CC0" w:rsidRDefault="00F631A5" w:rsidP="0049780C">
      <w:pPr>
        <w:tabs>
          <w:tab w:val="num" w:pos="1440"/>
        </w:tabs>
        <w:spacing w:line="480" w:lineRule="auto"/>
        <w:ind w:firstLine="420"/>
        <w:rPr>
          <w:rFonts w:ascii="Times New Roman" w:eastAsia="宋体" w:hAnsi="Times New Roman" w:cs="Times New Roman" w:hint="eastAsia"/>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As</w:t>
      </w:r>
      <w:r>
        <w:rPr>
          <w:rFonts w:ascii="Times New Roman" w:eastAsia="宋体" w:hAnsi="Times New Roman" w:cs="Times New Roman"/>
          <w:color w:val="1F2328"/>
          <w:sz w:val="24"/>
          <w:szCs w:val="24"/>
          <w:shd w:val="clear" w:color="auto" w:fill="FFFFFF"/>
        </w:rPr>
        <w:t xml:space="preserve"> shown I Table 1, Model 2 obviously fit better.</w:t>
      </w:r>
      <w:r w:rsidR="005970BC">
        <w:rPr>
          <w:rFonts w:ascii="Times New Roman" w:eastAsia="宋体" w:hAnsi="Times New Roman" w:cs="Times New Roman"/>
          <w:color w:val="1F2328"/>
          <w:sz w:val="24"/>
          <w:szCs w:val="24"/>
          <w:shd w:val="clear" w:color="auto" w:fill="FFFFFF"/>
        </w:rPr>
        <w:t xml:space="preserve"> I</w:t>
      </w:r>
      <w:r w:rsidR="005970BC">
        <w:rPr>
          <w:rFonts w:ascii="Times New Roman" w:eastAsia="宋体" w:hAnsi="Times New Roman" w:cs="Times New Roman" w:hint="eastAsia"/>
          <w:color w:val="1F2328"/>
          <w:sz w:val="24"/>
          <w:szCs w:val="24"/>
          <w:shd w:val="clear" w:color="auto" w:fill="FFFFFF"/>
        </w:rPr>
        <w:t>n</w:t>
      </w:r>
      <w:r w:rsidR="005970BC">
        <w:rPr>
          <w:rFonts w:ascii="Times New Roman" w:eastAsia="宋体" w:hAnsi="Times New Roman" w:cs="Times New Roman"/>
          <w:color w:val="1F2328"/>
          <w:sz w:val="24"/>
          <w:szCs w:val="24"/>
          <w:shd w:val="clear" w:color="auto" w:fill="FFFFFF"/>
        </w:rPr>
        <w:t xml:space="preserve"> </w:t>
      </w:r>
      <w:r w:rsidR="005970BC">
        <w:rPr>
          <w:rFonts w:ascii="Times New Roman" w:eastAsia="宋体" w:hAnsi="Times New Roman" w:cs="Times New Roman" w:hint="eastAsia"/>
          <w:color w:val="1F2328"/>
          <w:sz w:val="24"/>
          <w:szCs w:val="24"/>
          <w:shd w:val="clear" w:color="auto" w:fill="FFFFFF"/>
        </w:rPr>
        <w:t>both</w:t>
      </w:r>
      <w:r w:rsidR="005970BC">
        <w:rPr>
          <w:rFonts w:ascii="Times New Roman" w:eastAsia="宋体" w:hAnsi="Times New Roman" w:cs="Times New Roman"/>
          <w:color w:val="1F2328"/>
          <w:sz w:val="24"/>
          <w:szCs w:val="24"/>
          <w:shd w:val="clear" w:color="auto" w:fill="FFFFFF"/>
        </w:rPr>
        <w:t xml:space="preserve"> of models, the indicators are significantly correlated to their respective factors (p-value = </w:t>
      </w:r>
      <w:r w:rsidR="005970BC" w:rsidRPr="005970BC">
        <w:rPr>
          <w:rFonts w:ascii="Times New Roman" w:eastAsia="宋体" w:hAnsi="Times New Roman" w:cs="Times New Roman"/>
          <w:color w:val="1F2328"/>
          <w:sz w:val="24"/>
          <w:szCs w:val="24"/>
          <w:shd w:val="clear" w:color="auto" w:fill="FFFFFF"/>
        </w:rPr>
        <w:t>.000</w:t>
      </w:r>
      <w:r w:rsidR="005970BC">
        <w:rPr>
          <w:rFonts w:ascii="Times New Roman" w:eastAsia="宋体" w:hAnsi="Times New Roman" w:cs="Times New Roman"/>
          <w:color w:val="1F2328"/>
          <w:sz w:val="24"/>
          <w:szCs w:val="24"/>
          <w:shd w:val="clear" w:color="auto" w:fill="FFFFFF"/>
        </w:rPr>
        <w:t>). However, for the Model 1, the m</w:t>
      </w:r>
      <w:r w:rsidR="005970BC" w:rsidRPr="005970BC">
        <w:rPr>
          <w:rFonts w:ascii="Times New Roman" w:eastAsia="宋体" w:hAnsi="Times New Roman" w:cs="Times New Roman"/>
          <w:color w:val="1F2328"/>
          <w:sz w:val="24"/>
          <w:szCs w:val="24"/>
          <w:shd w:val="clear" w:color="auto" w:fill="FFFFFF"/>
        </w:rPr>
        <w:t>odification indices</w:t>
      </w:r>
      <w:r w:rsidR="005970BC">
        <w:rPr>
          <w:rFonts w:ascii="Times New Roman" w:eastAsia="宋体" w:hAnsi="Times New Roman" w:cs="Times New Roman"/>
          <w:color w:val="1F2328"/>
          <w:sz w:val="24"/>
          <w:szCs w:val="24"/>
          <w:shd w:val="clear" w:color="auto" w:fill="FFFFFF"/>
        </w:rPr>
        <w:t xml:space="preserve"> show that fitness can be largely improved if some constrains are loosened. This may imply that some items are designed poorly so that they reflect information of other factors</w:t>
      </w:r>
      <w:r w:rsidR="00542D6E">
        <w:rPr>
          <w:rFonts w:ascii="Times New Roman" w:eastAsia="宋体" w:hAnsi="Times New Roman" w:cs="Times New Roman"/>
          <w:color w:val="1F2328"/>
          <w:sz w:val="24"/>
          <w:szCs w:val="24"/>
          <w:shd w:val="clear" w:color="auto" w:fill="FFFFFF"/>
        </w:rPr>
        <w:t xml:space="preserve">, such as </w:t>
      </w:r>
      <w:proofErr w:type="spellStart"/>
      <w:r w:rsidR="00542D6E">
        <w:rPr>
          <w:rFonts w:ascii="Times New Roman" w:eastAsia="宋体" w:hAnsi="Times New Roman" w:cs="Times New Roman"/>
          <w:color w:val="1F2328"/>
          <w:sz w:val="24"/>
          <w:szCs w:val="24"/>
          <w:shd w:val="clear" w:color="auto" w:fill="FFFFFF"/>
        </w:rPr>
        <w:t>Y23</w:t>
      </w:r>
      <w:proofErr w:type="spellEnd"/>
      <w:r w:rsidR="00542D6E">
        <w:rPr>
          <w:rFonts w:ascii="Times New Roman" w:eastAsia="宋体" w:hAnsi="Times New Roman" w:cs="Times New Roman"/>
          <w:color w:val="1F2328"/>
          <w:sz w:val="24"/>
          <w:szCs w:val="24"/>
          <w:shd w:val="clear" w:color="auto" w:fill="FFFFFF"/>
        </w:rPr>
        <w:t xml:space="preserve">, </w:t>
      </w:r>
      <w:proofErr w:type="spellStart"/>
      <w:r w:rsidR="00542D6E">
        <w:rPr>
          <w:rFonts w:ascii="Times New Roman" w:eastAsia="宋体" w:hAnsi="Times New Roman" w:cs="Times New Roman"/>
          <w:color w:val="1F2328"/>
          <w:sz w:val="24"/>
          <w:szCs w:val="24"/>
          <w:shd w:val="clear" w:color="auto" w:fill="FFFFFF"/>
        </w:rPr>
        <w:t>Y36</w:t>
      </w:r>
      <w:proofErr w:type="spellEnd"/>
      <w:r w:rsidR="00542D6E">
        <w:rPr>
          <w:rFonts w:ascii="Times New Roman" w:eastAsia="宋体" w:hAnsi="Times New Roman" w:cs="Times New Roman"/>
          <w:color w:val="1F2328"/>
          <w:sz w:val="24"/>
          <w:szCs w:val="24"/>
          <w:shd w:val="clear" w:color="auto" w:fill="FFFFFF"/>
        </w:rPr>
        <w:t xml:space="preserve"> and </w:t>
      </w:r>
      <w:proofErr w:type="spellStart"/>
      <w:r w:rsidR="00542D6E">
        <w:rPr>
          <w:rFonts w:ascii="Times New Roman" w:eastAsia="宋体" w:hAnsi="Times New Roman" w:cs="Times New Roman"/>
          <w:color w:val="1F2328"/>
          <w:sz w:val="24"/>
          <w:szCs w:val="24"/>
          <w:shd w:val="clear" w:color="auto" w:fill="FFFFFF"/>
        </w:rPr>
        <w:t>Y10</w:t>
      </w:r>
      <w:proofErr w:type="spellEnd"/>
      <w:r w:rsidR="00542D6E">
        <w:rPr>
          <w:rFonts w:ascii="Times New Roman" w:eastAsia="宋体" w:hAnsi="Times New Roman" w:cs="Times New Roman"/>
          <w:color w:val="1F2328"/>
          <w:sz w:val="24"/>
          <w:szCs w:val="24"/>
          <w:shd w:val="clear" w:color="auto" w:fill="FFFFFF"/>
        </w:rPr>
        <w:t xml:space="preserve"> (Table 2).</w:t>
      </w:r>
      <w:r w:rsidR="005970BC">
        <w:rPr>
          <w:rFonts w:ascii="Times New Roman" w:eastAsia="宋体" w:hAnsi="Times New Roman" w:cs="Times New Roman"/>
          <w:color w:val="1F2328"/>
          <w:sz w:val="24"/>
          <w:szCs w:val="24"/>
          <w:shd w:val="clear" w:color="auto" w:fill="FFFFFF"/>
        </w:rPr>
        <w:t xml:space="preserve"> </w:t>
      </w:r>
    </w:p>
    <w:p w14:paraId="51DB3D66" w14:textId="4975134F" w:rsidR="00542D6E" w:rsidRPr="0049780C" w:rsidRDefault="00542D6E" w:rsidP="00542D6E">
      <w:pPr>
        <w:tabs>
          <w:tab w:val="num" w:pos="1440"/>
        </w:tabs>
        <w:spacing w:line="480" w:lineRule="auto"/>
        <w:rPr>
          <w:rFonts w:ascii="Times New Roman" w:eastAsia="宋体" w:hAnsi="Times New Roman" w:cs="Times New Roman"/>
          <w:b/>
          <w:color w:val="1F2328"/>
          <w:sz w:val="24"/>
          <w:szCs w:val="24"/>
          <w:shd w:val="clear" w:color="auto" w:fill="FFFFFF"/>
        </w:rPr>
      </w:pPr>
      <w:r w:rsidRPr="0049780C">
        <w:rPr>
          <w:rFonts w:ascii="Times New Roman" w:eastAsia="宋体" w:hAnsi="Times New Roman" w:cs="Times New Roman" w:hint="eastAsia"/>
          <w:b/>
          <w:color w:val="1F2328"/>
          <w:sz w:val="24"/>
          <w:szCs w:val="24"/>
          <w:shd w:val="clear" w:color="auto" w:fill="FFFFFF"/>
        </w:rPr>
        <w:t>T</w:t>
      </w:r>
      <w:r w:rsidRPr="0049780C">
        <w:rPr>
          <w:rFonts w:ascii="Times New Roman" w:eastAsia="宋体" w:hAnsi="Times New Roman" w:cs="Times New Roman"/>
          <w:b/>
          <w:color w:val="1F2328"/>
          <w:sz w:val="24"/>
          <w:szCs w:val="24"/>
          <w:shd w:val="clear" w:color="auto" w:fill="FFFFFF"/>
        </w:rPr>
        <w:t>able 2 The Modification indices of Model 1</w:t>
      </w:r>
    </w:p>
    <w:tbl>
      <w:tblPr>
        <w:tblW w:w="9195" w:type="dxa"/>
        <w:tblCellSpacing w:w="15" w:type="dxa"/>
        <w:tblCellMar>
          <w:top w:w="15" w:type="dxa"/>
          <w:left w:w="15" w:type="dxa"/>
          <w:bottom w:w="15" w:type="dxa"/>
          <w:right w:w="15" w:type="dxa"/>
        </w:tblCellMar>
        <w:tblLook w:val="04A0" w:firstRow="1" w:lastRow="0" w:firstColumn="1" w:lastColumn="0" w:noHBand="0" w:noVBand="1"/>
      </w:tblPr>
      <w:tblGrid>
        <w:gridCol w:w="3139"/>
        <w:gridCol w:w="958"/>
        <w:gridCol w:w="361"/>
        <w:gridCol w:w="882"/>
        <w:gridCol w:w="1546"/>
        <w:gridCol w:w="2309"/>
      </w:tblGrid>
      <w:tr w:rsidR="00A8051F" w:rsidRPr="00A8051F" w14:paraId="21315BE6" w14:textId="77777777" w:rsidTr="0049780C">
        <w:trPr>
          <w:tblHeader/>
          <w:tblCellSpacing w:w="15" w:type="dxa"/>
        </w:trPr>
        <w:tc>
          <w:tcPr>
            <w:tcW w:w="0" w:type="auto"/>
            <w:tcBorders>
              <w:top w:val="single" w:sz="4" w:space="0" w:color="auto"/>
              <w:bottom w:val="single" w:sz="4" w:space="0" w:color="auto"/>
            </w:tcBorders>
            <w:vAlign w:val="bottom"/>
            <w:hideMark/>
          </w:tcPr>
          <w:p w14:paraId="5341087F" w14:textId="4A40F519" w:rsidR="00A8051F" w:rsidRPr="00A8051F" w:rsidRDefault="0049780C" w:rsidP="00A8051F">
            <w:pPr>
              <w:widowControl/>
              <w:jc w:val="center"/>
              <w:rPr>
                <w:rFonts w:ascii="Times New Roman" w:eastAsia="宋体" w:hAnsi="Times New Roman" w:cs="Times New Roman"/>
                <w:b/>
                <w:bCs/>
                <w:color w:val="374151"/>
                <w:kern w:val="0"/>
                <w:szCs w:val="21"/>
              </w:rPr>
            </w:pPr>
            <w:proofErr w:type="spellStart"/>
            <w:r>
              <w:rPr>
                <w:rFonts w:ascii="Times New Roman" w:eastAsia="宋体" w:hAnsi="Times New Roman" w:cs="Times New Roman"/>
                <w:b/>
                <w:bCs/>
                <w:color w:val="374151"/>
                <w:kern w:val="0"/>
                <w:szCs w:val="21"/>
              </w:rPr>
              <w:t>Modifiication</w:t>
            </w:r>
            <w:proofErr w:type="spellEnd"/>
          </w:p>
        </w:tc>
        <w:tc>
          <w:tcPr>
            <w:tcW w:w="0" w:type="auto"/>
            <w:tcBorders>
              <w:top w:val="single" w:sz="4" w:space="0" w:color="auto"/>
              <w:bottom w:val="single" w:sz="4" w:space="0" w:color="auto"/>
            </w:tcBorders>
            <w:vAlign w:val="bottom"/>
            <w:hideMark/>
          </w:tcPr>
          <w:p w14:paraId="00EFCDCD" w14:textId="77777777" w:rsidR="00A8051F" w:rsidRPr="00A8051F" w:rsidRDefault="00A8051F" w:rsidP="00A8051F">
            <w:pPr>
              <w:widowControl/>
              <w:jc w:val="center"/>
              <w:rPr>
                <w:rFonts w:ascii="Times New Roman" w:eastAsia="宋体" w:hAnsi="Times New Roman" w:cs="Times New Roman"/>
                <w:b/>
                <w:bCs/>
                <w:color w:val="374151"/>
                <w:kern w:val="0"/>
                <w:szCs w:val="21"/>
              </w:rPr>
            </w:pPr>
            <w:r w:rsidRPr="00A8051F">
              <w:rPr>
                <w:rFonts w:ascii="Times New Roman" w:eastAsia="宋体" w:hAnsi="Times New Roman" w:cs="Times New Roman"/>
                <w:b/>
                <w:bCs/>
                <w:color w:val="374151"/>
                <w:kern w:val="0"/>
                <w:szCs w:val="21"/>
              </w:rPr>
              <w:t>MI</w:t>
            </w:r>
          </w:p>
        </w:tc>
        <w:tc>
          <w:tcPr>
            <w:tcW w:w="0" w:type="auto"/>
            <w:tcBorders>
              <w:top w:val="single" w:sz="4" w:space="0" w:color="auto"/>
              <w:bottom w:val="single" w:sz="4" w:space="0" w:color="auto"/>
            </w:tcBorders>
            <w:vAlign w:val="bottom"/>
            <w:hideMark/>
          </w:tcPr>
          <w:p w14:paraId="0AB6E6E6" w14:textId="77777777" w:rsidR="00A8051F" w:rsidRPr="00A8051F" w:rsidRDefault="00A8051F" w:rsidP="00A8051F">
            <w:pPr>
              <w:widowControl/>
              <w:jc w:val="center"/>
              <w:rPr>
                <w:rFonts w:ascii="Times New Roman" w:eastAsia="宋体" w:hAnsi="Times New Roman" w:cs="Times New Roman"/>
                <w:b/>
                <w:bCs/>
                <w:color w:val="374151"/>
                <w:kern w:val="0"/>
                <w:szCs w:val="21"/>
              </w:rPr>
            </w:pPr>
            <w:r w:rsidRPr="00A8051F">
              <w:rPr>
                <w:rFonts w:ascii="Times New Roman" w:eastAsia="宋体" w:hAnsi="Times New Roman" w:cs="Times New Roman"/>
                <w:b/>
                <w:bCs/>
                <w:color w:val="374151"/>
                <w:kern w:val="0"/>
                <w:szCs w:val="21"/>
              </w:rPr>
              <w:t>df</w:t>
            </w:r>
          </w:p>
        </w:tc>
        <w:tc>
          <w:tcPr>
            <w:tcW w:w="0" w:type="auto"/>
            <w:tcBorders>
              <w:top w:val="single" w:sz="4" w:space="0" w:color="auto"/>
              <w:bottom w:val="single" w:sz="4" w:space="0" w:color="auto"/>
            </w:tcBorders>
            <w:vAlign w:val="bottom"/>
            <w:hideMark/>
          </w:tcPr>
          <w:p w14:paraId="25C4CC97" w14:textId="77777777" w:rsidR="00A8051F" w:rsidRPr="00A8051F" w:rsidRDefault="00A8051F" w:rsidP="00A8051F">
            <w:pPr>
              <w:widowControl/>
              <w:jc w:val="center"/>
              <w:rPr>
                <w:rFonts w:ascii="Times New Roman" w:eastAsia="宋体" w:hAnsi="Times New Roman" w:cs="Times New Roman"/>
                <w:b/>
                <w:bCs/>
                <w:color w:val="374151"/>
                <w:kern w:val="0"/>
                <w:szCs w:val="21"/>
              </w:rPr>
            </w:pPr>
            <w:r w:rsidRPr="00A8051F">
              <w:rPr>
                <w:rFonts w:ascii="Times New Roman" w:eastAsia="宋体" w:hAnsi="Times New Roman" w:cs="Times New Roman"/>
                <w:b/>
                <w:bCs/>
                <w:color w:val="374151"/>
                <w:kern w:val="0"/>
                <w:szCs w:val="21"/>
              </w:rPr>
              <w:t>P&gt;MI</w:t>
            </w:r>
          </w:p>
        </w:tc>
        <w:tc>
          <w:tcPr>
            <w:tcW w:w="0" w:type="auto"/>
            <w:tcBorders>
              <w:top w:val="single" w:sz="4" w:space="0" w:color="auto"/>
              <w:bottom w:val="single" w:sz="4" w:space="0" w:color="auto"/>
            </w:tcBorders>
            <w:vAlign w:val="bottom"/>
            <w:hideMark/>
          </w:tcPr>
          <w:p w14:paraId="09E98354" w14:textId="77777777" w:rsidR="00A8051F" w:rsidRPr="00A8051F" w:rsidRDefault="00A8051F" w:rsidP="00A8051F">
            <w:pPr>
              <w:widowControl/>
              <w:jc w:val="center"/>
              <w:rPr>
                <w:rFonts w:ascii="Times New Roman" w:eastAsia="宋体" w:hAnsi="Times New Roman" w:cs="Times New Roman"/>
                <w:b/>
                <w:bCs/>
                <w:color w:val="374151"/>
                <w:kern w:val="0"/>
                <w:szCs w:val="21"/>
              </w:rPr>
            </w:pPr>
            <w:r w:rsidRPr="00A8051F">
              <w:rPr>
                <w:rFonts w:ascii="Times New Roman" w:eastAsia="宋体" w:hAnsi="Times New Roman" w:cs="Times New Roman"/>
                <w:b/>
                <w:bCs/>
                <w:color w:val="374151"/>
                <w:kern w:val="0"/>
                <w:szCs w:val="21"/>
              </w:rPr>
              <w:t>EPC</w:t>
            </w:r>
          </w:p>
        </w:tc>
        <w:tc>
          <w:tcPr>
            <w:tcW w:w="0" w:type="auto"/>
            <w:tcBorders>
              <w:top w:val="single" w:sz="4" w:space="0" w:color="auto"/>
              <w:bottom w:val="single" w:sz="4" w:space="0" w:color="auto"/>
            </w:tcBorders>
            <w:vAlign w:val="bottom"/>
            <w:hideMark/>
          </w:tcPr>
          <w:p w14:paraId="5E5FEDC4" w14:textId="77777777" w:rsidR="00A8051F" w:rsidRPr="00A8051F" w:rsidRDefault="00A8051F" w:rsidP="00A8051F">
            <w:pPr>
              <w:widowControl/>
              <w:jc w:val="center"/>
              <w:rPr>
                <w:rFonts w:ascii="Times New Roman" w:eastAsia="宋体" w:hAnsi="Times New Roman" w:cs="Times New Roman"/>
                <w:b/>
                <w:bCs/>
                <w:color w:val="374151"/>
                <w:kern w:val="0"/>
                <w:szCs w:val="21"/>
              </w:rPr>
            </w:pPr>
            <w:r w:rsidRPr="00A8051F">
              <w:rPr>
                <w:rFonts w:ascii="Times New Roman" w:eastAsia="宋体" w:hAnsi="Times New Roman" w:cs="Times New Roman"/>
                <w:b/>
                <w:bCs/>
                <w:color w:val="374151"/>
                <w:kern w:val="0"/>
                <w:szCs w:val="21"/>
              </w:rPr>
              <w:t>EPC (Standard)</w:t>
            </w:r>
          </w:p>
        </w:tc>
      </w:tr>
      <w:tr w:rsidR="00A8051F" w:rsidRPr="00A8051F" w14:paraId="2685D825" w14:textId="77777777" w:rsidTr="0049780C">
        <w:trPr>
          <w:tblCellSpacing w:w="15" w:type="dxa"/>
        </w:trPr>
        <w:tc>
          <w:tcPr>
            <w:tcW w:w="0" w:type="auto"/>
            <w:vAlign w:val="bottom"/>
            <w:hideMark/>
          </w:tcPr>
          <w:p w14:paraId="7D9F40B2"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Y23</w:t>
            </w:r>
            <w:proofErr w:type="spellEnd"/>
            <w:r w:rsidRPr="00A8051F">
              <w:rPr>
                <w:rFonts w:ascii="Times New Roman" w:eastAsia="宋体" w:hAnsi="Times New Roman" w:cs="Times New Roman"/>
                <w:color w:val="374151"/>
                <w:kern w:val="0"/>
                <w:szCs w:val="21"/>
              </w:rPr>
              <w:t xml:space="preserve"> &lt;- </w:t>
            </w:r>
            <w:proofErr w:type="spellStart"/>
            <w:r w:rsidRPr="00A8051F">
              <w:rPr>
                <w:rFonts w:ascii="Times New Roman" w:eastAsia="宋体" w:hAnsi="Times New Roman" w:cs="Times New Roman"/>
                <w:color w:val="374151"/>
                <w:kern w:val="0"/>
                <w:szCs w:val="21"/>
              </w:rPr>
              <w:t>JobSatisfication</w:t>
            </w:r>
            <w:proofErr w:type="spellEnd"/>
          </w:p>
        </w:tc>
        <w:tc>
          <w:tcPr>
            <w:tcW w:w="0" w:type="auto"/>
            <w:vAlign w:val="bottom"/>
            <w:hideMark/>
          </w:tcPr>
          <w:p w14:paraId="6181EB11"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16.507</w:t>
            </w:r>
          </w:p>
        </w:tc>
        <w:tc>
          <w:tcPr>
            <w:tcW w:w="0" w:type="auto"/>
            <w:vAlign w:val="bottom"/>
            <w:hideMark/>
          </w:tcPr>
          <w:p w14:paraId="5023D580"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09C25FAD"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vAlign w:val="bottom"/>
            <w:hideMark/>
          </w:tcPr>
          <w:p w14:paraId="00DD30F7"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0.7073489</w:t>
            </w:r>
          </w:p>
        </w:tc>
        <w:tc>
          <w:tcPr>
            <w:tcW w:w="0" w:type="auto"/>
            <w:vAlign w:val="bottom"/>
            <w:hideMark/>
          </w:tcPr>
          <w:p w14:paraId="40AC214A"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0.2225181</w:t>
            </w:r>
          </w:p>
        </w:tc>
      </w:tr>
      <w:tr w:rsidR="00A8051F" w:rsidRPr="00A8051F" w14:paraId="7FCEC118" w14:textId="77777777" w:rsidTr="0049780C">
        <w:trPr>
          <w:tblCellSpacing w:w="15" w:type="dxa"/>
        </w:trPr>
        <w:tc>
          <w:tcPr>
            <w:tcW w:w="0" w:type="auto"/>
            <w:vAlign w:val="bottom"/>
            <w:hideMark/>
          </w:tcPr>
          <w:p w14:paraId="77C1D496"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Y36</w:t>
            </w:r>
            <w:proofErr w:type="spellEnd"/>
            <w:r w:rsidRPr="00A8051F">
              <w:rPr>
                <w:rFonts w:ascii="Times New Roman" w:eastAsia="宋体" w:hAnsi="Times New Roman" w:cs="Times New Roman"/>
                <w:color w:val="374151"/>
                <w:kern w:val="0"/>
                <w:szCs w:val="21"/>
              </w:rPr>
              <w:t xml:space="preserve"> &lt;- </w:t>
            </w:r>
            <w:proofErr w:type="spellStart"/>
            <w:r w:rsidRPr="00A8051F">
              <w:rPr>
                <w:rFonts w:ascii="Times New Roman" w:eastAsia="宋体" w:hAnsi="Times New Roman" w:cs="Times New Roman"/>
                <w:color w:val="374151"/>
                <w:kern w:val="0"/>
                <w:szCs w:val="21"/>
              </w:rPr>
              <w:t>JobSatisfication</w:t>
            </w:r>
            <w:proofErr w:type="spellEnd"/>
          </w:p>
        </w:tc>
        <w:tc>
          <w:tcPr>
            <w:tcW w:w="0" w:type="auto"/>
            <w:vAlign w:val="bottom"/>
            <w:hideMark/>
          </w:tcPr>
          <w:p w14:paraId="620573D4"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4.261</w:t>
            </w:r>
          </w:p>
        </w:tc>
        <w:tc>
          <w:tcPr>
            <w:tcW w:w="0" w:type="auto"/>
            <w:vAlign w:val="bottom"/>
            <w:hideMark/>
          </w:tcPr>
          <w:p w14:paraId="0639773E"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65A0363A"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0.04</w:t>
            </w:r>
          </w:p>
        </w:tc>
        <w:tc>
          <w:tcPr>
            <w:tcW w:w="0" w:type="auto"/>
            <w:vAlign w:val="bottom"/>
            <w:hideMark/>
          </w:tcPr>
          <w:p w14:paraId="4E4D2B75"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-0.4023798</w:t>
            </w:r>
          </w:p>
        </w:tc>
        <w:tc>
          <w:tcPr>
            <w:tcW w:w="0" w:type="auto"/>
            <w:vAlign w:val="bottom"/>
            <w:hideMark/>
          </w:tcPr>
          <w:p w14:paraId="0188FFEC"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-0.1333066</w:t>
            </w:r>
          </w:p>
        </w:tc>
      </w:tr>
      <w:tr w:rsidR="00A8051F" w:rsidRPr="00A8051F" w14:paraId="5C8E0E33" w14:textId="77777777" w:rsidTr="0049780C">
        <w:trPr>
          <w:tblCellSpacing w:w="15" w:type="dxa"/>
        </w:trPr>
        <w:tc>
          <w:tcPr>
            <w:tcW w:w="0" w:type="auto"/>
            <w:vAlign w:val="bottom"/>
            <w:hideMark/>
          </w:tcPr>
          <w:p w14:paraId="39D2B70C"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Y10</w:t>
            </w:r>
            <w:proofErr w:type="spellEnd"/>
            <w:r w:rsidRPr="00A8051F">
              <w:rPr>
                <w:rFonts w:ascii="Times New Roman" w:eastAsia="宋体" w:hAnsi="Times New Roman" w:cs="Times New Roman"/>
                <w:color w:val="374151"/>
                <w:kern w:val="0"/>
                <w:szCs w:val="21"/>
              </w:rPr>
              <w:t xml:space="preserve"> &lt;- Engagement</w:t>
            </w:r>
          </w:p>
        </w:tc>
        <w:tc>
          <w:tcPr>
            <w:tcW w:w="0" w:type="auto"/>
            <w:vAlign w:val="bottom"/>
            <w:hideMark/>
          </w:tcPr>
          <w:p w14:paraId="63C51A01"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44.685</w:t>
            </w:r>
          </w:p>
        </w:tc>
        <w:tc>
          <w:tcPr>
            <w:tcW w:w="0" w:type="auto"/>
            <w:vAlign w:val="bottom"/>
            <w:hideMark/>
          </w:tcPr>
          <w:p w14:paraId="1B837F9E"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1EC38F6A"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vAlign w:val="bottom"/>
            <w:hideMark/>
          </w:tcPr>
          <w:p w14:paraId="4F61A621"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1.142021</w:t>
            </w:r>
          </w:p>
        </w:tc>
        <w:tc>
          <w:tcPr>
            <w:tcW w:w="0" w:type="auto"/>
            <w:vAlign w:val="bottom"/>
            <w:hideMark/>
          </w:tcPr>
          <w:p w14:paraId="702F2AE9"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0.340202</w:t>
            </w:r>
          </w:p>
        </w:tc>
      </w:tr>
      <w:tr w:rsidR="00A8051F" w:rsidRPr="00A8051F" w14:paraId="7AA1C70E" w14:textId="77777777" w:rsidTr="0049780C">
        <w:trPr>
          <w:tblCellSpacing w:w="15" w:type="dxa"/>
        </w:trPr>
        <w:tc>
          <w:tcPr>
            <w:tcW w:w="0" w:type="auto"/>
            <w:vAlign w:val="bottom"/>
            <w:hideMark/>
          </w:tcPr>
          <w:p w14:paraId="50C3A78C"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Y12</w:t>
            </w:r>
            <w:proofErr w:type="spellEnd"/>
            <w:r w:rsidRPr="00A8051F">
              <w:rPr>
                <w:rFonts w:ascii="Times New Roman" w:eastAsia="宋体" w:hAnsi="Times New Roman" w:cs="Times New Roman"/>
                <w:color w:val="374151"/>
                <w:kern w:val="0"/>
                <w:szCs w:val="21"/>
              </w:rPr>
              <w:t xml:space="preserve"> &lt;- Engagement</w:t>
            </w:r>
          </w:p>
        </w:tc>
        <w:tc>
          <w:tcPr>
            <w:tcW w:w="0" w:type="auto"/>
            <w:vAlign w:val="bottom"/>
            <w:hideMark/>
          </w:tcPr>
          <w:p w14:paraId="7CFF8AB6"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8.469</w:t>
            </w:r>
          </w:p>
        </w:tc>
        <w:tc>
          <w:tcPr>
            <w:tcW w:w="0" w:type="auto"/>
            <w:vAlign w:val="bottom"/>
            <w:hideMark/>
          </w:tcPr>
          <w:p w14:paraId="727954AF"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33B2C56C"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vAlign w:val="bottom"/>
            <w:hideMark/>
          </w:tcPr>
          <w:p w14:paraId="6C4C7FD9"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-0.5787719</w:t>
            </w:r>
          </w:p>
        </w:tc>
        <w:tc>
          <w:tcPr>
            <w:tcW w:w="0" w:type="auto"/>
            <w:vAlign w:val="bottom"/>
            <w:hideMark/>
          </w:tcPr>
          <w:p w14:paraId="4DD189D6"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-0.1763426</w:t>
            </w:r>
          </w:p>
        </w:tc>
      </w:tr>
      <w:tr w:rsidR="00A8051F" w:rsidRPr="00A8051F" w14:paraId="6BA33943" w14:textId="77777777" w:rsidTr="0049780C">
        <w:trPr>
          <w:tblCellSpacing w:w="15" w:type="dxa"/>
        </w:trPr>
        <w:tc>
          <w:tcPr>
            <w:tcW w:w="0" w:type="auto"/>
            <w:tcBorders>
              <w:top w:val="single" w:sz="4" w:space="0" w:color="auto"/>
            </w:tcBorders>
            <w:vAlign w:val="bottom"/>
            <w:hideMark/>
          </w:tcPr>
          <w:p w14:paraId="2B5E6F01"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cov</w:t>
            </w:r>
            <w:proofErr w:type="spellEnd"/>
            <w:r w:rsidRPr="00A8051F">
              <w:rPr>
                <w:rFonts w:ascii="Times New Roman" w:eastAsia="宋体" w:hAnsi="Times New Roman" w:cs="Times New Roman"/>
                <w:color w:val="374151"/>
                <w:kern w:val="0"/>
                <w:szCs w:val="21"/>
              </w:rPr>
              <w:t>(</w:t>
            </w:r>
            <w:proofErr w:type="spellStart"/>
            <w:proofErr w:type="gramStart"/>
            <w:r w:rsidRPr="00A8051F">
              <w:rPr>
                <w:rFonts w:ascii="Times New Roman" w:eastAsia="宋体" w:hAnsi="Times New Roman" w:cs="Times New Roman"/>
                <w:color w:val="374151"/>
                <w:kern w:val="0"/>
                <w:szCs w:val="21"/>
              </w:rPr>
              <w:t>e.Y</w:t>
            </w:r>
            <w:proofErr w:type="gramEnd"/>
            <w:r w:rsidRPr="00A8051F">
              <w:rPr>
                <w:rFonts w:ascii="Times New Roman" w:eastAsia="宋体" w:hAnsi="Times New Roman" w:cs="Times New Roman"/>
                <w:color w:val="374151"/>
                <w:kern w:val="0"/>
                <w:szCs w:val="21"/>
              </w:rPr>
              <w:t>23,e.Y28</w:t>
            </w:r>
            <w:proofErr w:type="spellEnd"/>
            <w:r w:rsidRPr="00A8051F">
              <w:rPr>
                <w:rFonts w:ascii="Times New Roman" w:eastAsia="宋体" w:hAnsi="Times New Roman" w:cs="Times New Roman"/>
                <w:color w:val="374151"/>
                <w:kern w:val="0"/>
                <w:szCs w:val="21"/>
              </w:rPr>
              <w:t>)</w:t>
            </w:r>
          </w:p>
        </w:tc>
        <w:tc>
          <w:tcPr>
            <w:tcW w:w="0" w:type="auto"/>
            <w:tcBorders>
              <w:top w:val="single" w:sz="4" w:space="0" w:color="auto"/>
            </w:tcBorders>
            <w:vAlign w:val="bottom"/>
            <w:hideMark/>
          </w:tcPr>
          <w:p w14:paraId="60D54A36"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4.261</w:t>
            </w:r>
          </w:p>
        </w:tc>
        <w:tc>
          <w:tcPr>
            <w:tcW w:w="0" w:type="auto"/>
            <w:tcBorders>
              <w:top w:val="single" w:sz="4" w:space="0" w:color="auto"/>
            </w:tcBorders>
            <w:vAlign w:val="bottom"/>
            <w:hideMark/>
          </w:tcPr>
          <w:p w14:paraId="718CD314"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tcBorders>
              <w:top w:val="single" w:sz="4" w:space="0" w:color="auto"/>
            </w:tcBorders>
            <w:vAlign w:val="bottom"/>
            <w:hideMark/>
          </w:tcPr>
          <w:p w14:paraId="428AA1D3"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0.04</w:t>
            </w:r>
          </w:p>
        </w:tc>
        <w:tc>
          <w:tcPr>
            <w:tcW w:w="0" w:type="auto"/>
            <w:tcBorders>
              <w:top w:val="single" w:sz="4" w:space="0" w:color="auto"/>
            </w:tcBorders>
            <w:vAlign w:val="bottom"/>
            <w:hideMark/>
          </w:tcPr>
          <w:p w14:paraId="5B6EE35B"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-0.1494548</w:t>
            </w:r>
          </w:p>
        </w:tc>
        <w:tc>
          <w:tcPr>
            <w:tcW w:w="0" w:type="auto"/>
            <w:tcBorders>
              <w:top w:val="single" w:sz="4" w:space="0" w:color="auto"/>
            </w:tcBorders>
            <w:vAlign w:val="bottom"/>
            <w:hideMark/>
          </w:tcPr>
          <w:p w14:paraId="481513BE"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-0.2627405</w:t>
            </w:r>
          </w:p>
        </w:tc>
      </w:tr>
      <w:tr w:rsidR="00A8051F" w:rsidRPr="00A8051F" w14:paraId="1F9F1556" w14:textId="77777777" w:rsidTr="0049780C">
        <w:trPr>
          <w:tblCellSpacing w:w="15" w:type="dxa"/>
        </w:trPr>
        <w:tc>
          <w:tcPr>
            <w:tcW w:w="0" w:type="auto"/>
            <w:vAlign w:val="bottom"/>
            <w:hideMark/>
          </w:tcPr>
          <w:p w14:paraId="6FD8A5FD"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cov</w:t>
            </w:r>
            <w:proofErr w:type="spellEnd"/>
            <w:r w:rsidRPr="00A8051F">
              <w:rPr>
                <w:rFonts w:ascii="Times New Roman" w:eastAsia="宋体" w:hAnsi="Times New Roman" w:cs="Times New Roman"/>
                <w:color w:val="374151"/>
                <w:kern w:val="0"/>
                <w:szCs w:val="21"/>
              </w:rPr>
              <w:t>(</w:t>
            </w:r>
            <w:proofErr w:type="spellStart"/>
            <w:proofErr w:type="gramStart"/>
            <w:r w:rsidRPr="00A8051F">
              <w:rPr>
                <w:rFonts w:ascii="Times New Roman" w:eastAsia="宋体" w:hAnsi="Times New Roman" w:cs="Times New Roman"/>
                <w:color w:val="374151"/>
                <w:kern w:val="0"/>
                <w:szCs w:val="21"/>
              </w:rPr>
              <w:t>e.Y</w:t>
            </w:r>
            <w:proofErr w:type="gramEnd"/>
            <w:r w:rsidRPr="00A8051F">
              <w:rPr>
                <w:rFonts w:ascii="Times New Roman" w:eastAsia="宋体" w:hAnsi="Times New Roman" w:cs="Times New Roman"/>
                <w:color w:val="374151"/>
                <w:kern w:val="0"/>
                <w:szCs w:val="21"/>
              </w:rPr>
              <w:t>23,e.Y11</w:t>
            </w:r>
            <w:proofErr w:type="spellEnd"/>
            <w:r w:rsidRPr="00A8051F">
              <w:rPr>
                <w:rFonts w:ascii="Times New Roman" w:eastAsia="宋体" w:hAnsi="Times New Roman" w:cs="Times New Roman"/>
                <w:color w:val="374151"/>
                <w:kern w:val="0"/>
                <w:szCs w:val="21"/>
              </w:rPr>
              <w:t>)</w:t>
            </w:r>
          </w:p>
        </w:tc>
        <w:tc>
          <w:tcPr>
            <w:tcW w:w="0" w:type="auto"/>
            <w:vAlign w:val="bottom"/>
            <w:hideMark/>
          </w:tcPr>
          <w:p w14:paraId="6564D56A"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3.994</w:t>
            </w:r>
          </w:p>
        </w:tc>
        <w:tc>
          <w:tcPr>
            <w:tcW w:w="0" w:type="auto"/>
            <w:vAlign w:val="bottom"/>
            <w:hideMark/>
          </w:tcPr>
          <w:p w14:paraId="685C431C"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36876FD3"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0.05</w:t>
            </w:r>
          </w:p>
        </w:tc>
        <w:tc>
          <w:tcPr>
            <w:tcW w:w="0" w:type="auto"/>
            <w:vAlign w:val="bottom"/>
            <w:hideMark/>
          </w:tcPr>
          <w:p w14:paraId="04D9C5A7"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0.1109947</w:t>
            </w:r>
          </w:p>
        </w:tc>
        <w:tc>
          <w:tcPr>
            <w:tcW w:w="0" w:type="auto"/>
            <w:vAlign w:val="bottom"/>
            <w:hideMark/>
          </w:tcPr>
          <w:p w14:paraId="31803C89"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0.0993395</w:t>
            </w:r>
          </w:p>
        </w:tc>
      </w:tr>
      <w:tr w:rsidR="00A8051F" w:rsidRPr="00A8051F" w14:paraId="5B3B341E" w14:textId="77777777" w:rsidTr="0049780C">
        <w:trPr>
          <w:tblCellSpacing w:w="15" w:type="dxa"/>
        </w:trPr>
        <w:tc>
          <w:tcPr>
            <w:tcW w:w="0" w:type="auto"/>
            <w:vAlign w:val="bottom"/>
            <w:hideMark/>
          </w:tcPr>
          <w:p w14:paraId="3502353F"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lastRenderedPageBreak/>
              <w:t>cov</w:t>
            </w:r>
            <w:proofErr w:type="spellEnd"/>
            <w:r w:rsidRPr="00A8051F">
              <w:rPr>
                <w:rFonts w:ascii="Times New Roman" w:eastAsia="宋体" w:hAnsi="Times New Roman" w:cs="Times New Roman"/>
                <w:color w:val="374151"/>
                <w:kern w:val="0"/>
                <w:szCs w:val="21"/>
              </w:rPr>
              <w:t>(</w:t>
            </w:r>
            <w:proofErr w:type="spellStart"/>
            <w:proofErr w:type="gramStart"/>
            <w:r w:rsidRPr="00A8051F">
              <w:rPr>
                <w:rFonts w:ascii="Times New Roman" w:eastAsia="宋体" w:hAnsi="Times New Roman" w:cs="Times New Roman"/>
                <w:color w:val="374151"/>
                <w:kern w:val="0"/>
                <w:szCs w:val="21"/>
              </w:rPr>
              <w:t>e.Y</w:t>
            </w:r>
            <w:proofErr w:type="gramEnd"/>
            <w:r w:rsidRPr="00A8051F">
              <w:rPr>
                <w:rFonts w:ascii="Times New Roman" w:eastAsia="宋体" w:hAnsi="Times New Roman" w:cs="Times New Roman"/>
                <w:color w:val="374151"/>
                <w:kern w:val="0"/>
                <w:szCs w:val="21"/>
              </w:rPr>
              <w:t>28,e.Y36</w:t>
            </w:r>
            <w:proofErr w:type="spellEnd"/>
            <w:r w:rsidRPr="00A8051F">
              <w:rPr>
                <w:rFonts w:ascii="Times New Roman" w:eastAsia="宋体" w:hAnsi="Times New Roman" w:cs="Times New Roman"/>
                <w:color w:val="374151"/>
                <w:kern w:val="0"/>
                <w:szCs w:val="21"/>
              </w:rPr>
              <w:t>)</w:t>
            </w:r>
          </w:p>
        </w:tc>
        <w:tc>
          <w:tcPr>
            <w:tcW w:w="0" w:type="auto"/>
            <w:vAlign w:val="bottom"/>
            <w:hideMark/>
          </w:tcPr>
          <w:p w14:paraId="30C183C9"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16.508</w:t>
            </w:r>
          </w:p>
        </w:tc>
        <w:tc>
          <w:tcPr>
            <w:tcW w:w="0" w:type="auto"/>
            <w:vAlign w:val="bottom"/>
            <w:hideMark/>
          </w:tcPr>
          <w:p w14:paraId="0AE97DF4"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3A91BB81"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vAlign w:val="bottom"/>
            <w:hideMark/>
          </w:tcPr>
          <w:p w14:paraId="03D310BE"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1.392856</w:t>
            </w:r>
          </w:p>
        </w:tc>
        <w:tc>
          <w:tcPr>
            <w:tcW w:w="0" w:type="auto"/>
            <w:vAlign w:val="bottom"/>
            <w:hideMark/>
          </w:tcPr>
          <w:p w14:paraId="53360A6F"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3.166598</w:t>
            </w:r>
          </w:p>
        </w:tc>
      </w:tr>
      <w:tr w:rsidR="00A8051F" w:rsidRPr="00A8051F" w14:paraId="4C098752" w14:textId="77777777" w:rsidTr="0049780C">
        <w:trPr>
          <w:tblCellSpacing w:w="15" w:type="dxa"/>
        </w:trPr>
        <w:tc>
          <w:tcPr>
            <w:tcW w:w="0" w:type="auto"/>
            <w:vAlign w:val="bottom"/>
            <w:hideMark/>
          </w:tcPr>
          <w:p w14:paraId="094B3D0A"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cov</w:t>
            </w:r>
            <w:proofErr w:type="spellEnd"/>
            <w:r w:rsidRPr="00A8051F">
              <w:rPr>
                <w:rFonts w:ascii="Times New Roman" w:eastAsia="宋体" w:hAnsi="Times New Roman" w:cs="Times New Roman"/>
                <w:color w:val="374151"/>
                <w:kern w:val="0"/>
                <w:szCs w:val="21"/>
              </w:rPr>
              <w:t>(</w:t>
            </w:r>
            <w:proofErr w:type="spellStart"/>
            <w:proofErr w:type="gramStart"/>
            <w:r w:rsidRPr="00A8051F">
              <w:rPr>
                <w:rFonts w:ascii="Times New Roman" w:eastAsia="宋体" w:hAnsi="Times New Roman" w:cs="Times New Roman"/>
                <w:color w:val="374151"/>
                <w:kern w:val="0"/>
                <w:szCs w:val="21"/>
              </w:rPr>
              <w:t>e.Y</w:t>
            </w:r>
            <w:proofErr w:type="gramEnd"/>
            <w:r w:rsidRPr="00A8051F">
              <w:rPr>
                <w:rFonts w:ascii="Times New Roman" w:eastAsia="宋体" w:hAnsi="Times New Roman" w:cs="Times New Roman"/>
                <w:color w:val="374151"/>
                <w:kern w:val="0"/>
                <w:szCs w:val="21"/>
              </w:rPr>
              <w:t>28,e.Y10</w:t>
            </w:r>
            <w:proofErr w:type="spellEnd"/>
            <w:r w:rsidRPr="00A8051F">
              <w:rPr>
                <w:rFonts w:ascii="Times New Roman" w:eastAsia="宋体" w:hAnsi="Times New Roman" w:cs="Times New Roman"/>
                <w:color w:val="374151"/>
                <w:kern w:val="0"/>
                <w:szCs w:val="21"/>
              </w:rPr>
              <w:t>)</w:t>
            </w:r>
          </w:p>
        </w:tc>
        <w:tc>
          <w:tcPr>
            <w:tcW w:w="0" w:type="auto"/>
            <w:vAlign w:val="bottom"/>
            <w:hideMark/>
          </w:tcPr>
          <w:p w14:paraId="26716FD1"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23.359</w:t>
            </w:r>
          </w:p>
        </w:tc>
        <w:tc>
          <w:tcPr>
            <w:tcW w:w="0" w:type="auto"/>
            <w:vAlign w:val="bottom"/>
            <w:hideMark/>
          </w:tcPr>
          <w:p w14:paraId="68DB6DD4"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4511541A"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vAlign w:val="bottom"/>
            <w:hideMark/>
          </w:tcPr>
          <w:p w14:paraId="44D44D7A"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0.1469539</w:t>
            </w:r>
          </w:p>
        </w:tc>
        <w:tc>
          <w:tcPr>
            <w:tcW w:w="0" w:type="auto"/>
            <w:vAlign w:val="bottom"/>
            <w:hideMark/>
          </w:tcPr>
          <w:p w14:paraId="1FAD079B"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0.3151433</w:t>
            </w:r>
          </w:p>
        </w:tc>
      </w:tr>
      <w:tr w:rsidR="00A8051F" w:rsidRPr="00A8051F" w14:paraId="7A5E27F9" w14:textId="77777777" w:rsidTr="0049780C">
        <w:trPr>
          <w:tblCellSpacing w:w="15" w:type="dxa"/>
        </w:trPr>
        <w:tc>
          <w:tcPr>
            <w:tcW w:w="0" w:type="auto"/>
            <w:vAlign w:val="bottom"/>
            <w:hideMark/>
          </w:tcPr>
          <w:p w14:paraId="24992F9B"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cov</w:t>
            </w:r>
            <w:proofErr w:type="spellEnd"/>
            <w:r w:rsidRPr="00A8051F">
              <w:rPr>
                <w:rFonts w:ascii="Times New Roman" w:eastAsia="宋体" w:hAnsi="Times New Roman" w:cs="Times New Roman"/>
                <w:color w:val="374151"/>
                <w:kern w:val="0"/>
                <w:szCs w:val="21"/>
              </w:rPr>
              <w:t>(</w:t>
            </w:r>
            <w:proofErr w:type="spellStart"/>
            <w:proofErr w:type="gramStart"/>
            <w:r w:rsidRPr="00A8051F">
              <w:rPr>
                <w:rFonts w:ascii="Times New Roman" w:eastAsia="宋体" w:hAnsi="Times New Roman" w:cs="Times New Roman"/>
                <w:color w:val="374151"/>
                <w:kern w:val="0"/>
                <w:szCs w:val="21"/>
              </w:rPr>
              <w:t>e.Y</w:t>
            </w:r>
            <w:proofErr w:type="gramEnd"/>
            <w:r w:rsidRPr="00A8051F">
              <w:rPr>
                <w:rFonts w:ascii="Times New Roman" w:eastAsia="宋体" w:hAnsi="Times New Roman" w:cs="Times New Roman"/>
                <w:color w:val="374151"/>
                <w:kern w:val="0"/>
                <w:szCs w:val="21"/>
              </w:rPr>
              <w:t>10,e.Y11</w:t>
            </w:r>
            <w:proofErr w:type="spellEnd"/>
            <w:r w:rsidRPr="00A8051F">
              <w:rPr>
                <w:rFonts w:ascii="Times New Roman" w:eastAsia="宋体" w:hAnsi="Times New Roman" w:cs="Times New Roman"/>
                <w:color w:val="374151"/>
                <w:kern w:val="0"/>
                <w:szCs w:val="21"/>
              </w:rPr>
              <w:t>)</w:t>
            </w:r>
          </w:p>
        </w:tc>
        <w:tc>
          <w:tcPr>
            <w:tcW w:w="0" w:type="auto"/>
            <w:vAlign w:val="bottom"/>
            <w:hideMark/>
          </w:tcPr>
          <w:p w14:paraId="23C4067B"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8.469</w:t>
            </w:r>
          </w:p>
        </w:tc>
        <w:tc>
          <w:tcPr>
            <w:tcW w:w="0" w:type="auto"/>
            <w:vAlign w:val="bottom"/>
            <w:hideMark/>
          </w:tcPr>
          <w:p w14:paraId="323966DD"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vAlign w:val="bottom"/>
            <w:hideMark/>
          </w:tcPr>
          <w:p w14:paraId="5F2BFF61"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vAlign w:val="bottom"/>
            <w:hideMark/>
          </w:tcPr>
          <w:p w14:paraId="35F116F0"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-0.2664749</w:t>
            </w:r>
          </w:p>
        </w:tc>
        <w:tc>
          <w:tcPr>
            <w:tcW w:w="0" w:type="auto"/>
            <w:vAlign w:val="bottom"/>
            <w:hideMark/>
          </w:tcPr>
          <w:p w14:paraId="7D09C1D6"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-0.2909281</w:t>
            </w:r>
          </w:p>
        </w:tc>
      </w:tr>
      <w:tr w:rsidR="00A8051F" w:rsidRPr="00A8051F" w14:paraId="2C79FEDE" w14:textId="77777777" w:rsidTr="0049780C">
        <w:trPr>
          <w:tblCellSpacing w:w="15" w:type="dxa"/>
        </w:trPr>
        <w:tc>
          <w:tcPr>
            <w:tcW w:w="0" w:type="auto"/>
            <w:tcBorders>
              <w:bottom w:val="single" w:sz="4" w:space="0" w:color="auto"/>
            </w:tcBorders>
            <w:vAlign w:val="bottom"/>
            <w:hideMark/>
          </w:tcPr>
          <w:p w14:paraId="093077C4" w14:textId="77777777" w:rsidR="00A8051F" w:rsidRPr="00A8051F" w:rsidRDefault="00A8051F" w:rsidP="00A8051F">
            <w:pPr>
              <w:widowControl/>
              <w:jc w:val="left"/>
              <w:rPr>
                <w:rFonts w:ascii="Times New Roman" w:eastAsia="宋体" w:hAnsi="Times New Roman" w:cs="Times New Roman"/>
                <w:color w:val="374151"/>
                <w:kern w:val="0"/>
                <w:szCs w:val="21"/>
              </w:rPr>
            </w:pPr>
            <w:proofErr w:type="spellStart"/>
            <w:r w:rsidRPr="00A8051F">
              <w:rPr>
                <w:rFonts w:ascii="Times New Roman" w:eastAsia="宋体" w:hAnsi="Times New Roman" w:cs="Times New Roman"/>
                <w:color w:val="374151"/>
                <w:kern w:val="0"/>
                <w:szCs w:val="21"/>
              </w:rPr>
              <w:t>cov</w:t>
            </w:r>
            <w:proofErr w:type="spellEnd"/>
            <w:r w:rsidRPr="00A8051F">
              <w:rPr>
                <w:rFonts w:ascii="Times New Roman" w:eastAsia="宋体" w:hAnsi="Times New Roman" w:cs="Times New Roman"/>
                <w:color w:val="374151"/>
                <w:kern w:val="0"/>
                <w:szCs w:val="21"/>
              </w:rPr>
              <w:t>(</w:t>
            </w:r>
            <w:proofErr w:type="spellStart"/>
            <w:proofErr w:type="gramStart"/>
            <w:r w:rsidRPr="00A8051F">
              <w:rPr>
                <w:rFonts w:ascii="Times New Roman" w:eastAsia="宋体" w:hAnsi="Times New Roman" w:cs="Times New Roman"/>
                <w:color w:val="374151"/>
                <w:kern w:val="0"/>
                <w:szCs w:val="21"/>
              </w:rPr>
              <w:t>e.Y</w:t>
            </w:r>
            <w:proofErr w:type="gramEnd"/>
            <w:r w:rsidRPr="00A8051F">
              <w:rPr>
                <w:rFonts w:ascii="Times New Roman" w:eastAsia="宋体" w:hAnsi="Times New Roman" w:cs="Times New Roman"/>
                <w:color w:val="374151"/>
                <w:kern w:val="0"/>
                <w:szCs w:val="21"/>
              </w:rPr>
              <w:t>11,e.Y12</w:t>
            </w:r>
            <w:proofErr w:type="spellEnd"/>
            <w:r w:rsidRPr="00A8051F">
              <w:rPr>
                <w:rFonts w:ascii="Times New Roman" w:eastAsia="宋体" w:hAnsi="Times New Roman" w:cs="Times New Roman"/>
                <w:color w:val="374151"/>
                <w:kern w:val="0"/>
                <w:szCs w:val="21"/>
              </w:rPr>
              <w:t>)</w:t>
            </w:r>
          </w:p>
        </w:tc>
        <w:tc>
          <w:tcPr>
            <w:tcW w:w="0" w:type="auto"/>
            <w:tcBorders>
              <w:bottom w:val="single" w:sz="4" w:space="0" w:color="auto"/>
            </w:tcBorders>
            <w:vAlign w:val="bottom"/>
            <w:hideMark/>
          </w:tcPr>
          <w:p w14:paraId="236F5ADE"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44.685</w:t>
            </w:r>
          </w:p>
        </w:tc>
        <w:tc>
          <w:tcPr>
            <w:tcW w:w="0" w:type="auto"/>
            <w:tcBorders>
              <w:bottom w:val="single" w:sz="4" w:space="0" w:color="auto"/>
            </w:tcBorders>
            <w:vAlign w:val="bottom"/>
            <w:hideMark/>
          </w:tcPr>
          <w:p w14:paraId="01FDC720"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w:t>
            </w:r>
          </w:p>
        </w:tc>
        <w:tc>
          <w:tcPr>
            <w:tcW w:w="0" w:type="auto"/>
            <w:tcBorders>
              <w:bottom w:val="single" w:sz="4" w:space="0" w:color="auto"/>
            </w:tcBorders>
            <w:vAlign w:val="bottom"/>
            <w:hideMark/>
          </w:tcPr>
          <w:p w14:paraId="7FCCCD3F"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0.00</w:t>
            </w:r>
          </w:p>
        </w:tc>
        <w:tc>
          <w:tcPr>
            <w:tcW w:w="0" w:type="auto"/>
            <w:tcBorders>
              <w:bottom w:val="single" w:sz="4" w:space="0" w:color="auto"/>
            </w:tcBorders>
            <w:vAlign w:val="bottom"/>
            <w:hideMark/>
          </w:tcPr>
          <w:p w14:paraId="6EEAD3AF"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1.735621</w:t>
            </w:r>
          </w:p>
        </w:tc>
        <w:tc>
          <w:tcPr>
            <w:tcW w:w="0" w:type="auto"/>
            <w:tcBorders>
              <w:bottom w:val="single" w:sz="4" w:space="0" w:color="auto"/>
            </w:tcBorders>
            <w:vAlign w:val="bottom"/>
            <w:hideMark/>
          </w:tcPr>
          <w:p w14:paraId="41C7E3C6" w14:textId="77777777" w:rsidR="00A8051F" w:rsidRPr="00A8051F" w:rsidRDefault="00A8051F" w:rsidP="00A8051F">
            <w:pPr>
              <w:widowControl/>
              <w:jc w:val="left"/>
              <w:rPr>
                <w:rFonts w:ascii="Times New Roman" w:eastAsia="宋体" w:hAnsi="Times New Roman" w:cs="Times New Roman"/>
                <w:color w:val="374151"/>
                <w:kern w:val="0"/>
                <w:szCs w:val="21"/>
              </w:rPr>
            </w:pPr>
            <w:r w:rsidRPr="00A8051F">
              <w:rPr>
                <w:rFonts w:ascii="Times New Roman" w:eastAsia="宋体" w:hAnsi="Times New Roman" w:cs="Times New Roman"/>
                <w:color w:val="374151"/>
                <w:kern w:val="0"/>
                <w:szCs w:val="21"/>
              </w:rPr>
              <w:t>2.473707</w:t>
            </w:r>
          </w:p>
        </w:tc>
      </w:tr>
    </w:tbl>
    <w:p w14:paraId="2B7296B7" w14:textId="77777777" w:rsidR="00542D6E" w:rsidRDefault="00542D6E" w:rsidP="00542D6E">
      <w:pPr>
        <w:tabs>
          <w:tab w:val="num" w:pos="1440"/>
        </w:tabs>
        <w:spacing w:line="480" w:lineRule="auto"/>
        <w:rPr>
          <w:rFonts w:ascii="Times New Roman" w:eastAsia="宋体" w:hAnsi="Times New Roman" w:cs="Times New Roman" w:hint="eastAsia"/>
          <w:color w:val="1F2328"/>
          <w:sz w:val="24"/>
          <w:szCs w:val="24"/>
          <w:shd w:val="clear" w:color="auto" w:fill="FFFFFF"/>
        </w:rPr>
      </w:pPr>
    </w:p>
    <w:p w14:paraId="6A639A3A" w14:textId="77777777" w:rsidR="00786FD0" w:rsidRPr="00786FD0" w:rsidRDefault="00786FD0" w:rsidP="00786FD0">
      <w:pPr>
        <w:numPr>
          <w:ilvl w:val="0"/>
          <w:numId w:val="3"/>
        </w:numPr>
        <w:tabs>
          <w:tab w:val="num" w:pos="720"/>
        </w:tabs>
        <w:spacing w:line="480" w:lineRule="auto"/>
        <w:rPr>
          <w:rFonts w:ascii="Times New Roman" w:eastAsia="宋体" w:hAnsi="Times New Roman" w:cs="Times New Roman"/>
          <w:color w:val="1F2328"/>
          <w:sz w:val="24"/>
          <w:szCs w:val="24"/>
          <w:shd w:val="clear" w:color="auto" w:fill="FFFFFF"/>
        </w:rPr>
      </w:pPr>
      <w:r w:rsidRPr="00786FD0">
        <w:rPr>
          <w:rFonts w:ascii="Times New Roman" w:eastAsia="宋体" w:hAnsi="Times New Roman" w:cs="Times New Roman"/>
          <w:color w:val="1F2328"/>
          <w:sz w:val="24"/>
          <w:szCs w:val="24"/>
          <w:shd w:val="clear" w:color="auto" w:fill="FFFFFF"/>
        </w:rPr>
        <w:t xml:space="preserve">The third model you run should be on the same items as model 2, but instead of running a 2 factor CFA with engagement and job satisfaction, I want you to </w:t>
      </w:r>
      <w:r w:rsidRPr="00BD6298">
        <w:rPr>
          <w:rFonts w:ascii="Times New Roman" w:eastAsia="宋体" w:hAnsi="Times New Roman" w:cs="Times New Roman"/>
          <w:b/>
          <w:color w:val="1F2328"/>
          <w:sz w:val="24"/>
          <w:szCs w:val="24"/>
          <w:shd w:val="clear" w:color="auto" w:fill="FFFFFF"/>
        </w:rPr>
        <w:t>have all the items load onto a single factor</w:t>
      </w:r>
      <w:r w:rsidRPr="00786FD0">
        <w:rPr>
          <w:rFonts w:ascii="Times New Roman" w:eastAsia="宋体" w:hAnsi="Times New Roman" w:cs="Times New Roman"/>
          <w:color w:val="1F2328"/>
          <w:sz w:val="24"/>
          <w:szCs w:val="24"/>
          <w:shd w:val="clear" w:color="auto" w:fill="FFFFFF"/>
        </w:rPr>
        <w:t>.</w:t>
      </w:r>
    </w:p>
    <w:p w14:paraId="39BCEE6C" w14:textId="6BA0A2E6" w:rsidR="0049780C" w:rsidRPr="0049780C" w:rsidRDefault="0049780C" w:rsidP="0049780C">
      <w:pPr>
        <w:tabs>
          <w:tab w:val="num" w:pos="1440"/>
        </w:tabs>
        <w:spacing w:line="480" w:lineRule="auto"/>
        <w:rPr>
          <w:rFonts w:ascii="Times New Roman" w:eastAsia="宋体" w:hAnsi="Times New Roman" w:cs="Times New Roman"/>
          <w:b/>
          <w:color w:val="1F2328"/>
          <w:sz w:val="24"/>
          <w:szCs w:val="24"/>
          <w:shd w:val="clear" w:color="auto" w:fill="FFFFFF"/>
        </w:rPr>
      </w:pPr>
      <w:r w:rsidRPr="0049780C">
        <w:rPr>
          <w:rFonts w:ascii="Times New Roman" w:eastAsia="宋体" w:hAnsi="Times New Roman" w:cs="Times New Roman" w:hint="eastAsia"/>
          <w:b/>
          <w:color w:val="1F2328"/>
          <w:sz w:val="24"/>
          <w:szCs w:val="24"/>
          <w:shd w:val="clear" w:color="auto" w:fill="FFFFFF"/>
        </w:rPr>
        <w:t>T</w:t>
      </w:r>
      <w:r w:rsidRPr="0049780C">
        <w:rPr>
          <w:rFonts w:ascii="Times New Roman" w:eastAsia="宋体" w:hAnsi="Times New Roman" w:cs="Times New Roman"/>
          <w:b/>
          <w:color w:val="1F2328"/>
          <w:sz w:val="24"/>
          <w:szCs w:val="24"/>
          <w:shd w:val="clear" w:color="auto" w:fill="FFFFFF"/>
        </w:rPr>
        <w:t xml:space="preserve">able </w:t>
      </w:r>
      <w:r>
        <w:rPr>
          <w:rFonts w:ascii="Times New Roman" w:eastAsia="宋体" w:hAnsi="Times New Roman" w:cs="Times New Roman"/>
          <w:b/>
          <w:color w:val="1F2328"/>
          <w:sz w:val="24"/>
          <w:szCs w:val="24"/>
          <w:shd w:val="clear" w:color="auto" w:fill="FFFFFF"/>
        </w:rPr>
        <w:t>3</w:t>
      </w:r>
      <w:r w:rsidRPr="0049780C">
        <w:rPr>
          <w:rFonts w:ascii="Times New Roman" w:eastAsia="宋体" w:hAnsi="Times New Roman" w:cs="Times New Roman"/>
          <w:b/>
          <w:color w:val="1F2328"/>
          <w:sz w:val="24"/>
          <w:szCs w:val="24"/>
          <w:shd w:val="clear" w:color="auto" w:fill="FFFFFF"/>
        </w:rPr>
        <w:t xml:space="preserve"> Reports of fit statistic</w:t>
      </w:r>
      <w:r>
        <w:rPr>
          <w:rFonts w:ascii="Times New Roman" w:eastAsia="宋体" w:hAnsi="Times New Roman" w:cs="Times New Roman"/>
          <w:b/>
          <w:color w:val="1F2328"/>
          <w:sz w:val="24"/>
          <w:szCs w:val="24"/>
          <w:shd w:val="clear" w:color="auto" w:fill="FFFFFF"/>
        </w:rPr>
        <w:t xml:space="preserve"> </w:t>
      </w:r>
      <w:r>
        <w:rPr>
          <w:rFonts w:ascii="Times New Roman" w:eastAsia="宋体" w:hAnsi="Times New Roman" w:cs="Times New Roman" w:hint="eastAsia"/>
          <w:b/>
          <w:color w:val="1F2328"/>
          <w:sz w:val="24"/>
          <w:szCs w:val="24"/>
          <w:shd w:val="clear" w:color="auto" w:fill="FFFFFF"/>
        </w:rPr>
        <w:t>of</w:t>
      </w:r>
      <w:r>
        <w:rPr>
          <w:rFonts w:ascii="Times New Roman" w:eastAsia="宋体" w:hAnsi="Times New Roman" w:cs="Times New Roman"/>
          <w:b/>
          <w:color w:val="1F2328"/>
          <w:sz w:val="24"/>
          <w:szCs w:val="24"/>
          <w:shd w:val="clear" w:color="auto" w:fill="FFFFFF"/>
        </w:rPr>
        <w:t xml:space="preserve"> the single-factor model</w:t>
      </w:r>
    </w:p>
    <w:tbl>
      <w:tblPr>
        <w:tblStyle w:val="ab"/>
        <w:tblW w:w="0" w:type="auto"/>
        <w:tblLook w:val="04A0" w:firstRow="1" w:lastRow="0" w:firstColumn="1" w:lastColumn="0" w:noHBand="0" w:noVBand="1"/>
      </w:tblPr>
      <w:tblGrid>
        <w:gridCol w:w="2120"/>
        <w:gridCol w:w="2045"/>
        <w:gridCol w:w="1812"/>
        <w:gridCol w:w="1812"/>
      </w:tblGrid>
      <w:tr w:rsidR="0082563E" w:rsidRPr="00736227" w14:paraId="43CC58B9" w14:textId="77777777" w:rsidTr="00CC40F6">
        <w:tc>
          <w:tcPr>
            <w:tcW w:w="2120" w:type="dxa"/>
          </w:tcPr>
          <w:p w14:paraId="20137D5A"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p>
        </w:tc>
        <w:tc>
          <w:tcPr>
            <w:tcW w:w="2045" w:type="dxa"/>
          </w:tcPr>
          <w:p w14:paraId="2FCDD64F"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hint="eastAsia"/>
                <w:color w:val="1F2328"/>
                <w:shd w:val="clear" w:color="auto" w:fill="FFFFFF"/>
                <w:lang w:eastAsia="zh-CN"/>
              </w:rPr>
              <w:t>Model</w:t>
            </w:r>
            <w:r w:rsidRPr="00736227">
              <w:rPr>
                <w:rFonts w:ascii="Times New Roman" w:eastAsia="宋体" w:hAnsi="Times New Roman" w:cs="Times New Roman"/>
                <w:color w:val="1F2328"/>
                <w:shd w:val="clear" w:color="auto" w:fill="FFFFFF"/>
                <w:lang w:eastAsia="zh-CN"/>
              </w:rPr>
              <w:t xml:space="preserve"> 2</w:t>
            </w:r>
          </w:p>
        </w:tc>
        <w:tc>
          <w:tcPr>
            <w:tcW w:w="1812" w:type="dxa"/>
          </w:tcPr>
          <w:p w14:paraId="138C6E98" w14:textId="5D90F05A"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Single-factor model</w:t>
            </w:r>
          </w:p>
        </w:tc>
        <w:tc>
          <w:tcPr>
            <w:tcW w:w="1812" w:type="dxa"/>
          </w:tcPr>
          <w:p w14:paraId="06A35A50" w14:textId="6839FC2E" w:rsidR="0082563E" w:rsidRPr="00736227" w:rsidRDefault="0082563E" w:rsidP="00BE1383">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color w:val="1F2328"/>
                <w:shd w:val="clear" w:color="auto" w:fill="FFFFFF"/>
                <w:lang w:eastAsia="zh-CN"/>
              </w:rPr>
              <w:t xml:space="preserve">Suggested by </w:t>
            </w:r>
            <w:r w:rsidRPr="00736227">
              <w:rPr>
                <w:rFonts w:ascii="Times New Roman" w:eastAsia="宋体" w:hAnsi="Times New Roman" w:cs="Times New Roman"/>
                <w:color w:val="1F2328"/>
                <w:shd w:val="clear" w:color="auto" w:fill="FFFFFF"/>
              </w:rPr>
              <w:fldChar w:fldCharType="begin"/>
            </w:r>
            <w:r w:rsidRPr="00736227">
              <w:rPr>
                <w:rFonts w:ascii="Times New Roman" w:eastAsia="宋体" w:hAnsi="Times New Roman" w:cs="Times New Roman"/>
                <w:color w:val="1F2328"/>
                <w:shd w:val="clear" w:color="auto" w:fill="FFFFFF"/>
                <w:lang w:eastAsia="zh-CN"/>
              </w:rPr>
              <w:instrText xml:space="preserve"> ADDIN EN.CITE &lt;EndNote&gt;&lt;Cite AuthorYear="1"&gt;&lt;Author&gt;Nye&lt;/Author&gt;&lt;Year&gt;2023&lt;/Year&gt;&lt;RecNum&gt;214&lt;/RecNum&gt;&lt;DisplayText&gt;Nye (2023)&lt;/DisplayText&gt;&lt;record&gt;&lt;rec-number&gt;214&lt;/rec-number&gt;&lt;foreign-keys&gt;&lt;key app="EN" db-id="dx22sza2ra5vede50vrvvddg0209satpv9p2" timestamp="1706048881"&gt;214&lt;/key&gt;&lt;/foreign-keys&gt;&lt;ref-type name="Journal Article"&gt;17&lt;/ref-type&gt;&lt;contributors&gt;&lt;authors&gt;&lt;author&gt;Nye, C. D.&lt;/author&gt;&lt;/authors&gt;&lt;/contributors&gt;&lt;titles&gt;&lt;title&gt;Reviewer resources: Confirmatory factor analysis&lt;/title&gt;&lt;secondary-title&gt;Organizational Research Methods&lt;/secondary-title&gt;&lt;/titles&gt;&lt;periodical&gt;&lt;full-title&gt;Organizational Research Methods&lt;/full-title&gt;&lt;/periodical&gt;&lt;pages&gt;608-628&lt;/pages&gt;&lt;volume&gt;26&lt;/volume&gt;&lt;number&gt;4&lt;/number&gt;&lt;dates&gt;&lt;year&gt;2023&lt;/year&gt;&lt;pub-dates&gt;&lt;date&gt;Oct&lt;/date&gt;&lt;/pub-dates&gt;&lt;/dates&gt;&lt;isbn&gt;1094-4281&lt;/isbn&gt;&lt;accession-num&gt;WOS:000848336000001&lt;/accession-num&gt;&lt;urls&gt;&lt;related-urls&gt;&lt;url&gt;&amp;lt;Go to ISI&amp;gt;://WOS:000848336000001&lt;/url&gt;&lt;/related-urls&gt;&lt;/urls&gt;&lt;electronic-resource-num&gt;10.1177/10944281221120541&lt;/electronic-resource-num&gt;&lt;/record&gt;&lt;/Cite&gt;&lt;/EndNote&gt;</w:instrText>
            </w:r>
            <w:r w:rsidRPr="00736227">
              <w:rPr>
                <w:rFonts w:ascii="Times New Roman" w:eastAsia="宋体" w:hAnsi="Times New Roman" w:cs="Times New Roman"/>
                <w:color w:val="1F2328"/>
                <w:shd w:val="clear" w:color="auto" w:fill="FFFFFF"/>
              </w:rPr>
              <w:fldChar w:fldCharType="separate"/>
            </w:r>
            <w:r w:rsidRPr="00736227">
              <w:rPr>
                <w:rFonts w:ascii="Times New Roman" w:eastAsia="宋体" w:hAnsi="Times New Roman" w:cs="Times New Roman"/>
                <w:noProof/>
                <w:color w:val="1F2328"/>
                <w:shd w:val="clear" w:color="auto" w:fill="FFFFFF"/>
                <w:lang w:eastAsia="zh-CN"/>
              </w:rPr>
              <w:t>Nye (2023)</w:t>
            </w:r>
            <w:r w:rsidRPr="00736227">
              <w:rPr>
                <w:rFonts w:ascii="Times New Roman" w:eastAsia="宋体" w:hAnsi="Times New Roman" w:cs="Times New Roman"/>
                <w:color w:val="1F2328"/>
                <w:shd w:val="clear" w:color="auto" w:fill="FFFFFF"/>
              </w:rPr>
              <w:fldChar w:fldCharType="end"/>
            </w:r>
          </w:p>
        </w:tc>
      </w:tr>
      <w:tr w:rsidR="0082563E" w:rsidRPr="00736227" w14:paraId="31684A05" w14:textId="77777777" w:rsidTr="00CC40F6">
        <w:tc>
          <w:tcPr>
            <w:tcW w:w="2120" w:type="dxa"/>
          </w:tcPr>
          <w:p w14:paraId="11748AC0"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chi-square (P-value)</w:t>
            </w:r>
          </w:p>
        </w:tc>
        <w:tc>
          <w:tcPr>
            <w:tcW w:w="2045" w:type="dxa"/>
          </w:tcPr>
          <w:p w14:paraId="55D7EDBB"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6.491(0.592)</w:t>
            </w:r>
          </w:p>
        </w:tc>
        <w:tc>
          <w:tcPr>
            <w:tcW w:w="1812" w:type="dxa"/>
          </w:tcPr>
          <w:p w14:paraId="548523FD" w14:textId="5BDBDD45" w:rsidR="0082563E" w:rsidRPr="00736227" w:rsidRDefault="0082563E" w:rsidP="00BE1383">
            <w:pPr>
              <w:tabs>
                <w:tab w:val="num" w:pos="1440"/>
              </w:tabs>
              <w:rPr>
                <w:rFonts w:ascii="Times New Roman" w:eastAsia="宋体" w:hAnsi="Times New Roman" w:cs="Times New Roman" w:hint="eastAsia"/>
                <w:color w:val="1F2328"/>
                <w:shd w:val="clear" w:color="auto" w:fill="FFFFFF"/>
              </w:rPr>
            </w:pPr>
            <w:r w:rsidRPr="00736227">
              <w:rPr>
                <w:rFonts w:ascii="Times New Roman" w:eastAsia="宋体" w:hAnsi="Times New Roman" w:cs="Times New Roman"/>
                <w:color w:val="1F2328"/>
                <w:shd w:val="clear" w:color="auto" w:fill="FFFFFF"/>
              </w:rPr>
              <w:t>573.559(0.000)</w:t>
            </w:r>
          </w:p>
        </w:tc>
        <w:tc>
          <w:tcPr>
            <w:tcW w:w="1812" w:type="dxa"/>
          </w:tcPr>
          <w:p w14:paraId="57C81206" w14:textId="0D7B76B1" w:rsidR="0082563E" w:rsidRPr="00736227" w:rsidRDefault="0082563E" w:rsidP="00BE1383">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S</w:t>
            </w:r>
            <w:r w:rsidRPr="00736227">
              <w:rPr>
                <w:rFonts w:ascii="Times New Roman" w:eastAsia="宋体" w:hAnsi="Times New Roman" w:cs="Times New Roman"/>
                <w:color w:val="1F2328"/>
                <w:shd w:val="clear" w:color="auto" w:fill="FFFFFF"/>
                <w:lang w:eastAsia="zh-CN"/>
              </w:rPr>
              <w:t>maller is better</w:t>
            </w:r>
          </w:p>
        </w:tc>
      </w:tr>
      <w:tr w:rsidR="0082563E" w:rsidRPr="00736227" w14:paraId="45AA27A2" w14:textId="77777777" w:rsidTr="00CC40F6">
        <w:tc>
          <w:tcPr>
            <w:tcW w:w="2120" w:type="dxa"/>
          </w:tcPr>
          <w:p w14:paraId="08EC737E"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degrees of freedom</w:t>
            </w:r>
          </w:p>
        </w:tc>
        <w:tc>
          <w:tcPr>
            <w:tcW w:w="2045" w:type="dxa"/>
          </w:tcPr>
          <w:p w14:paraId="052995B4" w14:textId="77777777" w:rsidR="0082563E" w:rsidRPr="00736227" w:rsidRDefault="0082563E" w:rsidP="00BE1383">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8</w:t>
            </w:r>
          </w:p>
        </w:tc>
        <w:tc>
          <w:tcPr>
            <w:tcW w:w="1812" w:type="dxa"/>
          </w:tcPr>
          <w:p w14:paraId="4C308F4C" w14:textId="1CC4921C" w:rsidR="0082563E" w:rsidRPr="00736227" w:rsidRDefault="0082563E" w:rsidP="00BE1383">
            <w:pPr>
              <w:tabs>
                <w:tab w:val="num" w:pos="1440"/>
              </w:tabs>
              <w:rPr>
                <w:rFonts w:ascii="Times New Roman" w:eastAsia="宋体" w:hAnsi="Times New Roman" w:cs="Times New Roman" w:hint="eastAsia"/>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9</w:t>
            </w:r>
          </w:p>
        </w:tc>
        <w:tc>
          <w:tcPr>
            <w:tcW w:w="1812" w:type="dxa"/>
          </w:tcPr>
          <w:p w14:paraId="2760BFC8" w14:textId="12C289E3" w:rsidR="0082563E" w:rsidRPr="00736227" w:rsidRDefault="0082563E" w:rsidP="00BE1383">
            <w:pPr>
              <w:tabs>
                <w:tab w:val="num" w:pos="1440"/>
              </w:tabs>
              <w:rPr>
                <w:rFonts w:ascii="Times New Roman" w:eastAsia="宋体" w:hAnsi="Times New Roman" w:cs="Times New Roman"/>
                <w:color w:val="1F2328"/>
                <w:shd w:val="clear" w:color="auto" w:fill="FFFFFF"/>
                <w:lang w:eastAsia="zh-CN"/>
              </w:rPr>
            </w:pPr>
            <w:r w:rsidRPr="00736227">
              <w:rPr>
                <w:rFonts w:ascii="Times New Roman" w:eastAsia="宋体" w:hAnsi="Times New Roman" w:cs="Times New Roman" w:hint="eastAsia"/>
                <w:color w:val="1F2328"/>
                <w:shd w:val="clear" w:color="auto" w:fill="FFFFFF"/>
                <w:lang w:eastAsia="zh-CN"/>
              </w:rPr>
              <w:t>-</w:t>
            </w:r>
          </w:p>
        </w:tc>
      </w:tr>
      <w:tr w:rsidR="0082563E" w:rsidRPr="00736227" w14:paraId="24A465E4" w14:textId="77777777" w:rsidTr="00CC40F6">
        <w:tc>
          <w:tcPr>
            <w:tcW w:w="2120" w:type="dxa"/>
          </w:tcPr>
          <w:p w14:paraId="2BBF52BC"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proofErr w:type="spellStart"/>
            <w:r w:rsidRPr="00736227">
              <w:rPr>
                <w:rFonts w:ascii="Times New Roman" w:eastAsia="宋体" w:hAnsi="Times New Roman" w:cs="Times New Roman"/>
                <w:color w:val="1F2328"/>
                <w:shd w:val="clear" w:color="auto" w:fill="FFFFFF"/>
              </w:rPr>
              <w:t>RMSEA</w:t>
            </w:r>
            <w:proofErr w:type="spellEnd"/>
          </w:p>
        </w:tc>
        <w:tc>
          <w:tcPr>
            <w:tcW w:w="2045" w:type="dxa"/>
          </w:tcPr>
          <w:p w14:paraId="55D28991"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0.000</w:t>
            </w:r>
          </w:p>
        </w:tc>
        <w:tc>
          <w:tcPr>
            <w:tcW w:w="1812" w:type="dxa"/>
          </w:tcPr>
          <w:p w14:paraId="6A56EA4F" w14:textId="68C20E9F" w:rsidR="0082563E" w:rsidRPr="00736227" w:rsidRDefault="0082563E" w:rsidP="00BE1383">
            <w:pPr>
              <w:tabs>
                <w:tab w:val="num" w:pos="1440"/>
              </w:tabs>
              <w:rPr>
                <w:rFonts w:ascii="Times New Roman" w:eastAsia="楷体" w:hAnsi="Times New Roman" w:cs="Times New Roman"/>
              </w:rPr>
            </w:pPr>
            <w:r w:rsidRPr="00736227">
              <w:rPr>
                <w:rFonts w:ascii="Times New Roman" w:eastAsia="楷体" w:hAnsi="Times New Roman" w:cs="Times New Roman"/>
              </w:rPr>
              <w:t>0.329</w:t>
            </w:r>
          </w:p>
        </w:tc>
        <w:tc>
          <w:tcPr>
            <w:tcW w:w="1812" w:type="dxa"/>
          </w:tcPr>
          <w:p w14:paraId="08F4711F" w14:textId="7DF63B89"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楷体" w:hAnsi="Times New Roman" w:cs="Times New Roman"/>
              </w:rPr>
              <w:t>≤.06</w:t>
            </w:r>
          </w:p>
        </w:tc>
      </w:tr>
      <w:tr w:rsidR="0082563E" w:rsidRPr="00736227" w14:paraId="388D3688" w14:textId="77777777" w:rsidTr="00CC40F6">
        <w:tc>
          <w:tcPr>
            <w:tcW w:w="2120" w:type="dxa"/>
          </w:tcPr>
          <w:p w14:paraId="51E59513"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CFI</w:t>
            </w:r>
          </w:p>
        </w:tc>
        <w:tc>
          <w:tcPr>
            <w:tcW w:w="2045" w:type="dxa"/>
          </w:tcPr>
          <w:p w14:paraId="3A3E80B3"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1.000</w:t>
            </w:r>
          </w:p>
        </w:tc>
        <w:tc>
          <w:tcPr>
            <w:tcW w:w="1812" w:type="dxa"/>
          </w:tcPr>
          <w:p w14:paraId="5CC32398" w14:textId="1EC5E1DE" w:rsidR="0082563E" w:rsidRPr="00736227" w:rsidRDefault="0082563E" w:rsidP="00BE1383">
            <w:pPr>
              <w:tabs>
                <w:tab w:val="num" w:pos="1440"/>
              </w:tabs>
              <w:rPr>
                <w:rFonts w:ascii="Times New Roman" w:eastAsia="楷体" w:hAnsi="Times New Roman" w:cs="Times New Roman"/>
              </w:rPr>
            </w:pPr>
            <w:r w:rsidRPr="00736227">
              <w:rPr>
                <w:rFonts w:ascii="Times New Roman" w:eastAsia="楷体" w:hAnsi="Times New Roman" w:cs="Times New Roman"/>
              </w:rPr>
              <w:t>0.575</w:t>
            </w:r>
          </w:p>
        </w:tc>
        <w:tc>
          <w:tcPr>
            <w:tcW w:w="1812" w:type="dxa"/>
          </w:tcPr>
          <w:p w14:paraId="0ADC17E4" w14:textId="2367B623"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楷体" w:hAnsi="Times New Roman" w:cs="Times New Roman"/>
              </w:rPr>
              <w:t>≥.95</w:t>
            </w:r>
          </w:p>
        </w:tc>
      </w:tr>
      <w:tr w:rsidR="0082563E" w:rsidRPr="00736227" w14:paraId="386B9EAE" w14:textId="77777777" w:rsidTr="00CC40F6">
        <w:tc>
          <w:tcPr>
            <w:tcW w:w="2120" w:type="dxa"/>
          </w:tcPr>
          <w:p w14:paraId="1C71DBCC"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proofErr w:type="spellStart"/>
            <w:r w:rsidRPr="00736227">
              <w:rPr>
                <w:rFonts w:ascii="Times New Roman" w:eastAsia="宋体" w:hAnsi="Times New Roman" w:cs="Times New Roman"/>
                <w:color w:val="1F2328"/>
                <w:shd w:val="clear" w:color="auto" w:fill="FFFFFF"/>
              </w:rPr>
              <w:t>SRMR</w:t>
            </w:r>
            <w:proofErr w:type="spellEnd"/>
          </w:p>
        </w:tc>
        <w:tc>
          <w:tcPr>
            <w:tcW w:w="2045" w:type="dxa"/>
          </w:tcPr>
          <w:p w14:paraId="2EF6B29F" w14:textId="77777777"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宋体" w:hAnsi="Times New Roman" w:cs="Times New Roman"/>
                <w:color w:val="1F2328"/>
                <w:shd w:val="clear" w:color="auto" w:fill="FFFFFF"/>
              </w:rPr>
              <w:t>0.016</w:t>
            </w:r>
          </w:p>
        </w:tc>
        <w:tc>
          <w:tcPr>
            <w:tcW w:w="1812" w:type="dxa"/>
          </w:tcPr>
          <w:p w14:paraId="48BC9207" w14:textId="7706E8B7" w:rsidR="0082563E" w:rsidRPr="00736227" w:rsidRDefault="0082563E" w:rsidP="00BE1383">
            <w:pPr>
              <w:tabs>
                <w:tab w:val="num" w:pos="1440"/>
              </w:tabs>
              <w:rPr>
                <w:rFonts w:ascii="Times New Roman" w:eastAsia="楷体" w:hAnsi="Times New Roman" w:cs="Times New Roman"/>
              </w:rPr>
            </w:pPr>
            <w:r w:rsidRPr="00736227">
              <w:rPr>
                <w:rFonts w:ascii="Times New Roman" w:eastAsia="楷体" w:hAnsi="Times New Roman" w:cs="Times New Roman"/>
              </w:rPr>
              <w:t>0.207</w:t>
            </w:r>
          </w:p>
        </w:tc>
        <w:tc>
          <w:tcPr>
            <w:tcW w:w="1812" w:type="dxa"/>
          </w:tcPr>
          <w:p w14:paraId="492F58B9" w14:textId="453977FA" w:rsidR="0082563E" w:rsidRPr="00736227" w:rsidRDefault="0082563E" w:rsidP="00BE1383">
            <w:pPr>
              <w:tabs>
                <w:tab w:val="num" w:pos="1440"/>
              </w:tabs>
              <w:rPr>
                <w:rFonts w:ascii="Times New Roman" w:eastAsia="宋体" w:hAnsi="Times New Roman" w:cs="Times New Roman"/>
                <w:color w:val="1F2328"/>
                <w:shd w:val="clear" w:color="auto" w:fill="FFFFFF"/>
              </w:rPr>
            </w:pPr>
            <w:r w:rsidRPr="00736227">
              <w:rPr>
                <w:rFonts w:ascii="Times New Roman" w:eastAsia="楷体" w:hAnsi="Times New Roman" w:cs="Times New Roman"/>
              </w:rPr>
              <w:t>≤.06</w:t>
            </w:r>
          </w:p>
        </w:tc>
      </w:tr>
    </w:tbl>
    <w:p w14:paraId="2AFD18DD" w14:textId="2A8950CB" w:rsidR="00331414" w:rsidRDefault="00190B13" w:rsidP="00190B13">
      <w:pPr>
        <w:tabs>
          <w:tab w:val="num" w:pos="1440"/>
        </w:tabs>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This result (Table 3) shows that single-factor model is not appropriate.</w:t>
      </w:r>
    </w:p>
    <w:p w14:paraId="70ED379C" w14:textId="77777777" w:rsidR="00587494" w:rsidRPr="00786FD0" w:rsidRDefault="00587494" w:rsidP="00190B13">
      <w:pPr>
        <w:tabs>
          <w:tab w:val="num" w:pos="1440"/>
        </w:tabs>
        <w:spacing w:line="480" w:lineRule="auto"/>
        <w:ind w:firstLine="420"/>
        <w:rPr>
          <w:rFonts w:ascii="Times New Roman" w:eastAsia="宋体" w:hAnsi="Times New Roman" w:cs="Times New Roman" w:hint="eastAsia"/>
          <w:color w:val="1F2328"/>
          <w:sz w:val="24"/>
          <w:szCs w:val="24"/>
          <w:shd w:val="clear" w:color="auto" w:fill="FFFFFF"/>
        </w:rPr>
      </w:pPr>
      <w:bookmarkStart w:id="0" w:name="_GoBack"/>
      <w:bookmarkEnd w:id="0"/>
    </w:p>
    <w:p w14:paraId="339AE942" w14:textId="4E8B1962" w:rsidR="00D952DF" w:rsidRDefault="00786FD0" w:rsidP="00EA2E6F">
      <w:pPr>
        <w:spacing w:line="480" w:lineRule="auto"/>
        <w:outlineLvl w:val="0"/>
        <w:rPr>
          <w:rFonts w:ascii="Times New Roman" w:eastAsia="宋体" w:hAnsi="Times New Roman" w:cs="Times New Roman"/>
          <w:b/>
          <w:color w:val="1F2328"/>
          <w:sz w:val="24"/>
          <w:szCs w:val="24"/>
          <w:shd w:val="clear" w:color="auto" w:fill="FFFFFF"/>
        </w:rPr>
      </w:pPr>
      <w:r w:rsidRPr="00786FD0">
        <w:rPr>
          <w:rFonts w:ascii="Times New Roman" w:eastAsia="宋体" w:hAnsi="Times New Roman" w:cs="Times New Roman"/>
          <w:b/>
          <w:color w:val="1F2328"/>
          <w:sz w:val="24"/>
          <w:szCs w:val="24"/>
          <w:shd w:val="clear" w:color="auto" w:fill="FFFFFF"/>
        </w:rPr>
        <w:t>Part 2 - SEM Analysis</w:t>
      </w:r>
    </w:p>
    <w:p w14:paraId="6D3689D9" w14:textId="3A93AACE" w:rsidR="00233BAC" w:rsidRDefault="00233BAC" w:rsidP="00233BAC">
      <w:pPr>
        <w:numPr>
          <w:ilvl w:val="0"/>
          <w:numId w:val="4"/>
        </w:numPr>
        <w:spacing w:line="480" w:lineRule="auto"/>
        <w:rPr>
          <w:rFonts w:ascii="Times New Roman" w:eastAsia="宋体" w:hAnsi="Times New Roman" w:cs="Times New Roman"/>
          <w:color w:val="1F2328"/>
          <w:sz w:val="24"/>
          <w:szCs w:val="24"/>
          <w:shd w:val="clear" w:color="auto" w:fill="FFFFFF"/>
        </w:rPr>
      </w:pPr>
      <w:r w:rsidRPr="00233BAC">
        <w:rPr>
          <w:rFonts w:ascii="Times New Roman" w:eastAsia="宋体" w:hAnsi="Times New Roman" w:cs="Times New Roman"/>
          <w:color w:val="1F2328"/>
          <w:sz w:val="24"/>
          <w:szCs w:val="24"/>
          <w:shd w:val="clear" w:color="auto" w:fill="FFFFFF"/>
        </w:rPr>
        <w:t xml:space="preserve">Using the SEM dataset uploaded to Canvas, run </w:t>
      </w:r>
      <w:r w:rsidRPr="004467EE">
        <w:rPr>
          <w:rFonts w:ascii="Times New Roman" w:eastAsia="宋体" w:hAnsi="Times New Roman" w:cs="Times New Roman"/>
          <w:sz w:val="24"/>
          <w:szCs w:val="24"/>
          <w:shd w:val="clear" w:color="auto" w:fill="FFFFFF"/>
        </w:rPr>
        <w:t>two SEM models w</w:t>
      </w:r>
      <w:r w:rsidRPr="00233BAC">
        <w:rPr>
          <w:rFonts w:ascii="Times New Roman" w:eastAsia="宋体" w:hAnsi="Times New Roman" w:cs="Times New Roman"/>
          <w:color w:val="1F2328"/>
          <w:sz w:val="24"/>
          <w:szCs w:val="24"/>
          <w:shd w:val="clear" w:color="auto" w:fill="FFFFFF"/>
        </w:rPr>
        <w:t>ith at least 2 exogenous latent variables, at least one latent mediator variable, and at least one latent outcome variable (all of your choosing).</w:t>
      </w:r>
    </w:p>
    <w:p w14:paraId="49B46A2A" w14:textId="04D00975" w:rsidR="00275619" w:rsidRDefault="004B6702" w:rsidP="004B6702">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I have problem</w:t>
      </w:r>
      <w:r w:rsidR="004467EE">
        <w:rPr>
          <w:rFonts w:ascii="Times New Roman" w:eastAsia="宋体" w:hAnsi="Times New Roman" w:cs="Times New Roman"/>
          <w:color w:val="1F2328"/>
          <w:sz w:val="24"/>
          <w:szCs w:val="24"/>
          <w:shd w:val="clear" w:color="auto" w:fill="FFFFFF"/>
        </w:rPr>
        <w:t xml:space="preserve"> in visualized the SEM graphic.</w:t>
      </w:r>
    </w:p>
    <w:p w14:paraId="6CCAB8B1" w14:textId="2380BBDB" w:rsidR="004467EE" w:rsidRDefault="004467EE" w:rsidP="004B6702">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 xml:space="preserve">For </w:t>
      </w:r>
      <w:r w:rsidRPr="004467EE">
        <w:rPr>
          <w:rFonts w:ascii="Times New Roman" w:eastAsia="宋体" w:hAnsi="Times New Roman" w:cs="Times New Roman"/>
          <w:color w:val="1F2328"/>
          <w:sz w:val="24"/>
          <w:szCs w:val="24"/>
          <w:shd w:val="clear" w:color="auto" w:fill="FFFFFF"/>
        </w:rPr>
        <w:t>the</w:t>
      </w:r>
      <w:r w:rsidR="00275619" w:rsidRPr="00275619">
        <w:t xml:space="preserve"> </w:t>
      </w:r>
      <w:r w:rsidR="00275619" w:rsidRPr="00275619">
        <w:rPr>
          <w:rFonts w:ascii="Times New Roman" w:eastAsia="宋体" w:hAnsi="Times New Roman" w:cs="Times New Roman"/>
          <w:color w:val="1F2328"/>
          <w:sz w:val="24"/>
          <w:szCs w:val="24"/>
          <w:shd w:val="clear" w:color="auto" w:fill="FFFFFF"/>
        </w:rPr>
        <w:t>partially</w:t>
      </w:r>
      <w:r w:rsidRPr="004467EE">
        <w:rPr>
          <w:rFonts w:ascii="Times New Roman" w:eastAsia="宋体" w:hAnsi="Times New Roman" w:cs="Times New Roman"/>
          <w:color w:val="1F2328"/>
          <w:sz w:val="24"/>
          <w:szCs w:val="24"/>
          <w:shd w:val="clear" w:color="auto" w:fill="FFFFFF"/>
        </w:rPr>
        <w:t xml:space="preserve"> mediated Structural model</w:t>
      </w:r>
      <w:r>
        <w:rPr>
          <w:rFonts w:ascii="Times New Roman" w:eastAsia="宋体" w:hAnsi="Times New Roman" w:cs="Times New Roman"/>
          <w:color w:val="1F2328"/>
          <w:sz w:val="24"/>
          <w:szCs w:val="24"/>
          <w:shd w:val="clear" w:color="auto" w:fill="FFFFFF"/>
        </w:rPr>
        <w:t xml:space="preserve"> (</w:t>
      </w:r>
      <w:r w:rsidR="00325626">
        <w:rPr>
          <w:rFonts w:ascii="Times New Roman" w:eastAsia="宋体" w:hAnsi="Times New Roman" w:cs="Times New Roman"/>
          <w:color w:val="1F2328"/>
          <w:sz w:val="24"/>
          <w:szCs w:val="24"/>
          <w:shd w:val="clear" w:color="auto" w:fill="FFFFFF"/>
        </w:rPr>
        <w:t>P</w:t>
      </w:r>
      <w:r>
        <w:rPr>
          <w:rFonts w:ascii="Times New Roman" w:eastAsia="宋体" w:hAnsi="Times New Roman" w:cs="Times New Roman"/>
          <w:color w:val="1F2328"/>
          <w:sz w:val="24"/>
          <w:szCs w:val="24"/>
          <w:shd w:val="clear" w:color="auto" w:fill="FFFFFF"/>
        </w:rPr>
        <w:t xml:space="preserve"> Model), I set:</w:t>
      </w:r>
    </w:p>
    <w:p w14:paraId="4E0C738E" w14:textId="06D706FF" w:rsidR="004238CC" w:rsidRPr="00233BAC" w:rsidRDefault="004467EE" w:rsidP="004467EE">
      <w:pPr>
        <w:pStyle w:val="programcode"/>
        <w:jc w:val="center"/>
        <w:rPr>
          <w:rFonts w:hint="eastAsia"/>
          <w:shd w:val="clear" w:color="auto" w:fill="FFFFFF"/>
        </w:rPr>
      </w:pPr>
      <w:r w:rsidRPr="004467EE">
        <w:rPr>
          <w:shd w:val="clear" w:color="auto" w:fill="FFFFFF"/>
        </w:rPr>
        <w:t xml:space="preserve">(Performance &lt;- GOA </w:t>
      </w:r>
      <w:proofErr w:type="spellStart"/>
      <w:r w:rsidRPr="004467EE">
        <w:rPr>
          <w:shd w:val="clear" w:color="auto" w:fill="FFFFFF"/>
        </w:rPr>
        <w:t>TaskConf</w:t>
      </w:r>
      <w:proofErr w:type="spellEnd"/>
      <w:r w:rsidRPr="004467EE">
        <w:rPr>
          <w:shd w:val="clear" w:color="auto" w:fill="FFFFFF"/>
        </w:rPr>
        <w:t xml:space="preserve"> CM) (GOA &lt;- CM)</w:t>
      </w:r>
    </w:p>
    <w:p w14:paraId="05ECDFD4" w14:textId="1CB3808D" w:rsidR="00275619" w:rsidRDefault="00275619" w:rsidP="00275619">
      <w:pPr>
        <w:spacing w:line="480" w:lineRule="auto"/>
        <w:ind w:firstLine="420"/>
        <w:rPr>
          <w:rFonts w:ascii="Times New Roman" w:eastAsia="宋体" w:hAnsi="Times New Roman" w:cs="Times New Roman"/>
          <w:color w:val="1F2328"/>
          <w:sz w:val="24"/>
          <w:szCs w:val="24"/>
          <w:shd w:val="clear" w:color="auto" w:fill="FFFFFF"/>
        </w:rPr>
      </w:pPr>
      <w:r w:rsidRPr="00275619">
        <w:rPr>
          <w:rFonts w:ascii="Times New Roman" w:eastAsia="宋体" w:hAnsi="Times New Roman" w:cs="Times New Roman"/>
          <w:color w:val="1F2328"/>
          <w:sz w:val="24"/>
          <w:szCs w:val="24"/>
          <w:shd w:val="clear" w:color="auto" w:fill="FFFFFF"/>
        </w:rPr>
        <w:t>For the</w:t>
      </w:r>
      <w:r w:rsidRPr="00275619">
        <w:t xml:space="preserve"> </w:t>
      </w:r>
      <w:r w:rsidR="00325626">
        <w:rPr>
          <w:rFonts w:ascii="Times New Roman" w:eastAsia="宋体" w:hAnsi="Times New Roman" w:cs="Times New Roman"/>
          <w:color w:val="1F2328"/>
          <w:sz w:val="24"/>
          <w:szCs w:val="24"/>
          <w:shd w:val="clear" w:color="auto" w:fill="FFFFFF"/>
        </w:rPr>
        <w:t>fully</w:t>
      </w:r>
      <w:r w:rsidRPr="00275619">
        <w:rPr>
          <w:rFonts w:ascii="Times New Roman" w:eastAsia="宋体" w:hAnsi="Times New Roman" w:cs="Times New Roman"/>
          <w:color w:val="1F2328"/>
          <w:sz w:val="24"/>
          <w:szCs w:val="24"/>
          <w:shd w:val="clear" w:color="auto" w:fill="FFFFFF"/>
        </w:rPr>
        <w:t xml:space="preserve"> mediated Structural model (F Model), I set:</w:t>
      </w:r>
    </w:p>
    <w:p w14:paraId="2D575958" w14:textId="4E88D9A3" w:rsidR="00325626" w:rsidRPr="00325626" w:rsidRDefault="00325626" w:rsidP="00325626">
      <w:pPr>
        <w:pStyle w:val="programcode"/>
        <w:jc w:val="center"/>
        <w:rPr>
          <w:rFonts w:hint="eastAsia"/>
          <w:shd w:val="clear" w:color="auto" w:fill="FFFFFF"/>
        </w:rPr>
      </w:pPr>
      <w:r w:rsidRPr="00325626">
        <w:rPr>
          <w:shd w:val="clear" w:color="auto" w:fill="FFFFFF"/>
        </w:rPr>
        <w:t xml:space="preserve">(Performance &lt;- GOA </w:t>
      </w:r>
      <w:proofErr w:type="spellStart"/>
      <w:r w:rsidRPr="00325626">
        <w:rPr>
          <w:shd w:val="clear" w:color="auto" w:fill="FFFFFF"/>
        </w:rPr>
        <w:t>TaskConf</w:t>
      </w:r>
      <w:proofErr w:type="spellEnd"/>
      <w:r w:rsidRPr="00325626">
        <w:rPr>
          <w:shd w:val="clear" w:color="auto" w:fill="FFFFFF"/>
        </w:rPr>
        <w:t>) (GOA &lt;- CM)</w:t>
      </w:r>
    </w:p>
    <w:p w14:paraId="24289B5E" w14:textId="1E2160D0" w:rsidR="004467EE" w:rsidRDefault="00325626" w:rsidP="00325626">
      <w:pPr>
        <w:spacing w:line="480" w:lineRule="auto"/>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lastRenderedPageBreak/>
        <w:tab/>
        <w:t>B</w:t>
      </w:r>
      <w:r>
        <w:rPr>
          <w:rFonts w:ascii="Times New Roman" w:eastAsia="宋体" w:hAnsi="Times New Roman" w:cs="Times New Roman" w:hint="eastAsia"/>
          <w:color w:val="1F2328"/>
          <w:sz w:val="24"/>
          <w:szCs w:val="24"/>
          <w:shd w:val="clear" w:color="auto" w:fill="FFFFFF"/>
        </w:rPr>
        <w:t>e</w:t>
      </w:r>
      <w:r>
        <w:rPr>
          <w:rFonts w:ascii="Times New Roman" w:eastAsia="宋体" w:hAnsi="Times New Roman" w:cs="Times New Roman"/>
          <w:color w:val="1F2328"/>
          <w:sz w:val="24"/>
          <w:szCs w:val="24"/>
          <w:shd w:val="clear" w:color="auto" w:fill="FFFFFF"/>
        </w:rPr>
        <w:t>low are the results.</w:t>
      </w:r>
    </w:p>
    <w:tbl>
      <w:tblPr>
        <w:tblStyle w:val="ab"/>
        <w:tblW w:w="8720" w:type="dxa"/>
        <w:tblLook w:val="04A0" w:firstRow="1" w:lastRow="0" w:firstColumn="1" w:lastColumn="0" w:noHBand="0" w:noVBand="1"/>
      </w:tblPr>
      <w:tblGrid>
        <w:gridCol w:w="2374"/>
        <w:gridCol w:w="2064"/>
        <w:gridCol w:w="2253"/>
        <w:gridCol w:w="2029"/>
      </w:tblGrid>
      <w:tr w:rsidR="0063660E" w:rsidRPr="00736227" w14:paraId="01FB325F" w14:textId="77777777" w:rsidTr="00736227">
        <w:trPr>
          <w:trHeight w:val="261"/>
        </w:trPr>
        <w:tc>
          <w:tcPr>
            <w:tcW w:w="2374" w:type="dxa"/>
          </w:tcPr>
          <w:p w14:paraId="2668F15D"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p>
        </w:tc>
        <w:tc>
          <w:tcPr>
            <w:tcW w:w="2064" w:type="dxa"/>
          </w:tcPr>
          <w:p w14:paraId="23004CE3" w14:textId="2CFD3C00"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lang w:eastAsia="zh-CN"/>
              </w:rPr>
              <w:t xml:space="preserve">P </w:t>
            </w:r>
            <w:r w:rsidRPr="00736227">
              <w:rPr>
                <w:rFonts w:ascii="Times New Roman" w:eastAsia="宋体" w:hAnsi="Times New Roman" w:cs="Times New Roman" w:hint="eastAsia"/>
                <w:color w:val="1F2328"/>
                <w:szCs w:val="24"/>
                <w:shd w:val="clear" w:color="auto" w:fill="FFFFFF"/>
                <w:lang w:eastAsia="zh-CN"/>
              </w:rPr>
              <w:t>Model</w:t>
            </w:r>
          </w:p>
        </w:tc>
        <w:tc>
          <w:tcPr>
            <w:tcW w:w="2253" w:type="dxa"/>
          </w:tcPr>
          <w:p w14:paraId="5D925A9C" w14:textId="4E5349B1" w:rsidR="0063660E" w:rsidRPr="00736227" w:rsidRDefault="00736227"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F Model</w:t>
            </w:r>
          </w:p>
        </w:tc>
        <w:tc>
          <w:tcPr>
            <w:tcW w:w="2029" w:type="dxa"/>
          </w:tcPr>
          <w:p w14:paraId="52AAEAB6"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lang w:eastAsia="zh-CN"/>
              </w:rPr>
            </w:pPr>
            <w:r w:rsidRPr="00736227">
              <w:rPr>
                <w:rFonts w:ascii="Times New Roman" w:eastAsia="宋体" w:hAnsi="Times New Roman" w:cs="Times New Roman"/>
                <w:color w:val="1F2328"/>
                <w:szCs w:val="24"/>
                <w:shd w:val="clear" w:color="auto" w:fill="FFFFFF"/>
                <w:lang w:eastAsia="zh-CN"/>
              </w:rPr>
              <w:t xml:space="preserve">Suggested by </w:t>
            </w:r>
            <w:r w:rsidRPr="00736227">
              <w:rPr>
                <w:rFonts w:ascii="Times New Roman" w:eastAsia="宋体" w:hAnsi="Times New Roman" w:cs="Times New Roman"/>
                <w:color w:val="1F2328"/>
                <w:szCs w:val="24"/>
                <w:shd w:val="clear" w:color="auto" w:fill="FFFFFF"/>
              </w:rPr>
              <w:fldChar w:fldCharType="begin"/>
            </w:r>
            <w:r w:rsidRPr="00736227">
              <w:rPr>
                <w:rFonts w:ascii="Times New Roman" w:eastAsia="宋体" w:hAnsi="Times New Roman" w:cs="Times New Roman"/>
                <w:color w:val="1F2328"/>
                <w:szCs w:val="24"/>
                <w:shd w:val="clear" w:color="auto" w:fill="FFFFFF"/>
                <w:lang w:eastAsia="zh-CN"/>
              </w:rPr>
              <w:instrText xml:space="preserve"> ADDIN EN.CITE &lt;EndNote&gt;&lt;Cite AuthorYear="1"&gt;&lt;Author&gt;Nye&lt;/Author&gt;&lt;Year&gt;2023&lt;/Year&gt;&lt;RecNum&gt;214&lt;/RecNum&gt;&lt;DisplayText&gt;Nye (2023)&lt;/DisplayText&gt;&lt;record&gt;&lt;rec-number&gt;214&lt;/rec-number&gt;&lt;foreign-keys&gt;&lt;key app="EN" db-id="dx22sza2ra5vede50vrvvddg0209satpv9p2" timestamp="1706048881"&gt;214&lt;/key&gt;&lt;/foreign-keys&gt;&lt;ref-type name="Journal Article"&gt;17&lt;/ref-type&gt;&lt;contributors&gt;&lt;authors&gt;&lt;author&gt;Nye, C. D.&lt;/author&gt;&lt;/authors&gt;&lt;/contributors&gt;&lt;titles&gt;&lt;title&gt;Reviewer resources: Confirmatory factor analysis&lt;/title&gt;&lt;secondary-title&gt;Organizational Research Methods&lt;/secondary-title&gt;&lt;/titles&gt;&lt;periodical&gt;&lt;full-title&gt;Organizational Research Methods&lt;/full-title&gt;&lt;/periodical&gt;&lt;pages&gt;608-628&lt;/pages&gt;&lt;volume&gt;26&lt;/volume&gt;&lt;number&gt;4&lt;/number&gt;&lt;dates&gt;&lt;year&gt;2023&lt;/year&gt;&lt;pub-dates&gt;&lt;date&gt;Oct&lt;/date&gt;&lt;/pub-dates&gt;&lt;/dates&gt;&lt;isbn&gt;1094-4281&lt;/isbn&gt;&lt;accession-num&gt;WOS:000848336000001&lt;/accession-num&gt;&lt;urls&gt;&lt;related-urls&gt;&lt;url&gt;&amp;lt;Go to ISI&amp;gt;://WOS:000848336000001&lt;/url&gt;&lt;/related-urls&gt;&lt;/urls&gt;&lt;electronic-resource-num&gt;10.1177/10944281221120541&lt;/electronic-resource-num&gt;&lt;/record&gt;&lt;/Cite&gt;&lt;/EndNote&gt;</w:instrText>
            </w:r>
            <w:r w:rsidRPr="00736227">
              <w:rPr>
                <w:rFonts w:ascii="Times New Roman" w:eastAsia="宋体" w:hAnsi="Times New Roman" w:cs="Times New Roman"/>
                <w:color w:val="1F2328"/>
                <w:szCs w:val="24"/>
                <w:shd w:val="clear" w:color="auto" w:fill="FFFFFF"/>
              </w:rPr>
              <w:fldChar w:fldCharType="separate"/>
            </w:r>
            <w:r w:rsidRPr="00736227">
              <w:rPr>
                <w:rFonts w:ascii="Times New Roman" w:eastAsia="宋体" w:hAnsi="Times New Roman" w:cs="Times New Roman"/>
                <w:noProof/>
                <w:color w:val="1F2328"/>
                <w:szCs w:val="24"/>
                <w:shd w:val="clear" w:color="auto" w:fill="FFFFFF"/>
                <w:lang w:eastAsia="zh-CN"/>
              </w:rPr>
              <w:t>Nye (2023)</w:t>
            </w:r>
            <w:r w:rsidRPr="00736227">
              <w:rPr>
                <w:rFonts w:ascii="Times New Roman" w:eastAsia="宋体" w:hAnsi="Times New Roman" w:cs="Times New Roman"/>
                <w:color w:val="1F2328"/>
                <w:szCs w:val="24"/>
                <w:shd w:val="clear" w:color="auto" w:fill="FFFFFF"/>
              </w:rPr>
              <w:fldChar w:fldCharType="end"/>
            </w:r>
          </w:p>
        </w:tc>
      </w:tr>
      <w:tr w:rsidR="0063660E" w:rsidRPr="00736227" w14:paraId="173C89C5" w14:textId="77777777" w:rsidTr="00736227">
        <w:trPr>
          <w:trHeight w:val="522"/>
        </w:trPr>
        <w:tc>
          <w:tcPr>
            <w:tcW w:w="2374" w:type="dxa"/>
          </w:tcPr>
          <w:p w14:paraId="1CC8095B"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chi-square (P-value)</w:t>
            </w:r>
          </w:p>
        </w:tc>
        <w:tc>
          <w:tcPr>
            <w:tcW w:w="2064" w:type="dxa"/>
          </w:tcPr>
          <w:p w14:paraId="411BAD4C" w14:textId="393F2760" w:rsidR="0063660E" w:rsidRPr="00736227" w:rsidRDefault="00736227"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 xml:space="preserve">10529.020 </w:t>
            </w:r>
            <w:r w:rsidR="0063660E" w:rsidRPr="00736227">
              <w:rPr>
                <w:rFonts w:ascii="Times New Roman" w:eastAsia="宋体" w:hAnsi="Times New Roman" w:cs="Times New Roman"/>
                <w:color w:val="1F2328"/>
                <w:szCs w:val="24"/>
                <w:shd w:val="clear" w:color="auto" w:fill="FFFFFF"/>
              </w:rPr>
              <w:t>(0.</w:t>
            </w:r>
            <w:r w:rsidRPr="00736227">
              <w:rPr>
                <w:rFonts w:ascii="Times New Roman" w:eastAsia="宋体" w:hAnsi="Times New Roman" w:cs="Times New Roman"/>
                <w:color w:val="1F2328"/>
                <w:szCs w:val="24"/>
                <w:shd w:val="clear" w:color="auto" w:fill="FFFFFF"/>
              </w:rPr>
              <w:t>000</w:t>
            </w:r>
            <w:r w:rsidR="0063660E" w:rsidRPr="00736227">
              <w:rPr>
                <w:rFonts w:ascii="Times New Roman" w:eastAsia="宋体" w:hAnsi="Times New Roman" w:cs="Times New Roman"/>
                <w:color w:val="1F2328"/>
                <w:szCs w:val="24"/>
                <w:shd w:val="clear" w:color="auto" w:fill="FFFFFF"/>
              </w:rPr>
              <w:t>)</w:t>
            </w:r>
          </w:p>
        </w:tc>
        <w:tc>
          <w:tcPr>
            <w:tcW w:w="2253" w:type="dxa"/>
          </w:tcPr>
          <w:p w14:paraId="5DD400CB" w14:textId="39258314" w:rsidR="0063660E" w:rsidRPr="00736227" w:rsidRDefault="00736227" w:rsidP="00BE1383">
            <w:pPr>
              <w:tabs>
                <w:tab w:val="num" w:pos="1440"/>
              </w:tabs>
              <w:rPr>
                <w:rFonts w:ascii="Times New Roman" w:eastAsia="宋体" w:hAnsi="Times New Roman" w:cs="Times New Roman" w:hint="eastAsia"/>
                <w:color w:val="1F2328"/>
                <w:szCs w:val="24"/>
                <w:shd w:val="clear" w:color="auto" w:fill="FFFFFF"/>
              </w:rPr>
            </w:pPr>
            <w:r w:rsidRPr="00736227">
              <w:rPr>
                <w:rFonts w:ascii="Times New Roman" w:eastAsia="宋体" w:hAnsi="Times New Roman" w:cs="Times New Roman"/>
                <w:color w:val="1F2328"/>
                <w:szCs w:val="24"/>
                <w:shd w:val="clear" w:color="auto" w:fill="FFFFFF"/>
              </w:rPr>
              <w:t xml:space="preserve">10534.374 </w:t>
            </w:r>
            <w:r w:rsidR="0063660E" w:rsidRPr="00736227">
              <w:rPr>
                <w:rFonts w:ascii="Times New Roman" w:eastAsia="宋体" w:hAnsi="Times New Roman" w:cs="Times New Roman"/>
                <w:color w:val="1F2328"/>
                <w:szCs w:val="24"/>
                <w:shd w:val="clear" w:color="auto" w:fill="FFFFFF"/>
              </w:rPr>
              <w:t>(0.000)</w:t>
            </w:r>
          </w:p>
        </w:tc>
        <w:tc>
          <w:tcPr>
            <w:tcW w:w="2029" w:type="dxa"/>
          </w:tcPr>
          <w:p w14:paraId="292F50D3"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lang w:eastAsia="zh-CN"/>
              </w:rPr>
            </w:pPr>
            <w:r w:rsidRPr="00736227">
              <w:rPr>
                <w:rFonts w:ascii="Times New Roman" w:eastAsia="宋体" w:hAnsi="Times New Roman" w:cs="Times New Roman" w:hint="eastAsia"/>
                <w:color w:val="1F2328"/>
                <w:szCs w:val="24"/>
                <w:shd w:val="clear" w:color="auto" w:fill="FFFFFF"/>
                <w:lang w:eastAsia="zh-CN"/>
              </w:rPr>
              <w:t>S</w:t>
            </w:r>
            <w:r w:rsidRPr="00736227">
              <w:rPr>
                <w:rFonts w:ascii="Times New Roman" w:eastAsia="宋体" w:hAnsi="Times New Roman" w:cs="Times New Roman"/>
                <w:color w:val="1F2328"/>
                <w:szCs w:val="24"/>
                <w:shd w:val="clear" w:color="auto" w:fill="FFFFFF"/>
                <w:lang w:eastAsia="zh-CN"/>
              </w:rPr>
              <w:t>maller is better</w:t>
            </w:r>
          </w:p>
        </w:tc>
      </w:tr>
      <w:tr w:rsidR="0063660E" w:rsidRPr="00736227" w14:paraId="67114B0F" w14:textId="77777777" w:rsidTr="00736227">
        <w:trPr>
          <w:trHeight w:val="251"/>
        </w:trPr>
        <w:tc>
          <w:tcPr>
            <w:tcW w:w="2374" w:type="dxa"/>
          </w:tcPr>
          <w:p w14:paraId="087DF940"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degrees of freedom</w:t>
            </w:r>
          </w:p>
        </w:tc>
        <w:tc>
          <w:tcPr>
            <w:tcW w:w="2064" w:type="dxa"/>
          </w:tcPr>
          <w:p w14:paraId="63CFC5F1" w14:textId="56FCF423" w:rsidR="0063660E" w:rsidRPr="00736227" w:rsidRDefault="00736227" w:rsidP="00BE1383">
            <w:pPr>
              <w:tabs>
                <w:tab w:val="num" w:pos="1440"/>
              </w:tabs>
              <w:rPr>
                <w:rFonts w:ascii="Times New Roman" w:eastAsia="宋体" w:hAnsi="Times New Roman" w:cs="Times New Roman"/>
                <w:color w:val="1F2328"/>
                <w:szCs w:val="24"/>
                <w:shd w:val="clear" w:color="auto" w:fill="FFFFFF"/>
                <w:lang w:eastAsia="zh-CN"/>
              </w:rPr>
            </w:pPr>
            <w:r w:rsidRPr="00736227">
              <w:rPr>
                <w:rFonts w:ascii="Times New Roman" w:eastAsia="宋体" w:hAnsi="Times New Roman" w:cs="Times New Roman"/>
                <w:color w:val="1F2328"/>
                <w:szCs w:val="24"/>
                <w:shd w:val="clear" w:color="auto" w:fill="FFFFFF"/>
                <w:lang w:eastAsia="zh-CN"/>
              </w:rPr>
              <w:t>204</w:t>
            </w:r>
          </w:p>
        </w:tc>
        <w:tc>
          <w:tcPr>
            <w:tcW w:w="2253" w:type="dxa"/>
          </w:tcPr>
          <w:p w14:paraId="34E9A982" w14:textId="4C79573E" w:rsidR="0063660E" w:rsidRPr="00736227" w:rsidRDefault="00736227" w:rsidP="00BE1383">
            <w:pPr>
              <w:tabs>
                <w:tab w:val="num" w:pos="1440"/>
              </w:tabs>
              <w:rPr>
                <w:rFonts w:ascii="Times New Roman" w:eastAsia="宋体" w:hAnsi="Times New Roman" w:cs="Times New Roman" w:hint="eastAsia"/>
                <w:color w:val="1F2328"/>
                <w:szCs w:val="24"/>
                <w:shd w:val="clear" w:color="auto" w:fill="FFFFFF"/>
                <w:lang w:eastAsia="zh-CN"/>
              </w:rPr>
            </w:pPr>
            <w:r w:rsidRPr="00736227">
              <w:rPr>
                <w:rFonts w:ascii="Times New Roman" w:eastAsia="宋体" w:hAnsi="Times New Roman" w:cs="Times New Roman" w:hint="eastAsia"/>
                <w:color w:val="1F2328"/>
                <w:szCs w:val="24"/>
                <w:shd w:val="clear" w:color="auto" w:fill="FFFFFF"/>
                <w:lang w:eastAsia="zh-CN"/>
              </w:rPr>
              <w:t>2</w:t>
            </w:r>
            <w:r w:rsidRPr="00736227">
              <w:rPr>
                <w:rFonts w:ascii="Times New Roman" w:eastAsia="宋体" w:hAnsi="Times New Roman" w:cs="Times New Roman"/>
                <w:color w:val="1F2328"/>
                <w:szCs w:val="24"/>
                <w:shd w:val="clear" w:color="auto" w:fill="FFFFFF"/>
                <w:lang w:eastAsia="zh-CN"/>
              </w:rPr>
              <w:t>31</w:t>
            </w:r>
          </w:p>
        </w:tc>
        <w:tc>
          <w:tcPr>
            <w:tcW w:w="2029" w:type="dxa"/>
          </w:tcPr>
          <w:p w14:paraId="0318BCD8"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lang w:eastAsia="zh-CN"/>
              </w:rPr>
            </w:pPr>
            <w:r w:rsidRPr="00736227">
              <w:rPr>
                <w:rFonts w:ascii="Times New Roman" w:eastAsia="宋体" w:hAnsi="Times New Roman" w:cs="Times New Roman" w:hint="eastAsia"/>
                <w:color w:val="1F2328"/>
                <w:szCs w:val="24"/>
                <w:shd w:val="clear" w:color="auto" w:fill="FFFFFF"/>
                <w:lang w:eastAsia="zh-CN"/>
              </w:rPr>
              <w:t>-</w:t>
            </w:r>
          </w:p>
        </w:tc>
      </w:tr>
      <w:tr w:rsidR="0063660E" w:rsidRPr="00736227" w14:paraId="05C3F806" w14:textId="77777777" w:rsidTr="00736227">
        <w:trPr>
          <w:trHeight w:val="261"/>
        </w:trPr>
        <w:tc>
          <w:tcPr>
            <w:tcW w:w="2374" w:type="dxa"/>
          </w:tcPr>
          <w:p w14:paraId="1D797F2E"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proofErr w:type="spellStart"/>
            <w:r w:rsidRPr="00736227">
              <w:rPr>
                <w:rFonts w:ascii="Times New Roman" w:eastAsia="宋体" w:hAnsi="Times New Roman" w:cs="Times New Roman"/>
                <w:color w:val="1F2328"/>
                <w:szCs w:val="24"/>
                <w:shd w:val="clear" w:color="auto" w:fill="FFFFFF"/>
              </w:rPr>
              <w:t>RMSEA</w:t>
            </w:r>
            <w:proofErr w:type="spellEnd"/>
          </w:p>
        </w:tc>
        <w:tc>
          <w:tcPr>
            <w:tcW w:w="2064" w:type="dxa"/>
          </w:tcPr>
          <w:p w14:paraId="5910D470" w14:textId="3F58AF0D"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0.</w:t>
            </w:r>
            <w:r w:rsidR="00736227" w:rsidRPr="00736227">
              <w:rPr>
                <w:rFonts w:ascii="Times New Roman" w:eastAsia="宋体" w:hAnsi="Times New Roman" w:cs="Times New Roman"/>
                <w:color w:val="1F2328"/>
                <w:szCs w:val="24"/>
                <w:shd w:val="clear" w:color="auto" w:fill="FFFFFF"/>
              </w:rPr>
              <w:t>393</w:t>
            </w:r>
          </w:p>
        </w:tc>
        <w:tc>
          <w:tcPr>
            <w:tcW w:w="2253" w:type="dxa"/>
          </w:tcPr>
          <w:p w14:paraId="75B2A686" w14:textId="648B3BAD" w:rsidR="0063660E" w:rsidRPr="00736227" w:rsidRDefault="0063660E" w:rsidP="00BE1383">
            <w:pPr>
              <w:tabs>
                <w:tab w:val="num" w:pos="1440"/>
              </w:tabs>
              <w:rPr>
                <w:rFonts w:ascii="Times New Roman" w:eastAsia="楷体" w:hAnsi="Times New Roman" w:cs="Times New Roman"/>
                <w:szCs w:val="24"/>
              </w:rPr>
            </w:pPr>
            <w:r w:rsidRPr="00736227">
              <w:rPr>
                <w:rFonts w:ascii="Times New Roman" w:eastAsia="楷体" w:hAnsi="Times New Roman" w:cs="Times New Roman"/>
                <w:szCs w:val="24"/>
              </w:rPr>
              <w:t>0.3</w:t>
            </w:r>
            <w:r w:rsidR="00736227" w:rsidRPr="00736227">
              <w:rPr>
                <w:rFonts w:ascii="Times New Roman" w:eastAsia="楷体" w:hAnsi="Times New Roman" w:cs="Times New Roman"/>
                <w:szCs w:val="24"/>
              </w:rPr>
              <w:t>93</w:t>
            </w:r>
          </w:p>
        </w:tc>
        <w:tc>
          <w:tcPr>
            <w:tcW w:w="2029" w:type="dxa"/>
          </w:tcPr>
          <w:p w14:paraId="61AB5AB7"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楷体" w:hAnsi="Times New Roman" w:cs="Times New Roman"/>
                <w:szCs w:val="24"/>
              </w:rPr>
              <w:t>≤.06</w:t>
            </w:r>
          </w:p>
        </w:tc>
      </w:tr>
      <w:tr w:rsidR="0063660E" w:rsidRPr="00736227" w14:paraId="1648054C" w14:textId="77777777" w:rsidTr="00736227">
        <w:trPr>
          <w:trHeight w:val="261"/>
        </w:trPr>
        <w:tc>
          <w:tcPr>
            <w:tcW w:w="2374" w:type="dxa"/>
          </w:tcPr>
          <w:p w14:paraId="4A0EB3FA"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CFI</w:t>
            </w:r>
          </w:p>
        </w:tc>
        <w:tc>
          <w:tcPr>
            <w:tcW w:w="2064" w:type="dxa"/>
          </w:tcPr>
          <w:p w14:paraId="311B67B2" w14:textId="67C4FEA7" w:rsidR="0063660E" w:rsidRPr="00736227" w:rsidRDefault="00736227"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0.345</w:t>
            </w:r>
          </w:p>
        </w:tc>
        <w:tc>
          <w:tcPr>
            <w:tcW w:w="2253" w:type="dxa"/>
          </w:tcPr>
          <w:p w14:paraId="0365E465" w14:textId="072FDC6A" w:rsidR="0063660E" w:rsidRPr="00736227" w:rsidRDefault="0063660E" w:rsidP="00BE1383">
            <w:pPr>
              <w:tabs>
                <w:tab w:val="num" w:pos="1440"/>
              </w:tabs>
              <w:rPr>
                <w:rFonts w:ascii="Times New Roman" w:eastAsia="楷体" w:hAnsi="Times New Roman" w:cs="Times New Roman"/>
                <w:szCs w:val="24"/>
              </w:rPr>
            </w:pPr>
            <w:r w:rsidRPr="00736227">
              <w:rPr>
                <w:rFonts w:ascii="Times New Roman" w:eastAsia="楷体" w:hAnsi="Times New Roman" w:cs="Times New Roman"/>
                <w:szCs w:val="24"/>
              </w:rPr>
              <w:t>0.</w:t>
            </w:r>
            <w:r w:rsidR="00736227" w:rsidRPr="00736227">
              <w:rPr>
                <w:rFonts w:ascii="Times New Roman" w:eastAsia="楷体" w:hAnsi="Times New Roman" w:cs="Times New Roman"/>
                <w:szCs w:val="24"/>
              </w:rPr>
              <w:t>345</w:t>
            </w:r>
          </w:p>
        </w:tc>
        <w:tc>
          <w:tcPr>
            <w:tcW w:w="2029" w:type="dxa"/>
          </w:tcPr>
          <w:p w14:paraId="76F7AA2A"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楷体" w:hAnsi="Times New Roman" w:cs="Times New Roman"/>
                <w:szCs w:val="24"/>
              </w:rPr>
              <w:t>≥.95</w:t>
            </w:r>
          </w:p>
        </w:tc>
      </w:tr>
      <w:tr w:rsidR="0063660E" w:rsidRPr="00736227" w14:paraId="3DE1250E" w14:textId="77777777" w:rsidTr="00736227">
        <w:trPr>
          <w:trHeight w:val="261"/>
        </w:trPr>
        <w:tc>
          <w:tcPr>
            <w:tcW w:w="2374" w:type="dxa"/>
          </w:tcPr>
          <w:p w14:paraId="63FFE7C9"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proofErr w:type="spellStart"/>
            <w:r w:rsidRPr="00736227">
              <w:rPr>
                <w:rFonts w:ascii="Times New Roman" w:eastAsia="宋体" w:hAnsi="Times New Roman" w:cs="Times New Roman"/>
                <w:color w:val="1F2328"/>
                <w:szCs w:val="24"/>
                <w:shd w:val="clear" w:color="auto" w:fill="FFFFFF"/>
              </w:rPr>
              <w:t>SRMR</w:t>
            </w:r>
            <w:proofErr w:type="spellEnd"/>
          </w:p>
        </w:tc>
        <w:tc>
          <w:tcPr>
            <w:tcW w:w="2064" w:type="dxa"/>
          </w:tcPr>
          <w:p w14:paraId="6B6BE62E" w14:textId="21ECD79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宋体" w:hAnsi="Times New Roman" w:cs="Times New Roman"/>
                <w:color w:val="1F2328"/>
                <w:szCs w:val="24"/>
                <w:shd w:val="clear" w:color="auto" w:fill="FFFFFF"/>
              </w:rPr>
              <w:t>0.</w:t>
            </w:r>
            <w:r w:rsidR="00736227" w:rsidRPr="00736227">
              <w:rPr>
                <w:rFonts w:ascii="Times New Roman" w:eastAsia="宋体" w:hAnsi="Times New Roman" w:cs="Times New Roman"/>
                <w:color w:val="1F2328"/>
                <w:szCs w:val="24"/>
                <w:shd w:val="clear" w:color="auto" w:fill="FFFFFF"/>
              </w:rPr>
              <w:t>143</w:t>
            </w:r>
          </w:p>
        </w:tc>
        <w:tc>
          <w:tcPr>
            <w:tcW w:w="2253" w:type="dxa"/>
          </w:tcPr>
          <w:p w14:paraId="256A5C96" w14:textId="6829A2C4" w:rsidR="0063660E" w:rsidRPr="00736227" w:rsidRDefault="0063660E" w:rsidP="00BE1383">
            <w:pPr>
              <w:tabs>
                <w:tab w:val="num" w:pos="1440"/>
              </w:tabs>
              <w:rPr>
                <w:rFonts w:ascii="Times New Roman" w:eastAsia="楷体" w:hAnsi="Times New Roman" w:cs="Times New Roman"/>
                <w:szCs w:val="24"/>
              </w:rPr>
            </w:pPr>
            <w:r w:rsidRPr="00736227">
              <w:rPr>
                <w:rFonts w:ascii="Times New Roman" w:eastAsia="楷体" w:hAnsi="Times New Roman" w:cs="Times New Roman"/>
                <w:szCs w:val="24"/>
              </w:rPr>
              <w:t>0.</w:t>
            </w:r>
            <w:r w:rsidR="00736227" w:rsidRPr="00736227">
              <w:rPr>
                <w:rFonts w:ascii="Times New Roman" w:eastAsia="楷体" w:hAnsi="Times New Roman" w:cs="Times New Roman"/>
                <w:szCs w:val="24"/>
              </w:rPr>
              <w:t>146</w:t>
            </w:r>
          </w:p>
        </w:tc>
        <w:tc>
          <w:tcPr>
            <w:tcW w:w="2029" w:type="dxa"/>
          </w:tcPr>
          <w:p w14:paraId="7C6EB34A" w14:textId="77777777" w:rsidR="0063660E" w:rsidRPr="00736227" w:rsidRDefault="0063660E" w:rsidP="00BE1383">
            <w:pPr>
              <w:tabs>
                <w:tab w:val="num" w:pos="1440"/>
              </w:tabs>
              <w:rPr>
                <w:rFonts w:ascii="Times New Roman" w:eastAsia="宋体" w:hAnsi="Times New Roman" w:cs="Times New Roman"/>
                <w:color w:val="1F2328"/>
                <w:szCs w:val="24"/>
                <w:shd w:val="clear" w:color="auto" w:fill="FFFFFF"/>
              </w:rPr>
            </w:pPr>
            <w:r w:rsidRPr="00736227">
              <w:rPr>
                <w:rFonts w:ascii="Times New Roman" w:eastAsia="楷体" w:hAnsi="Times New Roman" w:cs="Times New Roman"/>
                <w:szCs w:val="24"/>
              </w:rPr>
              <w:t>≤.06</w:t>
            </w:r>
          </w:p>
        </w:tc>
      </w:tr>
    </w:tbl>
    <w:p w14:paraId="018BCACE" w14:textId="29C6E448" w:rsidR="00325626" w:rsidRDefault="00D05FDA" w:rsidP="00D05FDA">
      <w:pPr>
        <w:spacing w:line="480" w:lineRule="auto"/>
        <w:ind w:firstLine="420"/>
        <w:rPr>
          <w:rFonts w:ascii="Times New Roman" w:eastAsia="宋体" w:hAnsi="Times New Roman" w:cs="Times New Roman"/>
          <w:color w:val="1F2328"/>
          <w:sz w:val="24"/>
          <w:szCs w:val="24"/>
          <w:shd w:val="clear" w:color="auto" w:fill="FFFFFF"/>
        </w:rPr>
      </w:pPr>
      <w:r>
        <w:rPr>
          <w:rFonts w:ascii="Times New Roman" w:eastAsia="宋体" w:hAnsi="Times New Roman" w:cs="Times New Roman"/>
          <w:color w:val="1F2328"/>
          <w:sz w:val="24"/>
          <w:szCs w:val="24"/>
          <w:shd w:val="clear" w:color="auto" w:fill="FFFFFF"/>
        </w:rPr>
        <w:t>Inappropriate fitness here implies no model can be retained.</w:t>
      </w:r>
    </w:p>
    <w:p w14:paraId="4E3054EE" w14:textId="77777777" w:rsidR="000E4C2F" w:rsidRDefault="000E4C2F" w:rsidP="00D05FDA">
      <w:pPr>
        <w:spacing w:line="480" w:lineRule="auto"/>
        <w:ind w:firstLine="420"/>
        <w:rPr>
          <w:rFonts w:ascii="Times New Roman" w:eastAsia="宋体" w:hAnsi="Times New Roman" w:cs="Times New Roman" w:hint="eastAsia"/>
          <w:color w:val="1F2328"/>
          <w:sz w:val="24"/>
          <w:szCs w:val="24"/>
          <w:shd w:val="clear" w:color="auto" w:fill="FFFFFF"/>
        </w:rPr>
      </w:pPr>
    </w:p>
    <w:p w14:paraId="0C2A8504" w14:textId="1599C9A8" w:rsidR="00233BAC" w:rsidRDefault="00233BAC" w:rsidP="00233BAC">
      <w:pPr>
        <w:numPr>
          <w:ilvl w:val="0"/>
          <w:numId w:val="4"/>
        </w:numPr>
        <w:spacing w:line="480" w:lineRule="auto"/>
        <w:rPr>
          <w:rFonts w:ascii="Times New Roman" w:eastAsia="宋体" w:hAnsi="Times New Roman" w:cs="Times New Roman"/>
          <w:color w:val="1F2328"/>
          <w:sz w:val="24"/>
          <w:szCs w:val="24"/>
          <w:shd w:val="clear" w:color="auto" w:fill="FFFFFF"/>
        </w:rPr>
      </w:pPr>
      <w:r w:rsidRPr="00233BAC">
        <w:rPr>
          <w:rFonts w:ascii="Times New Roman" w:eastAsia="宋体" w:hAnsi="Times New Roman" w:cs="Times New Roman"/>
          <w:color w:val="1F2328"/>
          <w:sz w:val="24"/>
          <w:szCs w:val="24"/>
          <w:shd w:val="clear" w:color="auto" w:fill="FFFFFF"/>
        </w:rPr>
        <w:t>Using the same dataset and variables as in question 1, test the hypothesis that the proposed mediator(s) mediate(s) the relation between the independent variables and the outcome variable. To test this hypothesis, use the steps described in the link above to compute bias-corrected 95% confidence intervals around the indirect effect, in addition to the relevant model statistics. Report the results of the relevant analyses you conducted to arrive at your conclusion.</w:t>
      </w:r>
    </w:p>
    <w:p w14:paraId="47D9E4E8" w14:textId="6D3BCA25" w:rsidR="002A7AAD" w:rsidRDefault="00E944A4" w:rsidP="00E944A4">
      <w:pPr>
        <w:spacing w:line="480" w:lineRule="auto"/>
        <w:ind w:left="357" w:firstLineChars="200" w:firstLine="480"/>
        <w:jc w:val="left"/>
        <w:rPr>
          <w:rFonts w:ascii="Times New Roman" w:eastAsia="宋体" w:hAnsi="Times New Roman" w:cs="Times New Roman" w:hint="eastAsia"/>
          <w:color w:val="1F2328"/>
          <w:sz w:val="24"/>
          <w:szCs w:val="24"/>
          <w:shd w:val="clear" w:color="auto" w:fill="FFFFFF"/>
        </w:rPr>
      </w:pPr>
      <w:r>
        <w:rPr>
          <w:rFonts w:ascii="Times New Roman" w:eastAsia="宋体" w:hAnsi="Times New Roman" w:cs="Times New Roman" w:hint="eastAsia"/>
          <w:color w:val="1F2328"/>
          <w:sz w:val="24"/>
          <w:szCs w:val="24"/>
          <w:shd w:val="clear" w:color="auto" w:fill="FFFFFF"/>
        </w:rPr>
        <w:t>I</w:t>
      </w:r>
      <w:r>
        <w:rPr>
          <w:rFonts w:ascii="Times New Roman" w:eastAsia="宋体" w:hAnsi="Times New Roman" w:cs="Times New Roman"/>
          <w:color w:val="1F2328"/>
          <w:sz w:val="24"/>
          <w:szCs w:val="24"/>
          <w:shd w:val="clear" w:color="auto" w:fill="FFFFFF"/>
        </w:rPr>
        <w:t xml:space="preserve"> try to make this function work, but have no idea about how to set the number parameters in the </w:t>
      </w:r>
      <w:proofErr w:type="gramStart"/>
      <w:r w:rsidRPr="00E944A4">
        <w:rPr>
          <w:rStyle w:val="programcode0"/>
        </w:rPr>
        <w:t>el(</w:t>
      </w:r>
      <w:proofErr w:type="gramEnd"/>
      <w:r w:rsidRPr="00E944A4">
        <w:rPr>
          <w:rStyle w:val="programcode0"/>
        </w:rPr>
        <w:t>)</w:t>
      </w:r>
      <w:r>
        <w:rPr>
          <w:rFonts w:ascii="Times New Roman" w:eastAsia="宋体" w:hAnsi="Times New Roman" w:cs="Times New Roman"/>
          <w:color w:val="1F2328"/>
          <w:sz w:val="24"/>
          <w:szCs w:val="24"/>
          <w:shd w:val="clear" w:color="auto" w:fill="FFFFFF"/>
        </w:rPr>
        <w:t>.</w:t>
      </w:r>
    </w:p>
    <w:p w14:paraId="4568D423"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program </w:t>
      </w:r>
      <w:proofErr w:type="spellStart"/>
      <w:r w:rsidRPr="002A7AAD">
        <w:rPr>
          <w:shd w:val="clear" w:color="auto" w:fill="FFFFFF"/>
        </w:rPr>
        <w:t>indireff</w:t>
      </w:r>
      <w:proofErr w:type="spellEnd"/>
      <w:r w:rsidRPr="002A7AAD">
        <w:rPr>
          <w:shd w:val="clear" w:color="auto" w:fill="FFFFFF"/>
        </w:rPr>
        <w:t xml:space="preserve">, </w:t>
      </w:r>
      <w:proofErr w:type="spellStart"/>
      <w:r w:rsidRPr="002A7AAD">
        <w:rPr>
          <w:shd w:val="clear" w:color="auto" w:fill="FFFFFF"/>
        </w:rPr>
        <w:t>rclass</w:t>
      </w:r>
      <w:proofErr w:type="spellEnd"/>
    </w:p>
    <w:p w14:paraId="619F1AFB"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w:t>
      </w:r>
      <w:proofErr w:type="spellStart"/>
      <w:r w:rsidRPr="002A7AAD">
        <w:rPr>
          <w:shd w:val="clear" w:color="auto" w:fill="FFFFFF"/>
        </w:rPr>
        <w:t>sem</w:t>
      </w:r>
      <w:proofErr w:type="spellEnd"/>
      <w:r w:rsidRPr="002A7AAD">
        <w:rPr>
          <w:shd w:val="clear" w:color="auto" w:fill="FFFFFF"/>
        </w:rPr>
        <w:t xml:space="preserve"> (GOA -&gt; goa*) (</w:t>
      </w:r>
      <w:proofErr w:type="spellStart"/>
      <w:r w:rsidRPr="002A7AAD">
        <w:rPr>
          <w:shd w:val="clear" w:color="auto" w:fill="FFFFFF"/>
        </w:rPr>
        <w:t>TaskConf</w:t>
      </w:r>
      <w:proofErr w:type="spellEnd"/>
      <w:r w:rsidRPr="002A7AAD">
        <w:rPr>
          <w:shd w:val="clear" w:color="auto" w:fill="FFFFFF"/>
        </w:rPr>
        <w:t xml:space="preserve"> -&gt; conf*) (CM -&gt; </w:t>
      </w:r>
      <w:proofErr w:type="spellStart"/>
      <w:r w:rsidRPr="002A7AAD">
        <w:rPr>
          <w:shd w:val="clear" w:color="auto" w:fill="FFFFFF"/>
        </w:rPr>
        <w:t>cong</w:t>
      </w:r>
      <w:proofErr w:type="spellEnd"/>
      <w:r w:rsidRPr="002A7AAD">
        <w:rPr>
          <w:shd w:val="clear" w:color="auto" w:fill="FFFFFF"/>
        </w:rPr>
        <w:t>*) ///</w:t>
      </w:r>
    </w:p>
    <w:p w14:paraId="2FDAE7FA"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(Performance -&gt; </w:t>
      </w:r>
      <w:proofErr w:type="spellStart"/>
      <w:r w:rsidRPr="002A7AAD">
        <w:rPr>
          <w:shd w:val="clear" w:color="auto" w:fill="FFFFFF"/>
        </w:rPr>
        <w:t>TInrole</w:t>
      </w:r>
      <w:proofErr w:type="spellEnd"/>
      <w:r w:rsidRPr="002A7AAD">
        <w:rPr>
          <w:shd w:val="clear" w:color="auto" w:fill="FFFFFF"/>
        </w:rPr>
        <w:t>*) ///</w:t>
      </w:r>
    </w:p>
    <w:p w14:paraId="7C021EA9"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(Performance &lt;- GOA </w:t>
      </w:r>
      <w:proofErr w:type="spellStart"/>
      <w:r w:rsidRPr="002A7AAD">
        <w:rPr>
          <w:shd w:val="clear" w:color="auto" w:fill="FFFFFF"/>
        </w:rPr>
        <w:t>TaskConf</w:t>
      </w:r>
      <w:proofErr w:type="spellEnd"/>
      <w:r w:rsidRPr="002A7AAD">
        <w:rPr>
          <w:shd w:val="clear" w:color="auto" w:fill="FFFFFF"/>
        </w:rPr>
        <w:t xml:space="preserve"> CM) (GOA &lt;- CM) ///</w:t>
      </w:r>
    </w:p>
    <w:p w14:paraId="785F261D"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w:t>
      </w:r>
      <w:proofErr w:type="gramStart"/>
      <w:r w:rsidRPr="002A7AAD">
        <w:rPr>
          <w:shd w:val="clear" w:color="auto" w:fill="FFFFFF"/>
        </w:rPr>
        <w:t>latent(</w:t>
      </w:r>
      <w:proofErr w:type="gramEnd"/>
      <w:r w:rsidRPr="002A7AAD">
        <w:rPr>
          <w:shd w:val="clear" w:color="auto" w:fill="FFFFFF"/>
        </w:rPr>
        <w:t xml:space="preserve">GOA </w:t>
      </w:r>
      <w:proofErr w:type="spellStart"/>
      <w:r w:rsidRPr="002A7AAD">
        <w:rPr>
          <w:shd w:val="clear" w:color="auto" w:fill="FFFFFF"/>
        </w:rPr>
        <w:t>TaskConf</w:t>
      </w:r>
      <w:proofErr w:type="spellEnd"/>
      <w:r w:rsidRPr="002A7AAD">
        <w:rPr>
          <w:shd w:val="clear" w:color="auto" w:fill="FFFFFF"/>
        </w:rPr>
        <w:t xml:space="preserve"> CM Performance)</w:t>
      </w:r>
    </w:p>
    <w:p w14:paraId="754615F3" w14:textId="77777777" w:rsidR="002A7AAD" w:rsidRPr="002A7AAD" w:rsidRDefault="002A7AAD" w:rsidP="00E944A4">
      <w:pPr>
        <w:pStyle w:val="programcode"/>
        <w:ind w:leftChars="300" w:left="630"/>
        <w:rPr>
          <w:shd w:val="clear" w:color="auto" w:fill="FFFFFF"/>
        </w:rPr>
      </w:pPr>
    </w:p>
    <w:p w14:paraId="1CC50F61"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w:t>
      </w:r>
      <w:proofErr w:type="spellStart"/>
      <w:r w:rsidRPr="002A7AAD">
        <w:rPr>
          <w:shd w:val="clear" w:color="auto" w:fill="FFFFFF"/>
        </w:rPr>
        <w:t>estat</w:t>
      </w:r>
      <w:proofErr w:type="spellEnd"/>
      <w:r w:rsidRPr="002A7AAD">
        <w:rPr>
          <w:shd w:val="clear" w:color="auto" w:fill="FFFFFF"/>
        </w:rPr>
        <w:t xml:space="preserve"> </w:t>
      </w:r>
      <w:proofErr w:type="spellStart"/>
      <w:r w:rsidRPr="002A7AAD">
        <w:rPr>
          <w:shd w:val="clear" w:color="auto" w:fill="FFFFFF"/>
        </w:rPr>
        <w:t>teffects</w:t>
      </w:r>
      <w:proofErr w:type="spellEnd"/>
    </w:p>
    <w:p w14:paraId="4EEBB8B4"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mat bi = r(indirect)</w:t>
      </w:r>
    </w:p>
    <w:p w14:paraId="4419C1A2"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mat bd = r(direct)</w:t>
      </w:r>
    </w:p>
    <w:p w14:paraId="2B264170"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mat </w:t>
      </w:r>
      <w:proofErr w:type="spellStart"/>
      <w:r w:rsidRPr="002A7AAD">
        <w:rPr>
          <w:shd w:val="clear" w:color="auto" w:fill="FFFFFF"/>
        </w:rPr>
        <w:t>bt</w:t>
      </w:r>
      <w:proofErr w:type="spellEnd"/>
      <w:r w:rsidRPr="002A7AAD">
        <w:rPr>
          <w:shd w:val="clear" w:color="auto" w:fill="FFFFFF"/>
        </w:rPr>
        <w:t xml:space="preserve"> = r(total)</w:t>
      </w:r>
    </w:p>
    <w:p w14:paraId="75A93A81"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return scalar </w:t>
      </w:r>
      <w:proofErr w:type="spellStart"/>
      <w:proofErr w:type="gramStart"/>
      <w:r w:rsidRPr="002A7AAD">
        <w:rPr>
          <w:shd w:val="clear" w:color="auto" w:fill="FFFFFF"/>
        </w:rPr>
        <w:t>indir</w:t>
      </w:r>
      <w:proofErr w:type="spellEnd"/>
      <w:r w:rsidRPr="002A7AAD">
        <w:rPr>
          <w:shd w:val="clear" w:color="auto" w:fill="FFFFFF"/>
        </w:rPr>
        <w:t xml:space="preserve">  =</w:t>
      </w:r>
      <w:proofErr w:type="gramEnd"/>
      <w:r w:rsidRPr="002A7AAD">
        <w:rPr>
          <w:shd w:val="clear" w:color="auto" w:fill="FFFFFF"/>
        </w:rPr>
        <w:t xml:space="preserve"> el(</w:t>
      </w:r>
      <w:proofErr w:type="spellStart"/>
      <w:r w:rsidRPr="002A7AAD">
        <w:rPr>
          <w:shd w:val="clear" w:color="auto" w:fill="FFFFFF"/>
        </w:rPr>
        <w:t>bi,1,3</w:t>
      </w:r>
      <w:proofErr w:type="spellEnd"/>
      <w:r w:rsidRPr="002A7AAD">
        <w:rPr>
          <w:shd w:val="clear" w:color="auto" w:fill="FFFFFF"/>
        </w:rPr>
        <w:t>)</w:t>
      </w:r>
    </w:p>
    <w:p w14:paraId="78365860"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return scalar direct = el(</w:t>
      </w:r>
      <w:proofErr w:type="spellStart"/>
      <w:r w:rsidRPr="002A7AAD">
        <w:rPr>
          <w:shd w:val="clear" w:color="auto" w:fill="FFFFFF"/>
        </w:rPr>
        <w:t>bd,1,3</w:t>
      </w:r>
      <w:proofErr w:type="spellEnd"/>
      <w:r w:rsidRPr="002A7AAD">
        <w:rPr>
          <w:shd w:val="clear" w:color="auto" w:fill="FFFFFF"/>
        </w:rPr>
        <w:t>)</w:t>
      </w:r>
    </w:p>
    <w:p w14:paraId="57E96245" w14:textId="77777777" w:rsidR="002A7AAD" w:rsidRPr="002A7AAD" w:rsidRDefault="002A7AAD" w:rsidP="00E944A4">
      <w:pPr>
        <w:pStyle w:val="programcode"/>
        <w:ind w:leftChars="300" w:left="630"/>
        <w:rPr>
          <w:shd w:val="clear" w:color="auto" w:fill="FFFFFF"/>
        </w:rPr>
      </w:pPr>
      <w:r w:rsidRPr="002A7AAD">
        <w:rPr>
          <w:shd w:val="clear" w:color="auto" w:fill="FFFFFF"/>
        </w:rPr>
        <w:t xml:space="preserve">  return scalar </w:t>
      </w:r>
      <w:proofErr w:type="gramStart"/>
      <w:r w:rsidRPr="002A7AAD">
        <w:rPr>
          <w:shd w:val="clear" w:color="auto" w:fill="FFFFFF"/>
        </w:rPr>
        <w:t>total  =</w:t>
      </w:r>
      <w:proofErr w:type="gramEnd"/>
      <w:r w:rsidRPr="002A7AAD">
        <w:rPr>
          <w:shd w:val="clear" w:color="auto" w:fill="FFFFFF"/>
        </w:rPr>
        <w:t xml:space="preserve"> el(</w:t>
      </w:r>
      <w:proofErr w:type="spellStart"/>
      <w:r w:rsidRPr="002A7AAD">
        <w:rPr>
          <w:shd w:val="clear" w:color="auto" w:fill="FFFFFF"/>
        </w:rPr>
        <w:t>bt,1,3</w:t>
      </w:r>
      <w:proofErr w:type="spellEnd"/>
      <w:r w:rsidRPr="002A7AAD">
        <w:rPr>
          <w:shd w:val="clear" w:color="auto" w:fill="FFFFFF"/>
        </w:rPr>
        <w:t>)</w:t>
      </w:r>
    </w:p>
    <w:p w14:paraId="484345B7" w14:textId="2F6BD399" w:rsidR="004D7B2C" w:rsidRPr="00233BAC" w:rsidRDefault="002A7AAD" w:rsidP="00E944A4">
      <w:pPr>
        <w:pStyle w:val="programcode"/>
        <w:ind w:leftChars="300" w:left="630"/>
        <w:rPr>
          <w:rFonts w:hint="eastAsia"/>
          <w:shd w:val="clear" w:color="auto" w:fill="FFFFFF"/>
        </w:rPr>
      </w:pPr>
      <w:r w:rsidRPr="002A7AAD">
        <w:rPr>
          <w:shd w:val="clear" w:color="auto" w:fill="FFFFFF"/>
        </w:rPr>
        <w:t>end</w:t>
      </w:r>
    </w:p>
    <w:p w14:paraId="4959ACC0" w14:textId="77777777" w:rsidR="00786FD0" w:rsidRPr="00233BAC" w:rsidRDefault="00786FD0" w:rsidP="00233BAC">
      <w:pPr>
        <w:spacing w:line="480" w:lineRule="auto"/>
        <w:rPr>
          <w:rFonts w:ascii="Times New Roman" w:eastAsia="宋体" w:hAnsi="Times New Roman" w:cs="Times New Roman"/>
          <w:color w:val="1F2328"/>
          <w:sz w:val="24"/>
          <w:szCs w:val="24"/>
          <w:shd w:val="clear" w:color="auto" w:fill="FFFFFF"/>
        </w:rPr>
      </w:pPr>
    </w:p>
    <w:p w14:paraId="55D4BA69" w14:textId="77777777" w:rsidR="006559A3" w:rsidRDefault="006559A3" w:rsidP="002A7E13"/>
    <w:p w14:paraId="6E0CF20C" w14:textId="6C558FEC" w:rsidR="002A1680" w:rsidRDefault="002A1680">
      <w:pPr>
        <w:widowControl/>
        <w:jc w:val="left"/>
      </w:pPr>
      <w:r>
        <w:br w:type="page"/>
      </w:r>
    </w:p>
    <w:p w14:paraId="297F4BB2" w14:textId="77777777" w:rsidR="006559A3" w:rsidRDefault="006559A3" w:rsidP="002A1680">
      <w:pPr>
        <w:jc w:val="left"/>
      </w:pPr>
    </w:p>
    <w:p w14:paraId="71EF24E3" w14:textId="3E2B4AB0" w:rsidR="0063660E" w:rsidRPr="0063660E" w:rsidRDefault="006559A3" w:rsidP="0063660E">
      <w:pPr>
        <w:pStyle w:val="EndNoteBibliography"/>
        <w:ind w:left="720" w:hanging="720"/>
      </w:pPr>
      <w:r>
        <w:fldChar w:fldCharType="begin"/>
      </w:r>
      <w:r>
        <w:instrText xml:space="preserve"> ADDIN EN.REFLIST </w:instrText>
      </w:r>
      <w:r>
        <w:fldChar w:fldCharType="separate"/>
      </w:r>
      <w:r w:rsidR="0063660E" w:rsidRPr="0063660E">
        <w:t xml:space="preserve">Edwards, J. R., &amp; Bagozzi, R. P. (2000). On the nature and direction of relationships between constructs and measures. </w:t>
      </w:r>
      <w:r w:rsidR="0063660E" w:rsidRPr="0063660E">
        <w:rPr>
          <w:i/>
        </w:rPr>
        <w:t>Psychological Methods</w:t>
      </w:r>
      <w:r w:rsidR="0063660E" w:rsidRPr="0063660E">
        <w:t>,</w:t>
      </w:r>
      <w:r w:rsidR="0063660E" w:rsidRPr="0063660E">
        <w:rPr>
          <w:i/>
        </w:rPr>
        <w:t xml:space="preserve"> 5</w:t>
      </w:r>
      <w:r w:rsidR="0063660E" w:rsidRPr="0063660E">
        <w:t xml:space="preserve">(2), 155-174. </w:t>
      </w:r>
      <w:hyperlink r:id="rId7" w:history="1">
        <w:r w:rsidR="0063660E" w:rsidRPr="0063660E">
          <w:rPr>
            <w:rStyle w:val="ac"/>
          </w:rPr>
          <w:t>https://doi.org/10.1037//1082-989x.5.2.155</w:t>
        </w:r>
      </w:hyperlink>
      <w:r w:rsidR="0063660E" w:rsidRPr="0063660E">
        <w:t xml:space="preserve"> </w:t>
      </w:r>
    </w:p>
    <w:p w14:paraId="1E7294FD" w14:textId="183E633C" w:rsidR="0063660E" w:rsidRPr="0063660E" w:rsidRDefault="0063660E" w:rsidP="0063660E">
      <w:pPr>
        <w:pStyle w:val="EndNoteBibliography"/>
        <w:ind w:left="720" w:hanging="720"/>
      </w:pPr>
      <w:r w:rsidRPr="0063660E">
        <w:t xml:space="preserve">Nye, C. D. (2023). Reviewer resources: Confirmatory factor analysis. </w:t>
      </w:r>
      <w:r w:rsidRPr="0063660E">
        <w:rPr>
          <w:i/>
        </w:rPr>
        <w:t>Organizational Research Methods</w:t>
      </w:r>
      <w:r w:rsidRPr="0063660E">
        <w:t>,</w:t>
      </w:r>
      <w:r w:rsidRPr="0063660E">
        <w:rPr>
          <w:i/>
        </w:rPr>
        <w:t xml:space="preserve"> 26</w:t>
      </w:r>
      <w:r w:rsidRPr="0063660E">
        <w:t xml:space="preserve">(4), 608-628. </w:t>
      </w:r>
      <w:hyperlink r:id="rId8" w:history="1">
        <w:r w:rsidRPr="0063660E">
          <w:rPr>
            <w:rStyle w:val="ac"/>
          </w:rPr>
          <w:t>https://doi.org/10.1177/10944281221120541</w:t>
        </w:r>
      </w:hyperlink>
      <w:r w:rsidRPr="0063660E">
        <w:t xml:space="preserve"> </w:t>
      </w:r>
    </w:p>
    <w:p w14:paraId="2512B067" w14:textId="50B081DB" w:rsidR="00450218" w:rsidRPr="002A7E13" w:rsidRDefault="006559A3" w:rsidP="002A1680">
      <w:pPr>
        <w:jc w:val="left"/>
      </w:pPr>
      <w:r>
        <w:fldChar w:fldCharType="end"/>
      </w:r>
    </w:p>
    <w:sectPr w:rsidR="00450218" w:rsidRPr="002A7E13" w:rsidSect="0080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FE7F6" w14:textId="77777777" w:rsidR="00B1444D" w:rsidRDefault="00B1444D" w:rsidP="00413F24">
      <w:r>
        <w:separator/>
      </w:r>
    </w:p>
  </w:endnote>
  <w:endnote w:type="continuationSeparator" w:id="0">
    <w:p w14:paraId="4BE6E07A" w14:textId="77777777" w:rsidR="00B1444D" w:rsidRDefault="00B1444D" w:rsidP="0041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FD147" w14:textId="77777777" w:rsidR="00B1444D" w:rsidRDefault="00B1444D" w:rsidP="00413F24">
      <w:r>
        <w:separator/>
      </w:r>
    </w:p>
  </w:footnote>
  <w:footnote w:type="continuationSeparator" w:id="0">
    <w:p w14:paraId="0F740AAE" w14:textId="77777777" w:rsidR="00B1444D" w:rsidRDefault="00B1444D" w:rsidP="00413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7FA4"/>
    <w:multiLevelType w:val="hybridMultilevel"/>
    <w:tmpl w:val="1AF0DD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11F2B77"/>
    <w:multiLevelType w:val="multilevel"/>
    <w:tmpl w:val="5D6E971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61D23B9"/>
    <w:multiLevelType w:val="multilevel"/>
    <w:tmpl w:val="58C88C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1CB70A9"/>
    <w:multiLevelType w:val="hybridMultilevel"/>
    <w:tmpl w:val="912E0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3C115CA"/>
    <w:multiLevelType w:val="hybridMultilevel"/>
    <w:tmpl w:val="3B6C2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22sza2ra5vede50vrvvddg0209satpv9p2&quot;&gt;My EndNote Library&lt;record-ids&gt;&lt;item&gt;213&lt;/item&gt;&lt;item&gt;214&lt;/item&gt;&lt;/record-ids&gt;&lt;/item&gt;&lt;/Libraries&gt;"/>
  </w:docVars>
  <w:rsids>
    <w:rsidRoot w:val="00B75543"/>
    <w:rsid w:val="000005EF"/>
    <w:rsid w:val="00002625"/>
    <w:rsid w:val="00011191"/>
    <w:rsid w:val="00013C92"/>
    <w:rsid w:val="00022C58"/>
    <w:rsid w:val="00024533"/>
    <w:rsid w:val="000308D5"/>
    <w:rsid w:val="00061616"/>
    <w:rsid w:val="00063F2E"/>
    <w:rsid w:val="0006481D"/>
    <w:rsid w:val="00074CC0"/>
    <w:rsid w:val="0008420C"/>
    <w:rsid w:val="000959D5"/>
    <w:rsid w:val="000A3787"/>
    <w:rsid w:val="000B196C"/>
    <w:rsid w:val="000C36D3"/>
    <w:rsid w:val="000C60B3"/>
    <w:rsid w:val="000C6B0E"/>
    <w:rsid w:val="000E4C2F"/>
    <w:rsid w:val="000F25D3"/>
    <w:rsid w:val="000F77F5"/>
    <w:rsid w:val="00104AC3"/>
    <w:rsid w:val="00106A44"/>
    <w:rsid w:val="00126FF5"/>
    <w:rsid w:val="00134673"/>
    <w:rsid w:val="0013548D"/>
    <w:rsid w:val="001446F7"/>
    <w:rsid w:val="00154540"/>
    <w:rsid w:val="00157D60"/>
    <w:rsid w:val="00162A5B"/>
    <w:rsid w:val="001747AC"/>
    <w:rsid w:val="00187B96"/>
    <w:rsid w:val="00190B13"/>
    <w:rsid w:val="001953FD"/>
    <w:rsid w:val="001964E8"/>
    <w:rsid w:val="001A7481"/>
    <w:rsid w:val="001C3B09"/>
    <w:rsid w:val="001D065A"/>
    <w:rsid w:val="001E4E06"/>
    <w:rsid w:val="0020106F"/>
    <w:rsid w:val="0020785B"/>
    <w:rsid w:val="00212F39"/>
    <w:rsid w:val="00222474"/>
    <w:rsid w:val="00233BAC"/>
    <w:rsid w:val="00233C1C"/>
    <w:rsid w:val="0026713C"/>
    <w:rsid w:val="002705F0"/>
    <w:rsid w:val="002753E0"/>
    <w:rsid w:val="00275619"/>
    <w:rsid w:val="00281B8D"/>
    <w:rsid w:val="00292218"/>
    <w:rsid w:val="0029681B"/>
    <w:rsid w:val="002A1680"/>
    <w:rsid w:val="002A2F35"/>
    <w:rsid w:val="002A498D"/>
    <w:rsid w:val="002A74C9"/>
    <w:rsid w:val="002A7AAD"/>
    <w:rsid w:val="002A7E13"/>
    <w:rsid w:val="002C3B6D"/>
    <w:rsid w:val="002D19C4"/>
    <w:rsid w:val="002F4568"/>
    <w:rsid w:val="003063E1"/>
    <w:rsid w:val="00325626"/>
    <w:rsid w:val="003266B3"/>
    <w:rsid w:val="00331414"/>
    <w:rsid w:val="0033512B"/>
    <w:rsid w:val="00335B51"/>
    <w:rsid w:val="00350E98"/>
    <w:rsid w:val="003548F6"/>
    <w:rsid w:val="0035630B"/>
    <w:rsid w:val="00363DB9"/>
    <w:rsid w:val="00366A35"/>
    <w:rsid w:val="0039421C"/>
    <w:rsid w:val="00394FCD"/>
    <w:rsid w:val="003A2B5E"/>
    <w:rsid w:val="003C5B7D"/>
    <w:rsid w:val="003F1A36"/>
    <w:rsid w:val="00402011"/>
    <w:rsid w:val="00404034"/>
    <w:rsid w:val="00410545"/>
    <w:rsid w:val="0041153C"/>
    <w:rsid w:val="00411B39"/>
    <w:rsid w:val="00413F24"/>
    <w:rsid w:val="004238CC"/>
    <w:rsid w:val="0043366F"/>
    <w:rsid w:val="00441316"/>
    <w:rsid w:val="004467EE"/>
    <w:rsid w:val="00450218"/>
    <w:rsid w:val="00451FED"/>
    <w:rsid w:val="00467060"/>
    <w:rsid w:val="0047160C"/>
    <w:rsid w:val="00472B35"/>
    <w:rsid w:val="00482A2A"/>
    <w:rsid w:val="004836B5"/>
    <w:rsid w:val="0048782A"/>
    <w:rsid w:val="004919CC"/>
    <w:rsid w:val="004933CE"/>
    <w:rsid w:val="00496A40"/>
    <w:rsid w:val="00496D99"/>
    <w:rsid w:val="00497740"/>
    <w:rsid w:val="0049780C"/>
    <w:rsid w:val="004B05CA"/>
    <w:rsid w:val="004B6702"/>
    <w:rsid w:val="004D7B2C"/>
    <w:rsid w:val="004E4ACF"/>
    <w:rsid w:val="004F5C3A"/>
    <w:rsid w:val="00511A70"/>
    <w:rsid w:val="0051237F"/>
    <w:rsid w:val="0051433E"/>
    <w:rsid w:val="00515CD2"/>
    <w:rsid w:val="005416D3"/>
    <w:rsid w:val="00542D6E"/>
    <w:rsid w:val="00544589"/>
    <w:rsid w:val="00547FA0"/>
    <w:rsid w:val="00567D94"/>
    <w:rsid w:val="005802A5"/>
    <w:rsid w:val="00587494"/>
    <w:rsid w:val="005970BC"/>
    <w:rsid w:val="005A10C2"/>
    <w:rsid w:val="005C5EA8"/>
    <w:rsid w:val="005F77D8"/>
    <w:rsid w:val="00606F5C"/>
    <w:rsid w:val="0063660E"/>
    <w:rsid w:val="00636683"/>
    <w:rsid w:val="00643EF6"/>
    <w:rsid w:val="00644C79"/>
    <w:rsid w:val="006539F8"/>
    <w:rsid w:val="00654BE0"/>
    <w:rsid w:val="006559A3"/>
    <w:rsid w:val="0067182E"/>
    <w:rsid w:val="006739FC"/>
    <w:rsid w:val="0068322A"/>
    <w:rsid w:val="006B2963"/>
    <w:rsid w:val="006D2A90"/>
    <w:rsid w:val="006E42D7"/>
    <w:rsid w:val="00701BF2"/>
    <w:rsid w:val="00722779"/>
    <w:rsid w:val="00724EBB"/>
    <w:rsid w:val="00727747"/>
    <w:rsid w:val="00732C8A"/>
    <w:rsid w:val="00736227"/>
    <w:rsid w:val="007834BC"/>
    <w:rsid w:val="00786FD0"/>
    <w:rsid w:val="00796876"/>
    <w:rsid w:val="00796C68"/>
    <w:rsid w:val="007A00BA"/>
    <w:rsid w:val="007A2462"/>
    <w:rsid w:val="007B46A2"/>
    <w:rsid w:val="007B4D5E"/>
    <w:rsid w:val="007B6E79"/>
    <w:rsid w:val="007D4EB9"/>
    <w:rsid w:val="007F6006"/>
    <w:rsid w:val="008038A2"/>
    <w:rsid w:val="0082445A"/>
    <w:rsid w:val="0082563E"/>
    <w:rsid w:val="00857F0F"/>
    <w:rsid w:val="00861409"/>
    <w:rsid w:val="00874C95"/>
    <w:rsid w:val="0087587B"/>
    <w:rsid w:val="008759C3"/>
    <w:rsid w:val="0089090C"/>
    <w:rsid w:val="008915FE"/>
    <w:rsid w:val="008A209A"/>
    <w:rsid w:val="008A62D0"/>
    <w:rsid w:val="008B4CC0"/>
    <w:rsid w:val="008B729C"/>
    <w:rsid w:val="008C11C8"/>
    <w:rsid w:val="008C2012"/>
    <w:rsid w:val="008D585B"/>
    <w:rsid w:val="009049CC"/>
    <w:rsid w:val="009116A6"/>
    <w:rsid w:val="009276C7"/>
    <w:rsid w:val="00944174"/>
    <w:rsid w:val="00956260"/>
    <w:rsid w:val="00957B1D"/>
    <w:rsid w:val="00964496"/>
    <w:rsid w:val="0097094E"/>
    <w:rsid w:val="00985B8C"/>
    <w:rsid w:val="009A0DD0"/>
    <w:rsid w:val="009A3D9B"/>
    <w:rsid w:val="009C02FF"/>
    <w:rsid w:val="009C2767"/>
    <w:rsid w:val="009F02F0"/>
    <w:rsid w:val="00A03A64"/>
    <w:rsid w:val="00A075E8"/>
    <w:rsid w:val="00A309E0"/>
    <w:rsid w:val="00A45ECB"/>
    <w:rsid w:val="00A46C93"/>
    <w:rsid w:val="00A6384D"/>
    <w:rsid w:val="00A77FD9"/>
    <w:rsid w:val="00A8051F"/>
    <w:rsid w:val="00A848B5"/>
    <w:rsid w:val="00A95ABF"/>
    <w:rsid w:val="00AB6769"/>
    <w:rsid w:val="00AC2733"/>
    <w:rsid w:val="00AE1BA1"/>
    <w:rsid w:val="00AF3A22"/>
    <w:rsid w:val="00B13F3B"/>
    <w:rsid w:val="00B1444D"/>
    <w:rsid w:val="00B201BE"/>
    <w:rsid w:val="00B20EE7"/>
    <w:rsid w:val="00B21A8D"/>
    <w:rsid w:val="00B22037"/>
    <w:rsid w:val="00B2404A"/>
    <w:rsid w:val="00B3051A"/>
    <w:rsid w:val="00B416A0"/>
    <w:rsid w:val="00B45917"/>
    <w:rsid w:val="00B7044D"/>
    <w:rsid w:val="00B75543"/>
    <w:rsid w:val="00B9127A"/>
    <w:rsid w:val="00B9360C"/>
    <w:rsid w:val="00B9379E"/>
    <w:rsid w:val="00B97336"/>
    <w:rsid w:val="00BA1E7F"/>
    <w:rsid w:val="00BA4785"/>
    <w:rsid w:val="00BB006F"/>
    <w:rsid w:val="00BC26B6"/>
    <w:rsid w:val="00BD1553"/>
    <w:rsid w:val="00BD211D"/>
    <w:rsid w:val="00BD6298"/>
    <w:rsid w:val="00BE2FEF"/>
    <w:rsid w:val="00BF0C41"/>
    <w:rsid w:val="00BF1CBF"/>
    <w:rsid w:val="00BF3EB1"/>
    <w:rsid w:val="00C16DDA"/>
    <w:rsid w:val="00C235AE"/>
    <w:rsid w:val="00C27CB7"/>
    <w:rsid w:val="00C42250"/>
    <w:rsid w:val="00C51DEE"/>
    <w:rsid w:val="00C57C4A"/>
    <w:rsid w:val="00C66022"/>
    <w:rsid w:val="00C769D1"/>
    <w:rsid w:val="00C819EA"/>
    <w:rsid w:val="00C86AA4"/>
    <w:rsid w:val="00C86E3E"/>
    <w:rsid w:val="00CA1C71"/>
    <w:rsid w:val="00CB4BDD"/>
    <w:rsid w:val="00D05FDA"/>
    <w:rsid w:val="00D215F1"/>
    <w:rsid w:val="00D33106"/>
    <w:rsid w:val="00D4667C"/>
    <w:rsid w:val="00D5147C"/>
    <w:rsid w:val="00D55A5D"/>
    <w:rsid w:val="00D66C16"/>
    <w:rsid w:val="00D730D7"/>
    <w:rsid w:val="00D737F8"/>
    <w:rsid w:val="00D952DF"/>
    <w:rsid w:val="00DC6249"/>
    <w:rsid w:val="00DD4D01"/>
    <w:rsid w:val="00DE72FE"/>
    <w:rsid w:val="00DE7CAC"/>
    <w:rsid w:val="00DF3331"/>
    <w:rsid w:val="00DF51FB"/>
    <w:rsid w:val="00E23890"/>
    <w:rsid w:val="00E341E0"/>
    <w:rsid w:val="00E37CB4"/>
    <w:rsid w:val="00E400A3"/>
    <w:rsid w:val="00E41875"/>
    <w:rsid w:val="00E41C1A"/>
    <w:rsid w:val="00E5363E"/>
    <w:rsid w:val="00E578A6"/>
    <w:rsid w:val="00E6118A"/>
    <w:rsid w:val="00E73742"/>
    <w:rsid w:val="00E75AE4"/>
    <w:rsid w:val="00E85B39"/>
    <w:rsid w:val="00E944A4"/>
    <w:rsid w:val="00E968BC"/>
    <w:rsid w:val="00EA2E6F"/>
    <w:rsid w:val="00EB688C"/>
    <w:rsid w:val="00EC4710"/>
    <w:rsid w:val="00EE6D14"/>
    <w:rsid w:val="00F03719"/>
    <w:rsid w:val="00F125EF"/>
    <w:rsid w:val="00F3229C"/>
    <w:rsid w:val="00F3298D"/>
    <w:rsid w:val="00F3677A"/>
    <w:rsid w:val="00F55591"/>
    <w:rsid w:val="00F631A5"/>
    <w:rsid w:val="00F84A5B"/>
    <w:rsid w:val="00FA4F09"/>
    <w:rsid w:val="00FB5307"/>
    <w:rsid w:val="00FC3EFB"/>
    <w:rsid w:val="00FE0585"/>
    <w:rsid w:val="00FE0B71"/>
    <w:rsid w:val="00FE1EFB"/>
    <w:rsid w:val="00FF3061"/>
    <w:rsid w:val="00FF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4B5E"/>
  <w15:chartTrackingRefBased/>
  <w15:docId w15:val="{94E62B30-1B59-47B8-AFBF-3913A0F8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660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F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F24"/>
    <w:rPr>
      <w:sz w:val="18"/>
      <w:szCs w:val="18"/>
    </w:rPr>
  </w:style>
  <w:style w:type="paragraph" w:styleId="a5">
    <w:name w:val="footer"/>
    <w:basedOn w:val="a"/>
    <w:link w:val="a6"/>
    <w:uiPriority w:val="99"/>
    <w:unhideWhenUsed/>
    <w:rsid w:val="00413F24"/>
    <w:pPr>
      <w:tabs>
        <w:tab w:val="center" w:pos="4153"/>
        <w:tab w:val="right" w:pos="8306"/>
      </w:tabs>
      <w:snapToGrid w:val="0"/>
      <w:jc w:val="left"/>
    </w:pPr>
    <w:rPr>
      <w:sz w:val="18"/>
      <w:szCs w:val="18"/>
    </w:rPr>
  </w:style>
  <w:style w:type="character" w:customStyle="1" w:styleId="a6">
    <w:name w:val="页脚 字符"/>
    <w:basedOn w:val="a0"/>
    <w:link w:val="a5"/>
    <w:uiPriority w:val="99"/>
    <w:rsid w:val="00413F24"/>
    <w:rPr>
      <w:sz w:val="18"/>
      <w:szCs w:val="18"/>
    </w:rPr>
  </w:style>
  <w:style w:type="paragraph" w:styleId="a7">
    <w:name w:val="List Paragraph"/>
    <w:basedOn w:val="a"/>
    <w:uiPriority w:val="34"/>
    <w:qFormat/>
    <w:rsid w:val="00727747"/>
    <w:pPr>
      <w:ind w:firstLineChars="200" w:firstLine="420"/>
    </w:pPr>
  </w:style>
  <w:style w:type="character" w:styleId="a8">
    <w:name w:val="Strong"/>
    <w:basedOn w:val="a0"/>
    <w:uiPriority w:val="22"/>
    <w:qFormat/>
    <w:rsid w:val="00450218"/>
    <w:rPr>
      <w:b/>
      <w:bCs/>
    </w:rPr>
  </w:style>
  <w:style w:type="paragraph" w:styleId="HTML">
    <w:name w:val="HTML Preformatted"/>
    <w:basedOn w:val="a"/>
    <w:link w:val="HTML0"/>
    <w:uiPriority w:val="99"/>
    <w:semiHidden/>
    <w:unhideWhenUsed/>
    <w:rsid w:val="00496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6D99"/>
    <w:rPr>
      <w:rFonts w:ascii="宋体" w:eastAsia="宋体" w:hAnsi="宋体" w:cs="宋体"/>
      <w:kern w:val="0"/>
      <w:sz w:val="24"/>
      <w:szCs w:val="24"/>
    </w:rPr>
  </w:style>
  <w:style w:type="paragraph" w:styleId="a9">
    <w:name w:val="Date"/>
    <w:basedOn w:val="a"/>
    <w:next w:val="a"/>
    <w:link w:val="aa"/>
    <w:uiPriority w:val="99"/>
    <w:semiHidden/>
    <w:unhideWhenUsed/>
    <w:rsid w:val="008C2012"/>
    <w:pPr>
      <w:ind w:leftChars="2500" w:left="100"/>
    </w:pPr>
  </w:style>
  <w:style w:type="character" w:customStyle="1" w:styleId="aa">
    <w:name w:val="日期 字符"/>
    <w:basedOn w:val="a0"/>
    <w:link w:val="a9"/>
    <w:uiPriority w:val="99"/>
    <w:semiHidden/>
    <w:rsid w:val="008C2012"/>
  </w:style>
  <w:style w:type="paragraph" w:customStyle="1" w:styleId="programcode">
    <w:name w:val="program_code"/>
    <w:basedOn w:val="a"/>
    <w:link w:val="programcode0"/>
    <w:qFormat/>
    <w:rsid w:val="000C36D3"/>
    <w:rPr>
      <w:rFonts w:ascii="Courier New" w:eastAsia="宋体" w:hAnsi="Courier New" w:cs="Courier New"/>
      <w:b/>
      <w:sz w:val="22"/>
      <w:szCs w:val="24"/>
    </w:rPr>
  </w:style>
  <w:style w:type="character" w:customStyle="1" w:styleId="programcode0">
    <w:name w:val="program_code 字符"/>
    <w:basedOn w:val="a0"/>
    <w:link w:val="programcode"/>
    <w:rsid w:val="000C36D3"/>
    <w:rPr>
      <w:rFonts w:ascii="Courier New" w:eastAsia="宋体" w:hAnsi="Courier New" w:cs="Courier New"/>
      <w:b/>
      <w:sz w:val="22"/>
      <w:szCs w:val="24"/>
    </w:rPr>
  </w:style>
  <w:style w:type="table" w:styleId="ab">
    <w:name w:val="Table Grid"/>
    <w:basedOn w:val="a1"/>
    <w:uiPriority w:val="59"/>
    <w:rsid w:val="00BE2FEF"/>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515CD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15CD2"/>
    <w:rPr>
      <w:rFonts w:ascii="等线" w:eastAsia="等线" w:hAnsi="等线"/>
      <w:noProof/>
      <w:sz w:val="20"/>
    </w:rPr>
  </w:style>
  <w:style w:type="paragraph" w:customStyle="1" w:styleId="EndNoteBibliography">
    <w:name w:val="EndNote Bibliography"/>
    <w:basedOn w:val="a"/>
    <w:link w:val="EndNoteBibliography0"/>
    <w:rsid w:val="00515CD2"/>
    <w:pPr>
      <w:jc w:val="center"/>
    </w:pPr>
    <w:rPr>
      <w:rFonts w:ascii="等线" w:eastAsia="等线" w:hAnsi="等线"/>
      <w:noProof/>
      <w:sz w:val="20"/>
    </w:rPr>
  </w:style>
  <w:style w:type="character" w:customStyle="1" w:styleId="EndNoteBibliography0">
    <w:name w:val="EndNote Bibliography 字符"/>
    <w:basedOn w:val="a0"/>
    <w:link w:val="EndNoteBibliography"/>
    <w:rsid w:val="00515CD2"/>
    <w:rPr>
      <w:rFonts w:ascii="等线" w:eastAsia="等线" w:hAnsi="等线"/>
      <w:noProof/>
      <w:sz w:val="20"/>
    </w:rPr>
  </w:style>
  <w:style w:type="character" w:styleId="ac">
    <w:name w:val="Hyperlink"/>
    <w:basedOn w:val="a0"/>
    <w:uiPriority w:val="99"/>
    <w:unhideWhenUsed/>
    <w:rsid w:val="00515CD2"/>
    <w:rPr>
      <w:color w:val="0563C1" w:themeColor="hyperlink"/>
      <w:u w:val="single"/>
    </w:rPr>
  </w:style>
  <w:style w:type="character" w:styleId="ad">
    <w:name w:val="Unresolved Mention"/>
    <w:basedOn w:val="a0"/>
    <w:uiPriority w:val="99"/>
    <w:semiHidden/>
    <w:unhideWhenUsed/>
    <w:rsid w:val="0051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1181">
      <w:bodyDiv w:val="1"/>
      <w:marLeft w:val="0"/>
      <w:marRight w:val="0"/>
      <w:marTop w:val="0"/>
      <w:marBottom w:val="0"/>
      <w:divBdr>
        <w:top w:val="none" w:sz="0" w:space="0" w:color="auto"/>
        <w:left w:val="none" w:sz="0" w:space="0" w:color="auto"/>
        <w:bottom w:val="none" w:sz="0" w:space="0" w:color="auto"/>
        <w:right w:val="none" w:sz="0" w:space="0" w:color="auto"/>
      </w:divBdr>
    </w:div>
    <w:div w:id="119618309">
      <w:bodyDiv w:val="1"/>
      <w:marLeft w:val="0"/>
      <w:marRight w:val="0"/>
      <w:marTop w:val="0"/>
      <w:marBottom w:val="0"/>
      <w:divBdr>
        <w:top w:val="none" w:sz="0" w:space="0" w:color="auto"/>
        <w:left w:val="none" w:sz="0" w:space="0" w:color="auto"/>
        <w:bottom w:val="none" w:sz="0" w:space="0" w:color="auto"/>
        <w:right w:val="none" w:sz="0" w:space="0" w:color="auto"/>
      </w:divBdr>
    </w:div>
    <w:div w:id="145518141">
      <w:bodyDiv w:val="1"/>
      <w:marLeft w:val="0"/>
      <w:marRight w:val="0"/>
      <w:marTop w:val="0"/>
      <w:marBottom w:val="0"/>
      <w:divBdr>
        <w:top w:val="none" w:sz="0" w:space="0" w:color="auto"/>
        <w:left w:val="none" w:sz="0" w:space="0" w:color="auto"/>
        <w:bottom w:val="none" w:sz="0" w:space="0" w:color="auto"/>
        <w:right w:val="none" w:sz="0" w:space="0" w:color="auto"/>
      </w:divBdr>
    </w:div>
    <w:div w:id="151410012">
      <w:bodyDiv w:val="1"/>
      <w:marLeft w:val="0"/>
      <w:marRight w:val="0"/>
      <w:marTop w:val="0"/>
      <w:marBottom w:val="0"/>
      <w:divBdr>
        <w:top w:val="none" w:sz="0" w:space="0" w:color="auto"/>
        <w:left w:val="none" w:sz="0" w:space="0" w:color="auto"/>
        <w:bottom w:val="none" w:sz="0" w:space="0" w:color="auto"/>
        <w:right w:val="none" w:sz="0" w:space="0" w:color="auto"/>
      </w:divBdr>
    </w:div>
    <w:div w:id="154685366">
      <w:bodyDiv w:val="1"/>
      <w:marLeft w:val="0"/>
      <w:marRight w:val="0"/>
      <w:marTop w:val="0"/>
      <w:marBottom w:val="0"/>
      <w:divBdr>
        <w:top w:val="none" w:sz="0" w:space="0" w:color="auto"/>
        <w:left w:val="none" w:sz="0" w:space="0" w:color="auto"/>
        <w:bottom w:val="none" w:sz="0" w:space="0" w:color="auto"/>
        <w:right w:val="none" w:sz="0" w:space="0" w:color="auto"/>
      </w:divBdr>
    </w:div>
    <w:div w:id="159127683">
      <w:bodyDiv w:val="1"/>
      <w:marLeft w:val="0"/>
      <w:marRight w:val="0"/>
      <w:marTop w:val="0"/>
      <w:marBottom w:val="0"/>
      <w:divBdr>
        <w:top w:val="none" w:sz="0" w:space="0" w:color="auto"/>
        <w:left w:val="none" w:sz="0" w:space="0" w:color="auto"/>
        <w:bottom w:val="none" w:sz="0" w:space="0" w:color="auto"/>
        <w:right w:val="none" w:sz="0" w:space="0" w:color="auto"/>
      </w:divBdr>
    </w:div>
    <w:div w:id="486628289">
      <w:bodyDiv w:val="1"/>
      <w:marLeft w:val="0"/>
      <w:marRight w:val="0"/>
      <w:marTop w:val="0"/>
      <w:marBottom w:val="0"/>
      <w:divBdr>
        <w:top w:val="none" w:sz="0" w:space="0" w:color="auto"/>
        <w:left w:val="none" w:sz="0" w:space="0" w:color="auto"/>
        <w:bottom w:val="none" w:sz="0" w:space="0" w:color="auto"/>
        <w:right w:val="none" w:sz="0" w:space="0" w:color="auto"/>
      </w:divBdr>
    </w:div>
    <w:div w:id="670524198">
      <w:bodyDiv w:val="1"/>
      <w:marLeft w:val="0"/>
      <w:marRight w:val="0"/>
      <w:marTop w:val="0"/>
      <w:marBottom w:val="0"/>
      <w:divBdr>
        <w:top w:val="none" w:sz="0" w:space="0" w:color="auto"/>
        <w:left w:val="none" w:sz="0" w:space="0" w:color="auto"/>
        <w:bottom w:val="none" w:sz="0" w:space="0" w:color="auto"/>
        <w:right w:val="none" w:sz="0" w:space="0" w:color="auto"/>
      </w:divBdr>
    </w:div>
    <w:div w:id="748648632">
      <w:bodyDiv w:val="1"/>
      <w:marLeft w:val="0"/>
      <w:marRight w:val="0"/>
      <w:marTop w:val="0"/>
      <w:marBottom w:val="0"/>
      <w:divBdr>
        <w:top w:val="none" w:sz="0" w:space="0" w:color="auto"/>
        <w:left w:val="none" w:sz="0" w:space="0" w:color="auto"/>
        <w:bottom w:val="none" w:sz="0" w:space="0" w:color="auto"/>
        <w:right w:val="none" w:sz="0" w:space="0" w:color="auto"/>
      </w:divBdr>
    </w:div>
    <w:div w:id="795412754">
      <w:bodyDiv w:val="1"/>
      <w:marLeft w:val="0"/>
      <w:marRight w:val="0"/>
      <w:marTop w:val="0"/>
      <w:marBottom w:val="0"/>
      <w:divBdr>
        <w:top w:val="none" w:sz="0" w:space="0" w:color="auto"/>
        <w:left w:val="none" w:sz="0" w:space="0" w:color="auto"/>
        <w:bottom w:val="none" w:sz="0" w:space="0" w:color="auto"/>
        <w:right w:val="none" w:sz="0" w:space="0" w:color="auto"/>
      </w:divBdr>
    </w:div>
    <w:div w:id="938758534">
      <w:bodyDiv w:val="1"/>
      <w:marLeft w:val="0"/>
      <w:marRight w:val="0"/>
      <w:marTop w:val="0"/>
      <w:marBottom w:val="0"/>
      <w:divBdr>
        <w:top w:val="none" w:sz="0" w:space="0" w:color="auto"/>
        <w:left w:val="none" w:sz="0" w:space="0" w:color="auto"/>
        <w:bottom w:val="none" w:sz="0" w:space="0" w:color="auto"/>
        <w:right w:val="none" w:sz="0" w:space="0" w:color="auto"/>
      </w:divBdr>
    </w:div>
    <w:div w:id="960913146">
      <w:bodyDiv w:val="1"/>
      <w:marLeft w:val="0"/>
      <w:marRight w:val="0"/>
      <w:marTop w:val="0"/>
      <w:marBottom w:val="0"/>
      <w:divBdr>
        <w:top w:val="none" w:sz="0" w:space="0" w:color="auto"/>
        <w:left w:val="none" w:sz="0" w:space="0" w:color="auto"/>
        <w:bottom w:val="none" w:sz="0" w:space="0" w:color="auto"/>
        <w:right w:val="none" w:sz="0" w:space="0" w:color="auto"/>
      </w:divBdr>
    </w:div>
    <w:div w:id="1065222693">
      <w:bodyDiv w:val="1"/>
      <w:marLeft w:val="0"/>
      <w:marRight w:val="0"/>
      <w:marTop w:val="0"/>
      <w:marBottom w:val="0"/>
      <w:divBdr>
        <w:top w:val="none" w:sz="0" w:space="0" w:color="auto"/>
        <w:left w:val="none" w:sz="0" w:space="0" w:color="auto"/>
        <w:bottom w:val="none" w:sz="0" w:space="0" w:color="auto"/>
        <w:right w:val="none" w:sz="0" w:space="0" w:color="auto"/>
      </w:divBdr>
    </w:div>
    <w:div w:id="1154639973">
      <w:bodyDiv w:val="1"/>
      <w:marLeft w:val="0"/>
      <w:marRight w:val="0"/>
      <w:marTop w:val="0"/>
      <w:marBottom w:val="0"/>
      <w:divBdr>
        <w:top w:val="none" w:sz="0" w:space="0" w:color="auto"/>
        <w:left w:val="none" w:sz="0" w:space="0" w:color="auto"/>
        <w:bottom w:val="none" w:sz="0" w:space="0" w:color="auto"/>
        <w:right w:val="none" w:sz="0" w:space="0" w:color="auto"/>
      </w:divBdr>
    </w:div>
    <w:div w:id="1219241744">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89260041">
      <w:bodyDiv w:val="1"/>
      <w:marLeft w:val="0"/>
      <w:marRight w:val="0"/>
      <w:marTop w:val="0"/>
      <w:marBottom w:val="0"/>
      <w:divBdr>
        <w:top w:val="none" w:sz="0" w:space="0" w:color="auto"/>
        <w:left w:val="none" w:sz="0" w:space="0" w:color="auto"/>
        <w:bottom w:val="none" w:sz="0" w:space="0" w:color="auto"/>
        <w:right w:val="none" w:sz="0" w:space="0" w:color="auto"/>
      </w:divBdr>
    </w:div>
    <w:div w:id="1717581665">
      <w:bodyDiv w:val="1"/>
      <w:marLeft w:val="0"/>
      <w:marRight w:val="0"/>
      <w:marTop w:val="0"/>
      <w:marBottom w:val="0"/>
      <w:divBdr>
        <w:top w:val="none" w:sz="0" w:space="0" w:color="auto"/>
        <w:left w:val="none" w:sz="0" w:space="0" w:color="auto"/>
        <w:bottom w:val="none" w:sz="0" w:space="0" w:color="auto"/>
        <w:right w:val="none" w:sz="0" w:space="0" w:color="auto"/>
      </w:divBdr>
    </w:div>
    <w:div w:id="1785345387">
      <w:bodyDiv w:val="1"/>
      <w:marLeft w:val="0"/>
      <w:marRight w:val="0"/>
      <w:marTop w:val="0"/>
      <w:marBottom w:val="0"/>
      <w:divBdr>
        <w:top w:val="none" w:sz="0" w:space="0" w:color="auto"/>
        <w:left w:val="none" w:sz="0" w:space="0" w:color="auto"/>
        <w:bottom w:val="none" w:sz="0" w:space="0" w:color="auto"/>
        <w:right w:val="none" w:sz="0" w:space="0" w:color="auto"/>
      </w:divBdr>
    </w:div>
    <w:div w:id="1812676210">
      <w:bodyDiv w:val="1"/>
      <w:marLeft w:val="0"/>
      <w:marRight w:val="0"/>
      <w:marTop w:val="0"/>
      <w:marBottom w:val="0"/>
      <w:divBdr>
        <w:top w:val="none" w:sz="0" w:space="0" w:color="auto"/>
        <w:left w:val="none" w:sz="0" w:space="0" w:color="auto"/>
        <w:bottom w:val="none" w:sz="0" w:space="0" w:color="auto"/>
        <w:right w:val="none" w:sz="0" w:space="0" w:color="auto"/>
      </w:divBdr>
    </w:div>
    <w:div w:id="1882404097">
      <w:bodyDiv w:val="1"/>
      <w:marLeft w:val="0"/>
      <w:marRight w:val="0"/>
      <w:marTop w:val="0"/>
      <w:marBottom w:val="0"/>
      <w:divBdr>
        <w:top w:val="none" w:sz="0" w:space="0" w:color="auto"/>
        <w:left w:val="none" w:sz="0" w:space="0" w:color="auto"/>
        <w:bottom w:val="none" w:sz="0" w:space="0" w:color="auto"/>
        <w:right w:val="none" w:sz="0" w:space="0" w:color="auto"/>
      </w:divBdr>
    </w:div>
    <w:div w:id="1937592615">
      <w:bodyDiv w:val="1"/>
      <w:marLeft w:val="0"/>
      <w:marRight w:val="0"/>
      <w:marTop w:val="0"/>
      <w:marBottom w:val="0"/>
      <w:divBdr>
        <w:top w:val="none" w:sz="0" w:space="0" w:color="auto"/>
        <w:left w:val="none" w:sz="0" w:space="0" w:color="auto"/>
        <w:bottom w:val="none" w:sz="0" w:space="0" w:color="auto"/>
        <w:right w:val="none" w:sz="0" w:space="0" w:color="auto"/>
      </w:divBdr>
    </w:div>
    <w:div w:id="1946305467">
      <w:bodyDiv w:val="1"/>
      <w:marLeft w:val="0"/>
      <w:marRight w:val="0"/>
      <w:marTop w:val="0"/>
      <w:marBottom w:val="0"/>
      <w:divBdr>
        <w:top w:val="none" w:sz="0" w:space="0" w:color="auto"/>
        <w:left w:val="none" w:sz="0" w:space="0" w:color="auto"/>
        <w:bottom w:val="none" w:sz="0" w:space="0" w:color="auto"/>
        <w:right w:val="none" w:sz="0" w:space="0" w:color="auto"/>
      </w:divBdr>
    </w:div>
    <w:div w:id="2098941440">
      <w:bodyDiv w:val="1"/>
      <w:marLeft w:val="0"/>
      <w:marRight w:val="0"/>
      <w:marTop w:val="0"/>
      <w:marBottom w:val="0"/>
      <w:divBdr>
        <w:top w:val="none" w:sz="0" w:space="0" w:color="auto"/>
        <w:left w:val="none" w:sz="0" w:space="0" w:color="auto"/>
        <w:bottom w:val="none" w:sz="0" w:space="0" w:color="auto"/>
        <w:right w:val="none" w:sz="0" w:space="0" w:color="auto"/>
      </w:divBdr>
    </w:div>
    <w:div w:id="2104256170">
      <w:bodyDiv w:val="1"/>
      <w:marLeft w:val="0"/>
      <w:marRight w:val="0"/>
      <w:marTop w:val="0"/>
      <w:marBottom w:val="0"/>
      <w:divBdr>
        <w:top w:val="none" w:sz="0" w:space="0" w:color="auto"/>
        <w:left w:val="none" w:sz="0" w:space="0" w:color="auto"/>
        <w:bottom w:val="none" w:sz="0" w:space="0" w:color="auto"/>
        <w:right w:val="none" w:sz="0" w:space="0" w:color="auto"/>
      </w:divBdr>
    </w:div>
    <w:div w:id="2121952852">
      <w:bodyDiv w:val="1"/>
      <w:marLeft w:val="0"/>
      <w:marRight w:val="0"/>
      <w:marTop w:val="0"/>
      <w:marBottom w:val="0"/>
      <w:divBdr>
        <w:top w:val="none" w:sz="0" w:space="0" w:color="auto"/>
        <w:left w:val="none" w:sz="0" w:space="0" w:color="auto"/>
        <w:bottom w:val="none" w:sz="0" w:space="0" w:color="auto"/>
        <w:right w:val="none" w:sz="0" w:space="0" w:color="auto"/>
      </w:divBdr>
    </w:div>
    <w:div w:id="214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944281221120541" TargetMode="External"/><Relationship Id="rId3" Type="http://schemas.openxmlformats.org/officeDocument/2006/relationships/settings" Target="settings.xml"/><Relationship Id="rId7" Type="http://schemas.openxmlformats.org/officeDocument/2006/relationships/hyperlink" Target="https://doi.org/10.1037//1082-989x.5.2.1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7</Pages>
  <Words>1809</Words>
  <Characters>10312</Characters>
  <Application>Microsoft Office Word</Application>
  <DocSecurity>0</DocSecurity>
  <Lines>85</Lines>
  <Paragraphs>24</Paragraphs>
  <ScaleCrop>false</ScaleCrop>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Qing Shu</cp:lastModifiedBy>
  <cp:revision>213</cp:revision>
  <dcterms:created xsi:type="dcterms:W3CDTF">2024-01-14T20:31:00Z</dcterms:created>
  <dcterms:modified xsi:type="dcterms:W3CDTF">2024-01-24T02:36:00Z</dcterms:modified>
</cp:coreProperties>
</file>