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11C3B75F"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11C3B75F"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11C3B75F" w:rsidRDefault="00B7788F" w14:paraId="2819F8C6" w14:textId="1CA4BD98">
            <w:pPr>
              <w:pStyle w:val="Normal"/>
              <w:suppressLineNumbers w:val="0"/>
              <w:bidi w:val="0"/>
              <w:spacing w:before="0" w:beforeAutospacing="off" w:after="0" w:afterAutospacing="off" w:line="259" w:lineRule="auto"/>
              <w:ind w:left="0" w:right="0"/>
              <w:jc w:val="center"/>
            </w:pPr>
            <w:r w:rsidRPr="11C3B75F" w:rsidR="453195BE">
              <w:rPr>
                <w:rFonts w:eastAsia="Times New Roman" w:cs="Calibri" w:cstheme="minorAscii"/>
                <w:b w:val="1"/>
                <w:bCs w:val="1"/>
                <w:sz w:val="22"/>
                <w:szCs w:val="22"/>
              </w:rPr>
              <w:t>June 22,2025</w:t>
            </w:r>
          </w:p>
        </w:tc>
        <w:tc>
          <w:tcPr>
            <w:tcW w:w="2338" w:type="dxa"/>
            <w:tcMar>
              <w:left w:w="115" w:type="dxa"/>
              <w:right w:w="115" w:type="dxa"/>
            </w:tcMar>
          </w:tcPr>
          <w:p w:rsidRPr="00B7788F" w:rsidR="00531FBF" w:rsidP="11C3B75F" w:rsidRDefault="00B7788F" w14:paraId="07699096" w14:textId="60C12D40">
            <w:pPr>
              <w:pStyle w:val="Normal"/>
              <w:suppressLineNumbers w:val="0"/>
              <w:bidi w:val="0"/>
              <w:spacing w:before="0" w:beforeAutospacing="off" w:after="0" w:afterAutospacing="off" w:line="259" w:lineRule="auto"/>
              <w:ind w:left="0" w:right="0"/>
              <w:jc w:val="center"/>
            </w:pPr>
            <w:r w:rsidRPr="11C3B75F" w:rsidR="453195BE">
              <w:rPr>
                <w:rFonts w:eastAsia="Times New Roman" w:cs="Calibri" w:cstheme="minorAscii"/>
                <w:b w:val="1"/>
                <w:bCs w:val="1"/>
                <w:sz w:val="22"/>
                <w:szCs w:val="22"/>
              </w:rPr>
              <w:t>Reginald True</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694BE9A6" w:rsidP="11C3B75F" w:rsidRDefault="694BE9A6" w14:paraId="269F8A87" w14:textId="0CBAB5B0">
      <w:pPr>
        <w:pStyle w:val="Normal"/>
        <w:suppressLineNumbers w:val="0"/>
        <w:bidi w:val="0"/>
        <w:spacing w:before="0" w:beforeAutospacing="off" w:after="0" w:afterAutospacing="off" w:line="259" w:lineRule="auto"/>
        <w:ind w:left="0" w:right="0"/>
        <w:jc w:val="left"/>
      </w:pPr>
      <w:r w:rsidRPr="11C3B75F" w:rsidR="694BE9A6">
        <w:rPr>
          <w:rFonts w:cs="Calibri" w:cstheme="minorAscii"/>
          <w:sz w:val="22"/>
          <w:szCs w:val="22"/>
        </w:rPr>
        <w:t>Reginald True</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Pr="00B7788F" w:rsidR="00C32F3D" w:rsidP="00D47759" w:rsidRDefault="00DB5652" w14:paraId="5CE6734A" w14:textId="2DDE9163">
      <w:pPr>
        <w:contextualSpacing/>
        <w:rPr>
          <w:rFonts w:eastAsia="Times New Roman"/>
          <w:sz w:val="22"/>
          <w:szCs w:val="22"/>
        </w:rPr>
      </w:pPr>
      <w:r w:rsidRPr="620D193F">
        <w:rPr>
          <w:rFonts w:eastAsia="Times New Roman"/>
          <w:sz w:val="22"/>
          <w:szCs w:val="22"/>
        </w:rPr>
        <w:t>[Insert text.]</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rPr/>
      </w:pPr>
      <w:bookmarkStart w:name="_Toc272204322" w:id="18"/>
      <w:bookmarkStart w:name="_Toc290624425" w:id="19"/>
      <w:bookmarkStart w:name="_Toc102040759" w:id="20"/>
      <w:r w:rsidR="00C32F3D">
        <w:rPr/>
        <w:t>Certificate Generation</w:t>
      </w:r>
      <w:bookmarkEnd w:id="18"/>
      <w:bookmarkEnd w:id="19"/>
      <w:bookmarkEnd w:id="20"/>
    </w:p>
    <w:p w:rsidR="2C02351C" w:rsidP="11C3B75F" w:rsidRDefault="2C02351C" w14:paraId="1538A0F0" w14:textId="7DA1A464">
      <w:pPr>
        <w:spacing/>
        <w:contextualSpacing/>
      </w:pPr>
      <w:r w:rsidR="2C02351C">
        <w:drawing>
          <wp:inline wp14:editId="5E50C5CD" wp14:anchorId="70B217E2">
            <wp:extent cx="5630061" cy="381053"/>
            <wp:effectExtent l="0" t="0" r="0" b="0"/>
            <wp:docPr id="9870458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87045899" name=""/>
                    <pic:cNvPicPr/>
                  </pic:nvPicPr>
                  <pic:blipFill>
                    <a:blip xmlns:r="http://schemas.openxmlformats.org/officeDocument/2006/relationships" r:embed="rId739852052">
                      <a:extLst>
                        <a:ext xmlns:a="http://schemas.openxmlformats.org/drawingml/2006/main" uri="{28A0092B-C50C-407E-A947-70E740481C1C}">
                          <a14:useLocalDpi xmlns:a14="http://schemas.microsoft.com/office/drawing/2010/main" val="0"/>
                        </a:ext>
                      </a:extLst>
                    </a:blip>
                    <a:stretch>
                      <a:fillRect/>
                    </a:stretch>
                  </pic:blipFill>
                  <pic:spPr>
                    <a:xfrm>
                      <a:off x="0" y="0"/>
                      <a:ext cx="5630061" cy="381053"/>
                    </a:xfrm>
                    <a:prstGeom prst="rect">
                      <a:avLst/>
                    </a:prstGeom>
                  </pic:spPr>
                </pic:pic>
              </a:graphicData>
            </a:graphic>
          </wp:inline>
        </w:drawing>
      </w:r>
    </w:p>
    <w:p w:rsidR="2C02351C" w:rsidP="11C3B75F" w:rsidRDefault="2C02351C" w14:paraId="676591C2" w14:textId="6225715C">
      <w:pPr>
        <w:spacing/>
        <w:contextualSpacing/>
      </w:pPr>
      <w:r w:rsidR="2C02351C">
        <w:drawing>
          <wp:inline wp14:editId="7530828E" wp14:anchorId="398B255C">
            <wp:extent cx="3658111" cy="4486901"/>
            <wp:effectExtent l="0" t="0" r="0" b="0"/>
            <wp:docPr id="2963201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96320187" name=""/>
                    <pic:cNvPicPr/>
                  </pic:nvPicPr>
                  <pic:blipFill>
                    <a:blip xmlns:r="http://schemas.openxmlformats.org/officeDocument/2006/relationships" r:embed="rId601020075">
                      <a:extLst>
                        <a:ext xmlns:a="http://schemas.openxmlformats.org/drawingml/2006/main" uri="{28A0092B-C50C-407E-A947-70E740481C1C}">
                          <a14:useLocalDpi xmlns:a14="http://schemas.microsoft.com/office/drawing/2010/main" val="0"/>
                        </a:ext>
                      </a:extLst>
                    </a:blip>
                    <a:stretch>
                      <a:fillRect/>
                    </a:stretch>
                  </pic:blipFill>
                  <pic:spPr>
                    <a:xfrm>
                      <a:off x="0" y="0"/>
                      <a:ext cx="3658111" cy="4486901"/>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0EEEFE95" w:rsidP="11C3B75F" w:rsidRDefault="0EEEFE95" w14:paraId="055670C3" w14:textId="01BCC66E">
      <w:pPr>
        <w:spacing/>
        <w:contextualSpacing/>
      </w:pPr>
      <w:r w:rsidR="0EEEFE95">
        <w:drawing>
          <wp:inline wp14:editId="741D45E7" wp14:anchorId="773F96BA">
            <wp:extent cx="4153480" cy="238158"/>
            <wp:effectExtent l="0" t="0" r="0" b="0"/>
            <wp:docPr id="166806692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68066925" name=""/>
                    <pic:cNvPicPr/>
                  </pic:nvPicPr>
                  <pic:blipFill>
                    <a:blip xmlns:r="http://schemas.openxmlformats.org/officeDocument/2006/relationships" r:embed="rId1263991840">
                      <a:extLst>
                        <a:ext xmlns:a="http://schemas.openxmlformats.org/drawingml/2006/main" uri="{28A0092B-C50C-407E-A947-70E740481C1C}">
                          <a14:useLocalDpi xmlns:a14="http://schemas.microsoft.com/office/drawing/2010/main" val="0"/>
                        </a:ext>
                      </a:extLst>
                    </a:blip>
                    <a:stretch>
                      <a:fillRect/>
                    </a:stretch>
                  </pic:blipFill>
                  <pic:spPr>
                    <a:xfrm>
                      <a:off x="0" y="0"/>
                      <a:ext cx="4153480" cy="238158"/>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rPr/>
      </w:pPr>
      <w:bookmarkStart w:name="_Toc102040761" w:id="24"/>
      <w:bookmarkStart w:name="_Toc985755642" w:id="25"/>
      <w:bookmarkStart w:name="_Toc1980769825" w:id="26"/>
      <w:r w:rsidR="00E4044A">
        <w:rPr/>
        <w:t>Secure Communications</w:t>
      </w:r>
      <w:bookmarkEnd w:id="24"/>
      <w:r w:rsidR="00E4044A">
        <w:rPr/>
        <w:t xml:space="preserve"> </w:t>
      </w:r>
      <w:bookmarkEnd w:id="25"/>
      <w:bookmarkEnd w:id="26"/>
    </w:p>
    <w:p w:rsidR="37FE9014" w:rsidP="11C3B75F" w:rsidRDefault="37FE9014" w14:paraId="362AB080" w14:textId="2DB05B38">
      <w:pPr>
        <w:spacing/>
        <w:contextualSpacing/>
      </w:pPr>
      <w:r w:rsidR="37FE9014">
        <w:drawing>
          <wp:inline wp14:editId="21057864" wp14:anchorId="48579A12">
            <wp:extent cx="5943600" cy="1485900"/>
            <wp:effectExtent l="0" t="0" r="0" b="0"/>
            <wp:docPr id="20866632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86663230" name=""/>
                    <pic:cNvPicPr/>
                  </pic:nvPicPr>
                  <pic:blipFill>
                    <a:blip xmlns:r="http://schemas.openxmlformats.org/officeDocument/2006/relationships" r:embed="rId1847392948">
                      <a:extLst>
                        <a:ext xmlns:a="http://schemas.openxmlformats.org/drawingml/2006/main"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3978A0" w:rsidP="00D47759" w:rsidRDefault="003978A0" w14:paraId="2CB31EF5" w14:textId="77777777">
      <w:pPr>
        <w:contextualSpacing/>
        <w:rPr>
          <w:rFonts w:eastAsia="Times New Roman" w:cstheme="minorHAnsi"/>
          <w:sz w:val="22"/>
          <w:szCs w:val="22"/>
        </w:rPr>
      </w:pPr>
    </w:p>
    <w:p w:rsidR="000202DE" w:rsidP="00D47759" w:rsidRDefault="00DB5652" w14:paraId="51D92974" w14:textId="3ABCB708">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560B87BA" w:rsidP="11C3B75F" w:rsidRDefault="560B87BA" w14:paraId="0F331DC5" w14:textId="61DC3897">
      <w:pPr>
        <w:spacing/>
        <w:contextualSpacing/>
      </w:pPr>
      <w:r w:rsidR="560B87BA">
        <w:drawing>
          <wp:inline wp14:editId="34312C52" wp14:anchorId="4A94521E">
            <wp:extent cx="5943600" cy="2466975"/>
            <wp:effectExtent l="0" t="0" r="0" b="0"/>
            <wp:docPr id="180498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049849" name=""/>
                    <pic:cNvPicPr/>
                  </pic:nvPicPr>
                  <pic:blipFill>
                    <a:blip xmlns:r="http://schemas.openxmlformats.org/officeDocument/2006/relationships" r:embed="rId141469796">
                      <a:extLst>
                        <a:ext xmlns:a="http://schemas.openxmlformats.org/drawingml/2006/main"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rPr/>
      </w:pPr>
      <w:bookmarkStart w:name="_Toc1726280430" w:id="30"/>
      <w:bookmarkStart w:name="_Toc190184513" w:id="31"/>
      <w:bookmarkStart w:name="_Toc102040763" w:id="32"/>
      <w:r w:rsidR="000202DE">
        <w:rPr/>
        <w:t>Functional Testing</w:t>
      </w:r>
      <w:bookmarkEnd w:id="30"/>
      <w:bookmarkEnd w:id="31"/>
      <w:bookmarkEnd w:id="32"/>
    </w:p>
    <w:p w:rsidR="71B96E1D" w:rsidP="11C3B75F" w:rsidRDefault="71B96E1D" w14:paraId="538D2D39" w14:textId="204F3B40">
      <w:pPr>
        <w:spacing/>
        <w:contextualSpacing/>
      </w:pPr>
      <w:r w:rsidR="71B96E1D">
        <w:drawing>
          <wp:inline wp14:editId="7B0F1345" wp14:anchorId="0B982883">
            <wp:extent cx="5258534" cy="3410426"/>
            <wp:effectExtent l="0" t="0" r="0" b="0"/>
            <wp:docPr id="14790215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9021575" name=""/>
                    <pic:cNvPicPr/>
                  </pic:nvPicPr>
                  <pic:blipFill>
                    <a:blip xmlns:r="http://schemas.openxmlformats.org/officeDocument/2006/relationships" r:embed="rId942545278">
                      <a:extLst>
                        <a:ext xmlns:a="http://schemas.openxmlformats.org/drawingml/2006/main" uri="{28A0092B-C50C-407E-A947-70E740481C1C}">
                          <a14:useLocalDpi xmlns:a14="http://schemas.microsoft.com/office/drawing/2010/main" val="0"/>
                        </a:ext>
                      </a:extLst>
                    </a:blip>
                    <a:stretch>
                      <a:fillRect/>
                    </a:stretch>
                  </pic:blipFill>
                  <pic:spPr>
                    <a:xfrm>
                      <a:off x="0" y="0"/>
                      <a:ext cx="5258534" cy="3410426"/>
                    </a:xfrm>
                    <a:prstGeom prst="rect">
                      <a:avLst/>
                    </a:prstGeom>
                  </pic:spPr>
                </pic:pic>
              </a:graphicData>
            </a:graphic>
          </wp:inline>
        </w:drawing>
      </w: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0BBA8C7A" w:rsidP="11C3B75F" w:rsidRDefault="0BBA8C7A" w14:paraId="5DBDC067" w14:textId="574E273F">
      <w:pPr>
        <w:spacing w:before="240" w:beforeAutospacing="off" w:after="240" w:afterAutospacing="off"/>
      </w:pPr>
      <w:r w:rsidRPr="11C3B75F" w:rsidR="0BBA8C7A">
        <w:rPr>
          <w:rFonts w:ascii="Calibri" w:hAnsi="Calibri" w:eastAsia="Calibri" w:cs="Calibri"/>
          <w:noProof w:val="0"/>
          <w:sz w:val="22"/>
          <w:szCs w:val="22"/>
          <w:lang w:val="en-US"/>
        </w:rPr>
        <w:t xml:space="preserve">I updated the Artemis Financial app to make it safer for people to use. Now, it uses a secure connection (HTTPS) instead of the old one (HTTP), so information is protected when sent online. I also added a way to check files using something called a checksum, which helps make sure data </w:t>
      </w:r>
      <w:r w:rsidRPr="11C3B75F" w:rsidR="0BBA8C7A">
        <w:rPr>
          <w:rFonts w:ascii="Calibri" w:hAnsi="Calibri" w:eastAsia="Calibri" w:cs="Calibri"/>
          <w:noProof w:val="0"/>
          <w:sz w:val="22"/>
          <w:szCs w:val="22"/>
          <w:lang w:val="en-US"/>
        </w:rPr>
        <w:t>hasn’t</w:t>
      </w:r>
      <w:r w:rsidRPr="11C3B75F" w:rsidR="0BBA8C7A">
        <w:rPr>
          <w:rFonts w:ascii="Calibri" w:hAnsi="Calibri" w:eastAsia="Calibri" w:cs="Calibri"/>
          <w:noProof w:val="0"/>
          <w:sz w:val="22"/>
          <w:szCs w:val="22"/>
          <w:lang w:val="en-US"/>
        </w:rPr>
        <w:t xml:space="preserve"> been changed. I used a secure code called SHA-256 to do this.</w:t>
      </w:r>
    </w:p>
    <w:p w:rsidR="0BBA8C7A" w:rsidP="11C3B75F" w:rsidRDefault="0BBA8C7A" w14:paraId="44C64A3A" w14:textId="271E11AA">
      <w:pPr>
        <w:spacing w:before="240" w:beforeAutospacing="off" w:after="240" w:afterAutospacing="off"/>
      </w:pPr>
      <w:r w:rsidRPr="11C3B75F" w:rsidR="0BBA8C7A">
        <w:rPr>
          <w:rFonts w:ascii="Calibri" w:hAnsi="Calibri" w:eastAsia="Calibri" w:cs="Calibri"/>
          <w:noProof w:val="0"/>
          <w:sz w:val="22"/>
          <w:szCs w:val="22"/>
          <w:lang w:val="en-US"/>
        </w:rPr>
        <w:t>To make sure everything works right and stays safe, I tested the app in two ways: by running it to see if it works functional testing</w:t>
      </w:r>
      <w:r w:rsidRPr="11C3B75F" w:rsidR="0A242367">
        <w:rPr>
          <w:rFonts w:ascii="Calibri" w:hAnsi="Calibri" w:eastAsia="Calibri" w:cs="Calibri"/>
          <w:noProof w:val="0"/>
          <w:sz w:val="22"/>
          <w:szCs w:val="22"/>
          <w:lang w:val="en-US"/>
        </w:rPr>
        <w:t xml:space="preserve"> </w:t>
      </w:r>
      <w:r w:rsidRPr="11C3B75F" w:rsidR="0BBA8C7A">
        <w:rPr>
          <w:rFonts w:ascii="Calibri" w:hAnsi="Calibri" w:eastAsia="Calibri" w:cs="Calibri"/>
          <w:noProof w:val="0"/>
          <w:sz w:val="22"/>
          <w:szCs w:val="22"/>
          <w:lang w:val="en-US"/>
        </w:rPr>
        <w:t xml:space="preserve">and by scanning the code to find </w:t>
      </w:r>
      <w:r w:rsidRPr="11C3B75F" w:rsidR="0BBA8C7A">
        <w:rPr>
          <w:rFonts w:ascii="Calibri" w:hAnsi="Calibri" w:eastAsia="Calibri" w:cs="Calibri"/>
          <w:noProof w:val="0"/>
          <w:sz w:val="22"/>
          <w:szCs w:val="22"/>
          <w:lang w:val="en-US"/>
        </w:rPr>
        <w:t>problems</w:t>
      </w:r>
      <w:r w:rsidRPr="11C3B75F" w:rsidR="0BBA8C7A">
        <w:rPr>
          <w:rFonts w:ascii="Calibri" w:hAnsi="Calibri" w:eastAsia="Calibri" w:cs="Calibri"/>
          <w:noProof w:val="0"/>
          <w:sz w:val="22"/>
          <w:szCs w:val="22"/>
          <w:lang w:val="en-US"/>
        </w:rPr>
        <w:t xml:space="preserve"> static testing. I fixed any issues I found, and now the app is safer and follows security rules.</w:t>
      </w:r>
    </w:p>
    <w:p w:rsidR="11C3B75F" w:rsidP="11C3B75F" w:rsidRDefault="11C3B75F" w14:paraId="190B8FAB" w14:textId="3E801B72">
      <w:pPr>
        <w:spacing/>
        <w:contextualSpacing/>
        <w:rPr>
          <w:rFonts w:eastAsia="Times New Roman"/>
          <w:sz w:val="22"/>
          <w:szCs w:val="22"/>
        </w:rPr>
      </w:pP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1877039A" w:rsidP="11C3B75F" w:rsidRDefault="1877039A" w14:paraId="35F4D147" w14:textId="4CAC909A">
      <w:pPr>
        <w:spacing w:before="240" w:beforeAutospacing="off" w:after="240" w:afterAutospacing="off"/>
      </w:pPr>
      <w:r w:rsidRPr="11C3B75F" w:rsidR="1877039A">
        <w:rPr>
          <w:rFonts w:ascii="Calibri" w:hAnsi="Calibri" w:eastAsia="Calibri" w:cs="Calibri"/>
          <w:noProof w:val="0"/>
          <w:sz w:val="22"/>
          <w:szCs w:val="22"/>
          <w:lang w:val="en-US"/>
        </w:rPr>
        <w:t>I followed smart and safe rules that professionals use to keep software secure. First, I made sure the app uses HTTPS, which protects people’s information when they use the website. Then, I used a trusted tool SHA-</w:t>
      </w:r>
      <w:r w:rsidRPr="11C3B75F" w:rsidR="7D2EDDD6">
        <w:rPr>
          <w:rFonts w:ascii="Calibri" w:hAnsi="Calibri" w:eastAsia="Calibri" w:cs="Calibri"/>
          <w:noProof w:val="0"/>
          <w:sz w:val="22"/>
          <w:szCs w:val="22"/>
          <w:lang w:val="en-US"/>
        </w:rPr>
        <w:t>256 to</w:t>
      </w:r>
      <w:r w:rsidRPr="11C3B75F" w:rsidR="1877039A">
        <w:rPr>
          <w:rFonts w:ascii="Calibri" w:hAnsi="Calibri" w:eastAsia="Calibri" w:cs="Calibri"/>
          <w:noProof w:val="0"/>
          <w:sz w:val="22"/>
          <w:szCs w:val="22"/>
          <w:lang w:val="en-US"/>
        </w:rPr>
        <w:t xml:space="preserve"> check files and make sure nothing was changed or broken.</w:t>
      </w:r>
    </w:p>
    <w:p w:rsidR="1877039A" w:rsidP="11C3B75F" w:rsidRDefault="1877039A" w14:paraId="50DA6FAF" w14:textId="10AD8950">
      <w:pPr>
        <w:spacing w:before="240" w:beforeAutospacing="off" w:after="240" w:afterAutospacing="off"/>
      </w:pPr>
      <w:r w:rsidRPr="11C3B75F" w:rsidR="1877039A">
        <w:rPr>
          <w:rFonts w:ascii="Calibri" w:hAnsi="Calibri" w:eastAsia="Calibri" w:cs="Calibri"/>
          <w:noProof w:val="0"/>
          <w:sz w:val="22"/>
          <w:szCs w:val="22"/>
          <w:lang w:val="en-US"/>
        </w:rPr>
        <w:t>I also made sure the code didn’t have any hidden problems or weak spots by scanning it with a special tool. I didn’t leave passwords or private information in the code either, which is something good developers always avoid. These best practices help keep the app safe, protect users' money and data, and make the company look professional and trustworthy.</w:t>
      </w:r>
    </w:p>
    <w:p w:rsidR="11C3B75F" w:rsidP="11C3B75F" w:rsidRDefault="11C3B75F" w14:paraId="4D88AFDF" w14:textId="5FD1813E">
      <w:pPr>
        <w:spacing/>
        <w:contextualSpacing/>
        <w:rPr>
          <w:rFonts w:eastAsia="Times New Roman"/>
          <w:sz w:val="22"/>
          <w:szCs w:val="22"/>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0362C0C7"/>
    <w:rsid w:val="03D6D7BD"/>
    <w:rsid w:val="0A242367"/>
    <w:rsid w:val="0BBA8C7A"/>
    <w:rsid w:val="0EEEFE95"/>
    <w:rsid w:val="0F172838"/>
    <w:rsid w:val="11C3B75F"/>
    <w:rsid w:val="1877039A"/>
    <w:rsid w:val="195DB78F"/>
    <w:rsid w:val="1FA2FC07"/>
    <w:rsid w:val="1FCCF913"/>
    <w:rsid w:val="2168C974"/>
    <w:rsid w:val="236039E6"/>
    <w:rsid w:val="238D23F0"/>
    <w:rsid w:val="26E4D1A0"/>
    <w:rsid w:val="275A6BDC"/>
    <w:rsid w:val="2C02351C"/>
    <w:rsid w:val="2CB369A1"/>
    <w:rsid w:val="2E5D5C8F"/>
    <w:rsid w:val="2F43C643"/>
    <w:rsid w:val="30A2BF11"/>
    <w:rsid w:val="329BBDBD"/>
    <w:rsid w:val="3322AB25"/>
    <w:rsid w:val="347D29E8"/>
    <w:rsid w:val="35D35E7F"/>
    <w:rsid w:val="37FE9014"/>
    <w:rsid w:val="3AA4A4D9"/>
    <w:rsid w:val="3AE22101"/>
    <w:rsid w:val="3BC013C1"/>
    <w:rsid w:val="4007FAAC"/>
    <w:rsid w:val="44136985"/>
    <w:rsid w:val="453195BE"/>
    <w:rsid w:val="454174DB"/>
    <w:rsid w:val="469D6BF9"/>
    <w:rsid w:val="47F056AF"/>
    <w:rsid w:val="48E6DAA8"/>
    <w:rsid w:val="4A82AB09"/>
    <w:rsid w:val="4E510242"/>
    <w:rsid w:val="5018F677"/>
    <w:rsid w:val="51391587"/>
    <w:rsid w:val="560B87BA"/>
    <w:rsid w:val="56954D80"/>
    <w:rsid w:val="5A02075A"/>
    <w:rsid w:val="5B587107"/>
    <w:rsid w:val="5B95489A"/>
    <w:rsid w:val="5DD73C14"/>
    <w:rsid w:val="5FC484BB"/>
    <w:rsid w:val="604FE896"/>
    <w:rsid w:val="620D193F"/>
    <w:rsid w:val="6292A5E1"/>
    <w:rsid w:val="666B636D"/>
    <w:rsid w:val="681DCBB2"/>
    <w:rsid w:val="694BE9A6"/>
    <w:rsid w:val="69DDBFCF"/>
    <w:rsid w:val="69EDBCD2"/>
    <w:rsid w:val="6D4E6B20"/>
    <w:rsid w:val="7101F37A"/>
    <w:rsid w:val="71B96E1D"/>
    <w:rsid w:val="71C50C3A"/>
    <w:rsid w:val="744C5615"/>
    <w:rsid w:val="77DC14AA"/>
    <w:rsid w:val="783D8A15"/>
    <w:rsid w:val="79D93841"/>
    <w:rsid w:val="7AA95D77"/>
    <w:rsid w:val="7C567870"/>
    <w:rsid w:val="7D2ED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Id739852052" /><Relationship Type="http://schemas.openxmlformats.org/officeDocument/2006/relationships/image" Target="/media/image4.png" Id="rId601020075" /><Relationship Type="http://schemas.openxmlformats.org/officeDocument/2006/relationships/image" Target="/media/image5.png" Id="rId1263991840" /><Relationship Type="http://schemas.openxmlformats.org/officeDocument/2006/relationships/image" Target="/media/image6.png" Id="rId1847392948" /><Relationship Type="http://schemas.openxmlformats.org/officeDocument/2006/relationships/image" Target="/media/image7.png" Id="rId141469796" /><Relationship Type="http://schemas.openxmlformats.org/officeDocument/2006/relationships/image" Target="/media/image8.png" Id="rId9425452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True, Reginald</lastModifiedBy>
  <revision>51</revision>
  <dcterms:created xsi:type="dcterms:W3CDTF">2022-04-20T12:43:00.0000000Z</dcterms:created>
  <dcterms:modified xsi:type="dcterms:W3CDTF">2025-06-23T12:29:43.8295187Z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