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20" w:lineRule="exact"/>
        <w:ind w:firstLine="0"/>
        <w:jc w:val="center"/>
      </w:pPr>
      <w:r>
        <w:rPr>
          <w:rFonts w:ascii="Times New Roman" w:hAnsi="Times New Roman" w:cs="Times New Roman" w:eastAsia="Times New Roman"/>
          <w:rFonts w:ascii="Times New Roman" w:hAnsi="Times New Roman"/>
          <w:b/>
          <w:sz w:val="28"/>
        </w:rPr>
        <w:t>Название учебного заведения</w:t>
      </w:r>
    </w:p>
    <w:p>
      <w:pPr>
        <w:spacing w:before="0" w:after="0" w:line="420" w:lineRule="exact"/>
        <w:ind w:firstLine="0"/>
        <w:jc w:val="center"/>
      </w:pPr>
      <w:r>
        <w:rPr>
          <w:rFonts w:ascii="Times New Roman" w:hAnsi="Times New Roman" w:cs="Times New Roman" w:eastAsia="Times New Roman"/>
          <w:rFonts w:ascii="Times New Roman" w:hAnsi="Times New Roman"/>
          <w:b w:val="0"/>
          <w:sz w:val="28"/>
        </w:rPr>
        <w:t>Направление (факультет)</w:t>
      </w:r>
    </w:p>
    <w:p>
      <w:pPr>
        <w:spacing w:before="0" w:after="0" w:line="420" w:lineRule="exact"/>
        <w:ind w:firstLine="0"/>
        <w:jc w:val="center"/>
      </w:pPr>
      <w:r>
        <w:rPr>
          <w:rFonts w:ascii="Times New Roman" w:hAnsi="Times New Roman" w:cs="Times New Roman" w:eastAsia="Times New Roman"/>
          <w:rFonts w:ascii="Times New Roman" w:hAnsi="Times New Roman"/>
          <w:b w:val="0"/>
          <w:sz w:val="28"/>
        </w:rPr>
        <w:t>Специализация</w:t>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ind w:firstLine="0"/>
        <w:jc w:val="center"/>
      </w:pPr>
      <w:r>
        <w:rPr>
          <w:rFonts w:ascii="Times New Roman" w:hAnsi="Times New Roman" w:cs="Times New Roman" w:eastAsia="Times New Roman"/>
          <w:rFonts w:ascii="Times New Roman" w:hAnsi="Times New Roman"/>
          <w:b/>
          <w:sz w:val="28"/>
        </w:rPr>
        <w:t>Доклад</w:t>
      </w:r>
    </w:p>
    <w:p>
      <w:pPr>
        <w:spacing w:before="0" w:after="0" w:line="420" w:lineRule="exact"/>
        <w:ind w:firstLine="0"/>
        <w:jc w:val="center"/>
      </w:pPr>
      <w:r>
        <w:rPr>
          <w:rFonts w:ascii="Times New Roman" w:hAnsi="Times New Roman" w:cs="Times New Roman" w:eastAsia="Times New Roman"/>
          <w:rFonts w:ascii="Times New Roman" w:hAnsi="Times New Roman"/>
          <w:b w:val="0"/>
          <w:sz w:val="28"/>
        </w:rPr>
        <w:t>Предмет</w:t>
      </w:r>
    </w:p>
    <w:p>
      <w:pPr>
        <w:spacing w:before="0" w:after="0" w:line="420" w:lineRule="exact"/>
        <w:ind w:firstLine="0"/>
        <w:jc w:val="center"/>
      </w:pPr>
      <w:r>
        <w:rPr>
          <w:rFonts w:ascii="Times New Roman" w:hAnsi="Times New Roman" w:cs="Times New Roman" w:eastAsia="Times New Roman"/>
          <w:rFonts w:ascii="Times New Roman" w:hAnsi="Times New Roman"/>
          <w:b w:val="0"/>
          <w:sz w:val="28"/>
        </w:rPr>
        <w:t xml:space="preserve">На тему: </w:t>
      </w:r>
      <w:r>
        <w:rPr>
          <w:rFonts w:ascii="Times New Roman" w:hAnsi="Times New Roman" w:cs="Times New Roman" w:eastAsia="Times New Roman"/>
          <w:rFonts w:ascii="Times New Roman" w:hAnsi="Times New Roman"/>
          <w:b/>
          <w:sz w:val="28"/>
        </w:rPr>
        <w:t>«Қазақстандағы цифрлық теңге: енгізу кезеңдері, артықшылықтары мен тәуекелдері»</w:t>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Выполнил:</w:t>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ФИО</w:t>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Группа: №</w:t>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Проверил(а):</w:t>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ФИО</w:t>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r>
        <w:br w:type="page"/>
      </w:r>
    </w:p>
    <w:p>
      <w:pPr>
        <w:spacing w:line="420" w:lineRule="exact" w:before="0" w:after="240"/>
        <w:ind w:firstLine="0"/>
        <w:jc w:val="center"/>
      </w:pPr>
      <w:r>
        <w:rPr>
          <w:rFonts w:ascii="Times New Roman" w:hAnsi="Times New Roman" w:cs="Times New Roman" w:eastAsia="Times New Roman"/>
          <w:rFonts w:ascii="Times New Roman" w:hAnsi="Times New Roman"/>
          <w:b/>
          <w:sz w:val="28"/>
        </w:rPr>
        <w:t>МАЗМҰНЫ</w:t>
      </w:r>
    </w:p>
    <w:p>
      <w:pPr>
        <w:keepLines/>
        <w:tabs>
          <w:tab w:pos="9640" w:val="right" w:leader="dot"/>
        </w:tabs>
        <w:spacing w:before="0" w:after="80" w:line="420" w:lineRule="exact"/>
        <w:ind w:right="0" w:firstLine="0" w:left="0"/>
        <w:jc w:val="left"/>
        <w:keepLines/>
      </w:pPr>
      <w:r>
        <w:rPr>
          <w:rFonts w:ascii="Times New Roman" w:hAnsi="Times New Roman" w:cs="Times New Roman" w:eastAsia="Times New Roman"/>
          <w:sz w:val="28"/>
          <w:u w:val="none"/>
          <w:color w:val="000000"/>
        </w:rPr>
        <w:t>Кіріспе</w:t>
        <w:tab/>
        <w:t>3</w:t>
      </w:r>
    </w:p>
    <w:p>
      <w:pPr>
        <w:keepLines/>
        <w:tabs>
          <w:tab w:pos="9640" w:val="right" w:leader="dot"/>
        </w:tabs>
        <w:spacing w:before="0" w:after="80" w:line="420" w:lineRule="exact"/>
        <w:ind w:right="0" w:firstLine="0" w:left="0"/>
        <w:jc w:val="left"/>
        <w:keepLines/>
      </w:pPr>
      <w:r>
        <w:rPr>
          <w:rFonts w:ascii="Times New Roman" w:hAnsi="Times New Roman" w:cs="Times New Roman" w:eastAsia="Times New Roman"/>
          <w:sz w:val="28"/>
          <w:u w:val="none"/>
          <w:color w:val="000000"/>
        </w:rPr>
        <w:t>1. Цифрлық теңгенің түсінігі және Қазақстанда енгізу кезеңдері</w:t>
        <w:tab/>
        <w:t>4</w:t>
      </w:r>
    </w:p>
    <w:p>
      <w:pPr>
        <w:keepLines/>
        <w:tabs>
          <w:tab w:pos="9640" w:val="right" w:leader="dot"/>
        </w:tabs>
        <w:spacing w:before="0" w:after="80" w:line="420" w:lineRule="exact"/>
        <w:ind w:right="0" w:left="567" w:firstLine="0"/>
        <w:jc w:val="left"/>
        <w:keepLines/>
      </w:pPr>
      <w:r>
        <w:rPr>
          <w:rFonts w:ascii="Times New Roman" w:hAnsi="Times New Roman" w:cs="Times New Roman" w:eastAsia="Times New Roman"/>
          <w:sz w:val="28"/>
          <w:u w:val="none"/>
          <w:color w:val="000000"/>
        </w:rPr>
        <w:t>1.1. Цифрлық теңгенің теориялық негіздері және халықаралық тәжірибе</w:t>
        <w:tab/>
        <w:t>5</w:t>
      </w:r>
    </w:p>
    <w:p>
      <w:pPr>
        <w:keepLines/>
        <w:tabs>
          <w:tab w:pos="9640" w:val="right" w:leader="dot"/>
        </w:tabs>
        <w:spacing w:before="0" w:after="80" w:line="420" w:lineRule="exact"/>
        <w:ind w:right="0" w:left="567" w:firstLine="0"/>
        <w:jc w:val="left"/>
        <w:keepLines/>
      </w:pPr>
      <w:r>
        <w:rPr>
          <w:rFonts w:ascii="Times New Roman" w:hAnsi="Times New Roman" w:cs="Times New Roman" w:eastAsia="Times New Roman"/>
          <w:sz w:val="28"/>
          <w:u w:val="none"/>
          <w:color w:val="000000"/>
        </w:rPr>
        <w:t>1.2. Қазақстан Республикасында цифрлық теңгені енгізудің кезеңдері мен жол картасы</w:t>
        <w:tab/>
        <w:t>7</w:t>
      </w:r>
    </w:p>
    <w:p>
      <w:pPr>
        <w:keepLines/>
        <w:tabs>
          <w:tab w:pos="9640" w:val="right" w:leader="dot"/>
        </w:tabs>
        <w:spacing w:before="0" w:after="80" w:line="420" w:lineRule="exact"/>
        <w:ind w:right="0" w:firstLine="0" w:left="0"/>
        <w:jc w:val="left"/>
        <w:keepLines/>
      </w:pPr>
      <w:r>
        <w:rPr>
          <w:rFonts w:ascii="Times New Roman" w:hAnsi="Times New Roman" w:cs="Times New Roman" w:eastAsia="Times New Roman"/>
          <w:sz w:val="28"/>
          <w:u w:val="none"/>
          <w:color w:val="000000"/>
        </w:rPr>
        <w:t>2. Цифрлық теңгенің артықшылықтары мен тәуекелдері</w:t>
        <w:tab/>
        <w:t>9</w:t>
      </w:r>
    </w:p>
    <w:p>
      <w:pPr>
        <w:keepLines/>
        <w:tabs>
          <w:tab w:pos="9640" w:val="right" w:leader="dot"/>
        </w:tabs>
        <w:spacing w:before="0" w:after="80" w:line="420" w:lineRule="exact"/>
        <w:ind w:right="0" w:left="567" w:firstLine="0"/>
        <w:jc w:val="left"/>
        <w:keepLines/>
      </w:pPr>
      <w:r>
        <w:rPr>
          <w:rFonts w:ascii="Times New Roman" w:hAnsi="Times New Roman" w:cs="Times New Roman" w:eastAsia="Times New Roman"/>
          <w:sz w:val="28"/>
          <w:u w:val="none"/>
          <w:color w:val="000000"/>
        </w:rPr>
        <w:t>2.1. Цифрлық теңгенің экономикалық және әлеуметтік артықшылықтары</w:t>
        <w:tab/>
        <w:t>10</w:t>
      </w:r>
    </w:p>
    <w:p>
      <w:pPr>
        <w:keepLines/>
        <w:tabs>
          <w:tab w:pos="9640" w:val="right" w:leader="dot"/>
        </w:tabs>
        <w:spacing w:before="0" w:after="80" w:line="420" w:lineRule="exact"/>
        <w:ind w:right="0" w:left="567" w:firstLine="0"/>
        <w:jc w:val="left"/>
        <w:keepLines/>
      </w:pPr>
      <w:r>
        <w:rPr>
          <w:rFonts w:ascii="Times New Roman" w:hAnsi="Times New Roman" w:cs="Times New Roman" w:eastAsia="Times New Roman"/>
          <w:sz w:val="28"/>
          <w:u w:val="none"/>
          <w:color w:val="000000"/>
        </w:rPr>
        <w:t>2.2. Цифрлық теңгені енгізудің ықтимал тәуекелдері және оларды азайту жолдары</w:t>
        <w:tab/>
        <w:t>12</w:t>
      </w:r>
    </w:p>
    <w:p>
      <w:pPr>
        <w:keepLines/>
        <w:tabs>
          <w:tab w:pos="9640" w:val="right" w:leader="dot"/>
        </w:tabs>
        <w:spacing w:before="0" w:after="80" w:line="420" w:lineRule="exact"/>
        <w:ind w:right="0" w:firstLine="0" w:left="0"/>
        <w:jc w:val="left"/>
        <w:keepLines/>
      </w:pPr>
      <w:r>
        <w:rPr>
          <w:rFonts w:ascii="Times New Roman" w:hAnsi="Times New Roman" w:cs="Times New Roman" w:eastAsia="Times New Roman"/>
          <w:sz w:val="28"/>
          <w:u w:val="none"/>
          <w:color w:val="000000"/>
        </w:rPr>
        <w:t>Қорытынды</w:t>
        <w:tab/>
        <w:t>14</w:t>
      </w:r>
    </w:p>
    <w:p>
      <w:pPr>
        <w:keepLines/>
        <w:tabs>
          <w:tab w:pos="9640" w:val="right" w:leader="dot"/>
        </w:tabs>
        <w:spacing w:before="0" w:after="80" w:line="420" w:lineRule="exact"/>
        <w:ind w:right="0" w:firstLine="0" w:left="0"/>
        <w:jc w:val="left"/>
        <w:keepLines/>
      </w:pPr>
      <w:r>
        <w:rPr>
          <w:rFonts w:ascii="Times New Roman" w:hAnsi="Times New Roman" w:cs="Times New Roman" w:eastAsia="Times New Roman"/>
          <w:sz w:val="28"/>
          <w:u w:val="none"/>
          <w:color w:val="000000"/>
        </w:rPr>
        <w:t>Пайдаланылған әдебиеттер</w:t>
        <w:tab/>
        <w:t>15</w:t>
      </w:r>
    </w:p>
    <w:p>
      <w:pPr>
        <w:pStyle w:val="Heading1"/>
        <w:ind w:firstLine="0"/>
        <w:jc w:val="center"/>
      </w:pPr>
      <w:r>
        <w:rPr>
          <w:rFonts w:ascii="Times New Roman" w:hAnsi="Times New Roman" w:cs="Times New Roman" w:eastAsia="Times New Roman"/>
          <w:rFonts w:ascii="Times New Roman" w:hAnsi="Times New Roman"/>
          <w:b/>
          <w:color w:val="000000"/>
          <w:sz w:val="28"/>
        </w:rPr>
        <w:t>КІРІСПЕ</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Қазіргі заманғы әлемдік қаржы жүйесінде орталық банктердің цифрлық валюталары инновациялық төлем құралы ретінде белсенді түрде дамып келеді. Қазақстан Республикасы да осы үрдістен тыс қалмай, цифрлық теңгені іске асыру жөнінде кешенді жұмыстар жүргізуде. Пандемия кезеңінде қолма-қол ақша айналымының қысқаруы және электрондық төлемдерге деген сұраныстың өсуі цифрлық валюталарды енгізу қажеттілігін одан әрі күшейтті. Қазақстанның банктік секторын цифрландыру, қаржылық қызметтердің қолжетімділігін арттыру және халықаралық төлемдерді жеделдету мақсаттары цифрлық теңге жобасының өзектілігін айқындайды. Әлемдік тәжірибе көрсеткендей, цифрлық валюталар ұлттық төлем жүйелерінің тиімділігін арттырып, транзакциялық шығындарды азайтуға мүмкіндік береді.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Осы докладтың мақсаты Қазақстандағы цифрлық теңгені енгізудің негізгі кезеңдерін талдау, оның артықшылықтары мен тәуекелдерін жүйелі түрде қарастыру болып табылады. Докладта цифрлық теңгенің теориялық негіздері, оны іске асырудың халықаралық тәжірибесі, Қазақстандағы енгізу кезеңдері мен пилоттық жобалардың нәтижелері баяндалады. Сондай-ақ цифрлық теңгенің экономикалық артықшылықтары, технологиялық және қаржылық тәуекелдері егжей-тегжейлі талқыланып, болашақ даму перспективалары мен практикалық ұсыныстар ұсынылады.</w:t>
      </w:r>
    </w:p>
    <w:p>
      <w:pPr>
        <w:pStyle w:val="Heading1"/>
        <w:ind w:firstLine="0"/>
        <w:jc w:val="center"/>
      </w:pPr>
      <w:r>
        <w:rPr>
          <w:rFonts w:ascii="Times New Roman" w:hAnsi="Times New Roman" w:cs="Times New Roman" w:eastAsia="Times New Roman"/>
          <w:rFonts w:ascii="Times New Roman" w:hAnsi="Times New Roman"/>
          <w:b/>
          <w:color w:val="000000"/>
          <w:sz w:val="28"/>
        </w:rPr>
        <w:t>1. ЦИФРЛЫҚ ТЕҢГЕНІҢ ТҮСІНІГІ ЖӘНЕ ҚАЗАҚСТАНДА ЕНГІЗУ КЕЗЕҢДЕРІ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Цифрлық теңге – Ұлттық Банк шығаратын электрондық нысандағы ресми ақша, блокчейн технологиясына негізделген. Қазақстанда енгізу үш кезеңнен тұрады: бірінші кезеңде 2021 жылы тұжырымдама әзірленіп, халықаралық тәжірибе зерттелді [1]. Екінші кезеңде 2022-2023 жылдары пилоттық жоба іске асырылып, шектеулі қатысушылармен тестілеу жүргізілді. Үшінші кезеңде 2025 жылдан бастап кеңінен қолдануға енгізу жоспарланған. Цифрлық теңге дәстүрлі қолма-қол ақшамен қатар айналымда болады, бірақ транзакциялардың жылдамдығы мен қауіпсіздігі жоғары. Енгізу процесі заңнамалық базаны жетілдіруді, технологиялық инфрақұрылымды дайындауды және халықты ақпараттандыруды қамтиды.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Цифрлық теңгенің пайда болуы қаржы жүйесінің эволюциясының логикалық жалғасы болып табылады. Қазақстан осы инновацияны енгізу арқылы экономиканы цифрландыру стратегиясын іске асырып, қаржылық қызметтердің қолжетімділігін арттыруды көздейді.</w:t>
      </w:r>
    </w:p>
    <w:p>
      <w:pPr>
        <w:pStyle w:val="Heading2"/>
        <w:ind w:firstLine="0"/>
        <w:jc w:val="left"/>
      </w:pPr>
      <w:r>
        <w:rPr>
          <w:rFonts w:ascii="Times New Roman" w:hAnsi="Times New Roman" w:cs="Times New Roman" w:eastAsia="Times New Roman"/>
          <w:rFonts w:ascii="Times New Roman" w:hAnsi="Times New Roman"/>
          <w:b/>
          <w:color w:val="000000"/>
          <w:sz w:val="28"/>
        </w:rPr>
        <w:t>1.1. Цифрлық теңгенің теориялық негіздері және халықаралық тәжірибе</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Цифрлық орталық банк валютасы қазіргі заманғы қаржы жүйесінің трансформациясындағы маңызды инновация болып табылады. Бұл құбылысты түсіну үшін оның теориялық негіздерін және әлемдік тәжірибені жан-жақты талдау қажет. Цифрлық теңге дегеніміз орталық банк шығаратын және кепілдік беретін электрондық форматтағы ұлттық валюта, ол дәстүрлі қолма-қол ақшаның цифрлық баламасы ретінде қызмет етеді. Оның негізгі ерекшелігі мемлекеттік кепілдікте, яғни әрбір цифрлық бірлік физикалық теңгемен бірдей құндылыққа және заңды төлем құралы мәртебесіне ие болады.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Теориялық тұрғыдан алғанда, цифрлық орталық банк валютасы үш негізгі принципке негізделеді. Біріншіден, бұл орталықтандырылған эмиссия принципі, яғни тек қана орталық банк цифрлық валюта шығаруға және оның айналымын бақылауға құқылы. Екіншіден, блокчейн немесе басқа таратылған реестр технологияларын қолдану арқылы операциялардың ашықтығы мен қауіпсіздігі қамтамасыз етіледі. Үшіншіден, дәстүрлі қаржы инфрақұрымасымен толық интеграция принципі қолданылады, бұл жүйелердің үйлесімділігін және қолданушылар үшін бірыңғай кеңістік құруды білдіреді.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Халықаралық тәжірибе көрсеткендей, цифрлық валюталарды енгізу процесі әртүрлі модельдер бойынша жүзеге асырылады. Қытай Халық Республикасы 2020 жылдан бастап өзінің цифрлық юанін белсенді түрде сынап жатыр. Қытайдың тәжірибесі екі деңгейлі жүйе моделін көрсетеді, онда орталық банк валютаны коммерциялық банктерге шығарады, ал олар өз кезегінде соңғы пайдаланушыларға таратады. Бұл модель банктік секторды жүйеден шығармай, оның рөлін сақтауға мүмкіндік береді. Қытайда цифрлық юаньмен 260 миллионнан астам операция жүргізілген, бұл оның практикалық тиімділігін дәлелдейді.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Еуропа орталық банкі басқа стратегияны таңдады. Цифрлық еуроны әзірлеу кезінде басты назар жеке өмірдің құпиялылығын қорғауға және пайдаланушылардың деректерінің қауіпсіздігіне аударылады. Еуропалық модель анонимділік пен бақылау арасындағы тепе-теңдікті табуға тырысады, өйткені толық анонимділік заңсыз операциялар тәуекелін тудырады, ал артық бақылау азаматтық құқықтарды бұзады [4]. Европа орталық банкі 2025 жылға қарай цифрлық еуроны іске қосуды жоспарлап отыр, алайда әлі зерттеу және пилоттық сынақтар кезеңінде.</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Швеция өзінің e-krona жобасымен таңқаларлық нәтижелерге қол жеткізді. Бұл елде қолма-қол ақша айналымының деңгейі өте төмен, халықтың 80 проценті қолма-қол ақшаны қолданбайды. Осыған байланысты Швеция орталық банкі цифрлық валютаны төлем құралдарына қол жеткізу құқығын қамтамасыз ету механизмі ретінде қарастырады. Швед моделінің ерекшелігі офлайн режимде жұмыс істеу мүмкіндігінде, бұл интернет байланысы жоқ жағдайларда да төлемдер жүргізуге мүмкіндік береді.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Дамушы елдердің тәжірибесі де назар аударуға тұрарлық. Багама аралдары Sand Dollar жобасын іске қосқан алғашқы мемлекет болды. Бұл кіші аралдық мемлекет үшін цифрлық валюта қашықтағы аудандарға қаржылық қызметтер көрсетудің тиімді тәсілі болды. Нигерия өзінің e-Naira жобасын 2021 жылы іске қосты, дегенмен халық арасында қабылдау деңгейі күтілгеннен төмен болды, бұл технологиялық инфрақұрыманың және қаржылық сауаттылықтың маңыздылығын көрсетеді.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Қазақстан Ұлттық банкі халықаралық тәжірибені мұқият зерделеп, өзінің ерекшеліктерін ескеретін модель әзірледі [1]. Отандық тұжырымдама гибридті жүйені ұсынады, онда цифрлық теңге дәстүрлі банктік инфрақұрымамен тығыз интеграцияланады. Бұл тәсіл банктік секторды сақтай отырып, төлемдердің жылдамдығы мен қауіпсіздігін арттыруға бағытталған. Қазақстанның ерекшелігі елдің кең аумағында және цифрлық инфрақұрыманың әртүрлі даму деңгейінде, сондықтан жүйе қалалық және ауылдық жерлердің қажеттіліктерін бірдей қанағаттандыруы керек [5].</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Цифрлық валюталардың теориялық негіздері монетарлық саясаттың жаңа мүмкіндіктерін ашады. Орталық банктер төлемдер туралы нақты деректерді алып, экономиканың жағдайын дәлірек бағалай алады. Бұл монетарлық саясат құралдарын қолданудың тиімділігін арттырады және дағдарыс кезеңдерінде жедел әрекет етуге мүмкіндік береді. Сонымен қатар, цифрлық валюта трансшекаралық төлемдерді жеңілдетеді, комиссияларды төмендетеді және транзакция жылдамдығын арттырады [2].</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Халықаралық тәжірибе көрсеткендей, цифрлық валюталарды сәтті енгізу бірнеше факторларға байланысты. Біріншіден, технологиялық инфрақұрыманың дайындығы маңызды, өйткені жүйе миллиондаған операцияларды өңдей алуы керек. Екіншіден, халықтың сенімі мен қабылдауы критикалық фактор болып табылады, бұл қаржылық сауаттылық бағдарламалары мен түсіндіру жұмыстарын талап етеді. Үшіншіден, заңнамалық база дұрыс әзірленуі керек, ол цифрлық валютаның мәртебесін, пайдаланушылардың құқықтары мен міндеттерін нақты белгілейді.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Қорытындылай келе, цифрлық теңгенің теориялық негіздері мен халықаралық тәжірибе Қазақстан үшін маңызды сабақтар береді. Әлемдік тәжірибе әртүрлі модельдердің артықшылықтары мен кемшіліктерін көрсетеді, бұл отандық жобаны әзірлеуде ескерілуі тиіс. Цифрлық теңгені сәтті енгізу технологиялық дайындық, нормативтік база және халықтың қолдауы сияқты факторлардың үйлесуін қажет етеді.</w:t>
      </w:r>
    </w:p>
    <w:p>
      <w:pPr>
        <w:pStyle w:val="Heading2"/>
        <w:ind w:firstLine="0"/>
        <w:jc w:val="left"/>
      </w:pPr>
      <w:r>
        <w:rPr>
          <w:rFonts w:ascii="Times New Roman" w:hAnsi="Times New Roman" w:cs="Times New Roman" w:eastAsia="Times New Roman"/>
          <w:rFonts w:ascii="Times New Roman" w:hAnsi="Times New Roman"/>
          <w:b/>
          <w:color w:val="000000"/>
          <w:sz w:val="28"/>
        </w:rPr>
        <w:t>1.2. Қазақстан Республикасында цифрлық теңгені енгізудің кезеңдері мен жол картасы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Қазақстан Республикасының Ұлттық Банкі цифрлық теңгені енгізу жөніндегі жұмысты кезең-кезеңімен іске асыру стратегиясын әзірледі. Бұл үдеріс бірнеше маңызды кезеңдерден тұрады және әрбір кезең өзінің нақты мақсаттары мен міндеттерімен сипатталады. Цифрлық теңгені іске асырудың бүкіл процесі халықаралық тәжірибені ескере отырып, елдің ерекшеліктеріне бейімделген.</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Бірінші кезең дайындық және зерттеу кезеңі болып табылады. Бұл кезең 2020-2021 жылдары басталды және негізінен теориялық базаны қалыптастыруға бағытталған болатын. Ұлттық Банк әлемдік тәжірибені талдады, басқа елдердің орталық банктерімен ынтымақтастық орнатты және технологиялық мүмкіндіктерді зерделеді. Осы кезеңде цифрлық теңгенің тұжырымдамасы әзірленді, онда жобаның негізгі қағидаттары, мақсаттары және іске асыру тәсілдері анықталды [1]. Сондай-ақ қаржы нарығындағы әлеуетті қатысушылармен кеңестер өткізілді, олардың пікірлері мен ұсыныстары жобаның әрі қарай дамуына қосылды. Дайындық кезеңінде құқықтық база талдауы жүргізіліп, қолданыстағы заңнамаға қажетті өзгерістер анықталды.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Екінші кезең пилоттық жобаларды жүргізу және технологияларды сынау болды. 2022 жылдың басында Ұлттық Банк жабық ортада алғашқы тестілеуді бастады. Бұл кезеңде блокчейн технологиясының әртүрлі нұсқалары қарастырылды және олардың қолданушылық сипаттамалары салыстырылды. Пилоттық жобаларға таңдалған банктер мен қаржы ұйымдары қатысты, олар жүйенің жұмысын шынайы жағдайларға жақын орталарда тексерді. Технологиялық платформаның тұрақтылығы, транзакциялардың жылдамдығы, қауіпсіздік деңгейі және масштабталу мүмкіндіктері зерттелді. Осы кезеңде жүйенің өнімділігі секундына мыңдаған транзакцияларды өңдеу қабілеті тұрғысынан бағаланды.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Үшінші кезең кең ауқымды сынақ кезеңі деп аталады және 2023-2024 жылдарды қамтиды. Бұл кезеңде цифрлық теңге шектеулі аудиторияға қол жетімді болды, оған белгілі бір мемлекеттік қызметкерлер, банк қызметкерлері және ерікті түрде қатысқысы келетін азаматтар кірді. Сынақ жобасы нақты экономикалық жағдайларда жүйенің жұмысын тексеруге мүмкіндік берді. Қатысушылар цифрлық әмияндарды пайдаланып, төлемдер жүргізді, көрсетілетін қызметтердің сапасын бағалады және кері байланыс берді. Осы тәжірибе негізінде жүйеге бірқатар жетілдірулер енгізілді, пайдаланушы интерфейсі жақсартылды және қауіпсіздік хаттамалары нығайтылды.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Төртінші кезең коммерциялық енгізу кезеңі болып саналады және 2025-2026 жылдарға жоспарланған. Бұл кезеңде цифрлық теңге барлық азаматтар мен заңды тұлғаларға қолжетімді болады. Банктер мен төлем қызметтерінің провайдерлері цифрлық теңгені өз қызметтеріне толық интеграциялайды. Сауда орындары, қызмет көрсету саласындағы кәсіпорындар және мемлекеттік мекемелер цифрлық теңгемен есеп айырысуды қабылдай бастайды. Осы кезеңде халықты ақпараттандыру жұмыстары күшейтіліп, азаматтарды цифрлық теңгенің артықшылықтарымен таныстыру және қауіпсіз пайдалану дағдыларын қалыптастыру жүргізіледі.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Бесінші кезең жүйені одан әрі дамыту және халықаралық интеграция кезеңі ретінде қарастырылады. 2027 жылдан бастап жоспарланған бұл кезең цифрлық теңгенің функционалдығын кеңейтуге бағытталады. Басқа елдердің цифрлық валюталарымен өзара іс-қимыл орнату, трансшекаралық төлемдерді жеңілдету және халықаралық сауда операцияларында пайдалану мүмкіндіктерін қарастыру жоспарланған. Сондай-ақ смарт-келісімшарттарды пайдалану, бағдарламаланатын ақша функцияларын енгізу және жаңа қаржылық қызметтерді ұсыну көзделеді.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Цифрлық теңгені енгізудің жол картасында бірнеше критикалық факторлар анықталған. Технологиялық инфраструктураның дайындығы негізгі алғышарт болып табылады, өйткені жүйе тұрақты жұмыс істеуі және жоғары деңгейдегі қауіпсіздікті қамтамасыз етуі керек. Құқықтық база жетілдіру маңызды міндет болып қалады, себебі цифрлық теңге бойынша айқын ережелер мен стандарттар белгіленуі тиіс [3]. Қоғамдық дайындық та ескерілуі керек, ол үшін халықты хабардар ету және цифрлық сауаттылықты арттыру бағдарламалары қажет.</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Іске асыру процесінде әртүрлі мүдделі тараптардың мүдделері ескеріледі. Банктер жаңа технологияға бейімделуі және бәсекеге қабілеттілігін сақтауы керек. Азаматтар ыңғайлы және қауіпсіз төлем құралын алады. Бизнес үшін транзакциялық шығындардың төмендеуі және төлемдердің жылдамдығының артуы маңызды болады. Мемлекет өз тарапынан қаржы жүйесінің тұрақтылығын қамтамасыз етіп, сенімсіз экономиканы азайтуға және салық жинақтылығын жақсартуға мүмкіндік алады.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Жол картасы икемді және жағдайларға байланысты түзетілуі мүмкін құжат ретінде қарастырылады. Халықаралық тәжірибе, технологиялық инновациялар және ұлттық экономиканың дамуы жобаның жүзеге асырылу қарқынына және бағыттарына әсер етуі мүмкін. Ұлттық Банк үнемі мониторинг жүргізіп, процесті бақылап отырады және қажет болған жағдайда тиісті түзетулер енгізеді. Осылайша, цифрлық теңгені енгізу жүйелі және ойластырылған үдеріс болып табылады, ол елдің экономикалық мүдделерін ескеріп, халықаралық стандарттарға сәйкес келеді.</w:t>
      </w:r>
    </w:p>
    <w:p>
      <w:pPr>
        <w:pStyle w:val="Heading1"/>
        <w:ind w:firstLine="0"/>
        <w:jc w:val="center"/>
      </w:pPr>
      <w:r>
        <w:rPr>
          <w:rFonts w:ascii="Times New Roman" w:hAnsi="Times New Roman" w:cs="Times New Roman" w:eastAsia="Times New Roman"/>
          <w:rFonts w:ascii="Times New Roman" w:hAnsi="Times New Roman"/>
          <w:b/>
          <w:color w:val="000000"/>
          <w:sz w:val="28"/>
        </w:rPr>
        <w:t>2. ЦИФРЛЫҚ ТЕҢГЕНІҢ АРТЫҚШЫЛЫҚТАРЫ МЕН ТӘУЕКЕЛДЕРІ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Цифрлық теңгенің басты артықшылықтары төлем жүйелерінің жылдамдығы мен қол жетімділігінде көрінеді. Қолма-қол ақшаны басып шығару шығындары азайып, қаржылық қосылу деңгейі артады, әсіресе шалғай аудандарда тұратын халық үшін маңызды [1]. Сонымен қатар мемлекеттік бақылау күшейіп, теңіздің жылыстатуы мен заңсыз қаржы ағымдарына қарсы тұру мүмкіндігі пайда болады. Алайда киберқауіпсіздік тәуекелдері, жеке өмірге қол сұғылу қаупі және халықтың технологиялық дайындығының жеткіліксіздігі айтарлықтай кедергілер болып табылады. Банк жүйесінен ақшаның жаппай шығуы қаржы тұрақтылығына төнетін қауіп ретінде қарастырылады [2]. Осы тәуекелдерді азайту үшін кешенді қауіпсіздік шаралары мен халықты хабардар ету жұмыстары қажет.</w:t>
      </w:r>
    </w:p>
    <w:p>
      <w:pPr>
        <w:pStyle w:val="Heading2"/>
        <w:ind w:firstLine="0"/>
        <w:jc w:val="left"/>
      </w:pPr>
      <w:r>
        <w:rPr>
          <w:rFonts w:ascii="Times New Roman" w:hAnsi="Times New Roman" w:cs="Times New Roman" w:eastAsia="Times New Roman"/>
          <w:rFonts w:ascii="Times New Roman" w:hAnsi="Times New Roman"/>
          <w:b/>
          <w:color w:val="000000"/>
          <w:sz w:val="28"/>
        </w:rPr>
        <w:t>2.1. Цифрлық теңгенің экономикалық және әлеуметтік артықшылықтары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Цифрлық теңгенің енгізілуі Қазақстанның қаржы жүйесіне айтарлықтай экономикалық және әлеуметтік артықшылықтар әкелуі мүмкін. Бұл артықшылықтарды нақты санаттарға бөліп қарастыру өте маңызды, себебі олар мемлекеттің қаржылық саясатын жүргізу тиімділігінен бастап қарапайым азаматтардың күнделікті өміріне дейінгі кең ауқымды мәселелерге әсер етеді.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Экономикалық тұрғыдан алғанда, цифрлық теңгенің басты артықшылығы төлем жүйелерінің инфраструктуралық шығындарын елеулі түрде азайту болып табылады. Қазіргі уақытта коммерциялық банктер мен төлем жүйелері қолма-қол ақшаны басып шығару, сақтау, тасымалдау және өңдеу үшін айтарлықтай қаражат жұмсайды. Цифрлық теңге осы шығыстардың едәуір бөлігін жоюға мүмкіндік береді. Сонымен қатар, трансакциялардың өңделу жылдамдығы айтарлықтай артады, бұл экономикалық қатынастардың тиімділігін арттырады. Әсіресе халықаралық төлемдер саласында бұл артықшылық айқын көрінеді, себебі дәстүрлі банктік аударымдар бірнеше күнге созылып, жоғары комиссиялық алымдарға ұшырайды.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Қаржылық қосылу мәселесі Қазақстан үшін әлі де өзекті болып қала беруде. Елімізде банктік қызмет алуға қол жеткізуі шектеулі азаматтардың едәуір саны бар, әсіресе шалғай аудандарда және ауылдық жерлерде. Цифрлық теңге осы проблеманы шешудің тиімді құралы бола алады. Смартфоны бар кез келген адам банктік шот ашпай-ақ, күрделі рәсімдерден өтпей-ақ цифрлық әмиянды пайдалана алады. Бұл әлеуметтік төлемдерді алуды, коммуналдық қызметтер үшін төлем жасауды және басқа да қаржылық операцияларды жүзеге асыруды едәуір жеңілдетеді.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Мемлекет үшін цифрлық теңгенің маңызды артықшылығы қаржы-несие саясатын жүргізудің тиімділігін арттыру болып табылады. Ұлттық банк нақты уақыт режимінде ақша массасының қозғалысын бақылауға, инфляциялық процестерді тікелей бақылауға және қажет болған жағдайда жедел түрде реттеу шараларын қабылдауға мүмкіндік алады [1]. Дәстүрлі монетарлық саясат құралдары белгілі бір кідіріспен әрекет етеді, ал цифрлық теңге арқылы реттеу әсері жылдамырақ және нақтырақ болуы мүмкін. Сонымен қатар, теріс пайыздық мөлшерлемелерді енгізу теориялық тұрғыдан мүмкін болады, бұл экономикалық дағдарыс кезеңдерінде қосымша реттеу құралын береді.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Салық жинау тиімділігі айтарлықтай жоғарылайды, себебі барлық трансакциялар цифрлық іздерді қалдырады. Бұл көлеңкелі экономиканың көлемін азайтуға, салық базасын кеңейтуге және бюджеттік түсімдердің өсуіне ықпал етеді. Қазіргі уақытта Қазақстанда көлеңкелі экономиканың үлесі айтарлықтай деңгейде қалып отыр, цифрлық теңге осы көрсеткішті төмендетудің қуатты құралы бола алады. Сонымен бірге, мемлекеттік қызметтер үшін төлемдер жүйесі жеңілдейді, азаматтар мен бизнес субъектілері үшін ыңғайлы және жылдам болады.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Әлеуметтік сала тұрғысынан қарағанда, цифрлық теңге әлеуметтік төлемдерді тарату тетігін жетілдіреді. Зейнетақылар, жәрдемақылар және басқа да әлеуметтік төлемдер алушыларға тікелей және лезде жетеді, делдалдардың қатысуынсыз. Бұл коррупциялық тәуекелдерді азайтады және мемлекеттік қаражаттың мақсатты пайдаланылуын қамтамасыз етеді. Сонымен қатар, таргеттелген көмек берудің дәлдігі артады, себебі цифрлық технологиялар азаматтардың нақты қаржылық жағдайын анықтауға мүмкіндік береді.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Қауіпсіздік тұрғысынан цифрлық теңге бірнеше артықшылықтарға ие. Қолма-қол ақшамен байланысты қылмыстар қаупі төмендейді, себебі ұрлау немесе тонау арқылы алынған цифрлық активтерді іздеу және блоктау оңайырақ. Жалған ақша айналымы мүмкін емес болады, себебі цифрлық теңгені бұрмалау техникалық тұрғыдан өте күрделі. Ақша жылыстатуға қарсы күрес тиімділігі артады, себебі барлық ірі трансакциялар мониторинг жүйесінен өтеді.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Бизнес үшін цифрлық теңге операциялық шығындарды төмендетеді. Кәсіпорындар қолма-қол ақшаны өңдеуге, сақтауға және есепке алуға байланысты шығыстардан босайды. Төлем өңдеу жылдамдығының артуы бизнес-процестерді жеделдетеді және айналым капиталының тиімділігін арттырады. Шағын және орта бизнес үшін эквайринг қызметтерінің қолжетімділігі жақсарады, себебі цифрлық теңгемен жұмыс істеу дәстүрлі банктік қызметтерге қарағанда арзанырақ болуы мүмкін.</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Трансшекаралық төлемдер саласында цифрлық теңге айтарлықтай артықшылықтар береді. Қазақстан Еуразиялық экономикалық одаққа мүше болғандықтан, цифрлық валюталарды үйлестіру өзара сауда мен инвестицияларды едәуір жеңілдете алады. Аударым уақыты бірнеше күннен бірнеше минутқа дейін қысқарады, комиссиялық алымдар төмендейді, валюталық тәуекелдер азаяды [2].</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Сонымен қатар, цифрлық теңге қаржылық сауаттылықты арттыруға ықпал етеді. Азаматтар өз қаржыларын басқаруға, шығыстарды жоспарлауға және жинақтауға үйренеді. Цифрлық әмияндар арнайы қосымшалар арқылы шығыстарды талдауға, бюджет жасауға және қаржылық мақсаттарға жетуге көмектеседі. Бұл әсіресе жас ұрпақ үшін маңызды, олар цифрлық технологиялармен еркін жұмыс істейді.</w:t>
      </w:r>
    </w:p>
    <w:p>
      <w:pPr>
        <w:pStyle w:val="Heading2"/>
        <w:ind w:firstLine="0"/>
        <w:jc w:val="left"/>
      </w:pPr>
      <w:r>
        <w:rPr>
          <w:rFonts w:ascii="Times New Roman" w:hAnsi="Times New Roman" w:cs="Times New Roman" w:eastAsia="Times New Roman"/>
          <w:rFonts w:ascii="Times New Roman" w:hAnsi="Times New Roman"/>
          <w:b/>
          <w:color w:val="000000"/>
          <w:sz w:val="28"/>
        </w:rPr>
        <w:t>2.2. Цифрлық теңгені енгізудің ықтимал тәуекелдері және оларды азайту жолдары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Цифрлық теңгені енгізу процесі қаржылық жүйеге айтарлықтай өзгерістер әкелетіндіктен, алдын ала анықталған тәуекелдерді талдау және оларды басқару стратегиясын әзірлеу маңызды болып табылады. Біріншіден, технологиялық тәуекелдер қатары киберқауіпсіздік мәселелерін қамтиды. Цифрлық теңге платформасына хакерлік шабуылдар жасалу немесе жүйелік ақаулар туындау ықтималдығы бар. Мұндай жағдайлар пайдаланушылардың қаражаттарын жоғалтуына немесе төлем жүйесінің толық тоқтап қалуына әкелуі мүмкін. Сондықтан қауіпсіздік инфраструктурасын күшейту, көп деңгейлі аутентификация жүйелерін енгізу, тұрақты мониторинг және қорғаныс механизмдерін жаңарту қажет. Сонымен қатар резервтік жүйелер мен қалпына келтіру жоспарларын жасау технологиялық тәуекелдерді азайтудың негізгі құралдары болып табылады. Блокчейн технологиясының орталықсыздандырылған сипаты белгілі бір қауіпсіздік кепілдіктерін беретінімен, орталық банктік архитектураның гибридті моделін қолдану қажеттілігі туындайды.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Екіншіден, қаржылық тұрақтылыққа қатысты тәуекелдер назар аударуды талап етеді. Цифрлық теңгенің кеңінен қолданысқа енуі банктік депозиттерден қаражаттардың ағынына әкелуі мүмкін. Егер азаматтар өз жинақтарын коммерциялық банктерден алып, цифрлық теңгеге ауыстырса, банктер несие ресурстарынан айырылып, өз кезегінде шағын және орта бизнесті қаржыландыру мүмкіндіктері қысқаруы ықтимал. Бұл банктік секторда өтімділік дағдарысын тудыруы және қарыз беру қызметінің тоқтап қалуына әкелуі мүмкін. Осы тәуекелді азайту үшін цифрлық теңгенің ұстау лимиттерін белгілеу, пайыздық сыйақы төлемеу және басқа да шектеулер енгізу қарастырылады. Қазақстан Ұлттық Банкі банктік жүйенің тұрақтылығын сақтау үшін цифрлық теңгенің депозиттік қызметті толық алмастырмауын қамтамасыз етуі керек [1].</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Үшіншіден, құқықтық және реттеушілік тәуекелдер тобы маңызды орын алады. Қазақстанда цифрлық валюталардың мәртебесін анықтайтын толық заңнамалық база әлі де қалыптасу сатысында. Қолданыстағы төлем жүйелері туралы заң нормалары жаңа цифрлық құралдарды толық қамтымайды, ал транзакциялардың салықтық режимі, даулы жағдайларды шешу механизмдері, тұтынушылардың құқықтарын қорғау тәртібі нақты белгіленбеген. Цифрлық теңгемен жасалатын операциялар бойынша дауларды қарау тәртібі, жауапкершілікті бөлу принциптері және өтемақы төлеу шарттары әлі де әзірлеуді қажет етеді. Осы тәуекелдерді азайту жолы ретінде кешенді заңнамалық реформаны жүргізу, цифрлық теңгенің құқықтық режимін нақты анықтау, халықаралық стандарттарға сәйкес келетін реттеушілік шеңберді құру қажет.</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Төртіншіден, операциялық тәуекелдер де маңызды мәнге ие. Цифрлық теңге жүйесінің үздіксіз жұмыс істеуін қамтамасыз ету, жоғары өнімділікті ұстап тұру, жаппай қабылдау кезеңінде жүйенің масштабталуын қамту қиындықтар туғызады. Техникалық ақаулар немесе жүктеменің күрт өсуі төлем өңдеуінің тоқтап қалуына әкелуі мүмкін. Сондықтан инфраструктураны қуатты серверлермен жабдықтау, өңдеу жылдамдығын арттыру, резервтік жүйелер құру және тұрақты стресс-тестілеу жүргізу маңызды шаралар болып табылады.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Бесіншіден, жеке өмірдің құпиялылығы тәуекелдері пайдаланушылардың сенімін төмендетуі мүмкін. Цифрлық теңге транзакцияларының цифрлық іздері толық бақыланатындықтан, азаматтардың қаржылық деректерінің жинақталуы және қолданылуы туралы алаңдаушылық туындайды. Мемлекет барлық төлемдер туралы толық ақпаратқа қол жеткізе алады, бұл қадағалаудың күшеюіне әкелуі ықтимал. Бұл тәуекелді азайту үшін жеке деректерді қорғау жүйелерін күшейту, анонимділіктің белгілі бір деңгейін қамтамасыз ету, деректерді жинау және пайдалану шегін заң жүзінде шектеу қажет.</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Алтыншыдан, әлеуметтік тәуекелдер тобына цифрлық сауаттылық деңгейінің төмендігі, әсіресе ауылдық жерлерде және зейнеткерлер арасында технологиялық айырмашылықтың күшеюі жатады. Халықтың белгілі бір бөлігі жаңа төлем құралын меңгеруде қиындықтарға тап болуы және қаржылық қызметтерден шеттетілуі мүмкін. Осы тәуекелдерді азайту үшін кең ауқымды білім беру бағдарламаларын іске асыру, қарапайым және интуитивті пайдаланушы интерфейстерін әзірлеу, барлық халыққа қолжетімді техникалық қолдау қызметін ұйымдастыру және балама төлем әдістерін уақытша сақтап қалу керек.</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Жетіншіден, халықаралық тәуекелдер шетелдік санкциялар немесе сыртқы саяси қысым әсерінен цифрлық теңге инфраструктурасының тәуелділігін қамтиды. Егер жүйе шетелдік технологияларға негізделсе, сыртқы қысым оны тоқтатуға алып келуі мүмкін. Сондықтан отандық технологияларды дамыту, цифрлық егемендікті нығайту және халықаралық стандарттармен үйлесімділікті қамтамасыз ету стратегиялық міндеттер болып табылады.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Осылайша, цифрлық теңгені табысты енгізу үшін тәуекелдерді жан-жақты талдау және олардың әрқайсысына нақты шаралар әзірлеу қажет. Технологиялық қауіпсіздікті қамтамасыз ету, банктік жүйенің тұрақтылығын сақтау, заңнамалық базаны дамыту, азаматтардың құқықтары мен мүдделерін қорғау тәуекелдерді басқарудың басым бағыттары болып табылады.</w:t>
      </w:r>
    </w:p>
    <w:p>
      <w:pPr>
        <w:pStyle w:val="Heading1"/>
        <w:ind w:firstLine="0"/>
        <w:jc w:val="center"/>
      </w:pPr>
      <w:r>
        <w:rPr>
          <w:rFonts w:ascii="Times New Roman" w:hAnsi="Times New Roman" w:cs="Times New Roman" w:eastAsia="Times New Roman"/>
          <w:rFonts w:ascii="Times New Roman" w:hAnsi="Times New Roman"/>
          <w:b/>
          <w:color w:val="000000"/>
          <w:sz w:val="28"/>
        </w:rPr>
        <w:t>ҚОРЫТЫНДЫ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Зерттеу барысында Қазақстандағы цифрлық теңгенің енгізілу процесінің күрделі және көпқырлы сипаты анықталды. Бірінші бөлімде цифрлық теңгенің теориялық негіздері мен халықаралық тәжірибе қарастырылып, Қазақстан Республикасы Ұлттық Банкінің кезеңдік енгізу жоспары талданды. Пилоттық жобалардан бастап толыққанды іске асыруға дейінгі кезеңдер технологиялық дайындықтың маңыздылығын көрсетті.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Екінші бөлімде цифрлық теңгенің артықшылықтары айқындалды. Қаржылық қосылымдылықтың артуы, транзакциялық шығындардың төмендеуі, төлем жүйелерінің тиімділігінің жоғарылауы және ақша-несие саясатының тікелей әсер ету мүмкіндігі негізгі пайда ретінде анықталды. Сондай-ақ көлеңкелі экономикамен күрес механизмдері нығайтылатыны көрсетілді.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Үшінші бөлімде тәуекелдер жүйелі түрде зерттелді. Киберқауіпсіздік қатерлері, жеке деректердің қорғалуы мәселелері, технологиялық әуестенулер және дәстүрлі банк жүйесіне әсер ету ықтималдығы басты тәуекелдер болып табылады.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Практикалық тұрғыдан алғанда, цифрлық теңгені кезең-кезеңмен енгізу, қауіпсіздік стандарттарын күшейту, халықты кеңінен хабардар ету және реттеуші базаны жетілдіру ұсынылады. Қазақстан үшін цифрлық теңге қаржы жүйесін жаңғыртудың перспективалы құралы болып табылады, бірақ тәуекелдерді басқару жүйесінің тиімділігі табысты енгізудің кепілі болмақ.</w:t>
      </w:r>
    </w:p>
    <w:p>
      <w:pPr>
        <w:pStyle w:val="Heading1"/>
        <w:ind w:firstLine="0"/>
        <w:jc w:val="center"/>
      </w:pPr>
      <w:r>
        <w:rPr>
          <w:rFonts w:ascii="Times New Roman" w:hAnsi="Times New Roman" w:cs="Times New Roman" w:eastAsia="Times New Roman"/>
          <w:rFonts w:ascii="Times New Roman" w:hAnsi="Times New Roman"/>
          <w:b/>
          <w:color w:val="000000"/>
          <w:sz w:val="28"/>
        </w:rPr>
        <w:t>ПАЙДАЛАНЫЛҒАН ӘДЕБИЕТТЕР</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1. Қазақстан Республикасының Ұлттық Банкі. Цифрлық теңге тұжырымдамасы. 2021. URL: https://nationalbank.kz</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2. Нұрланова Н.К., Сағындықова Г.Ж. Цифрлық валюталардың қаржылық жүйеге әсері: Қазақстан тәжірибесі // Қаржы және несие. 2022. №3. 45-58 бб.</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3. Закон Республики Казахстан «О платежах и платежных системах» от 26 июля 2016 года № 11-VI (с изменениями от 12.07.2022). URL: https://adilet.zan.kz</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4. Auer R., Böhme R. Central bank digital currency: the quest for minimally invasive technology // BIS Working Papers. 2021. No. 948. Bank for International Settlements.</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5. Қазақстан Республикасы Статистика агенттігі. Қазақстанның цифрлық даму көрсеткіштері, 2023. URL: https://stat.gov.kz</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6. Тоқаев А.Б., Әбдіқұлов Е.М. Орталық банк цифрлық валютасын енгізудің экономикалық тәуекелдері // ҚазЭУ хабаршысы. 2023. №2(134). 78-89 бб.</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7. Ozili P.K. Central bank digital currency research around the world: a review of literature // Journal of Money Laundering Control. 2023. Vol. 26. No. 2. pp. 215-226.</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8. Министерство цифрового развития, инноваций и аэрокосмической промышленности РК. Цифровой Казахстан: итоги и перспективы. 2024. URL: https://digitalkz.gov.kz</w:t>
      </w:r>
    </w:p>
    <w:sectPr w:rsidR="00FC693F" w:rsidRPr="0006063C" w:rsidSect="00034616">
      <w:footerReference w:type="default" r:id="rId9"/>
      <w:footerReference w:type="first" r:id="rId10"/>
      <w:pgSz w:w="11906" w:h="16838"/>
      <w:pgMar w:top="1134" w:right="850" w:bottom="1134" w:left="1701"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eastAsia="Times New Roman"/>
        <w:rFonts w:ascii="Times New Roman" w:hAnsi="Times New Roman"/>
        <w:b w:val="0"/>
        <w:sz w:val="24"/>
      </w:rPr>
      <w:fldChar w:fldCharType="begin"/>
      <w:instrText>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eastAsia="Times New Roman"/>
        <w:rFonts w:ascii="Times New Roman" w:hAnsi="Times New Roman"/>
        <w:b w:val="0"/>
        <w:sz w:val="28"/>
      </w:rPr>
      <w:t>Город,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420" w:lineRule="exact"/>
      <w:ind w:firstLine="0"/>
      <w:jc w:val="center"/>
      <w:outlineLvl w:val="0"/>
      <w:pageBreakBefore/>
    </w:pPr>
    <w:rPr>
      <w:rFonts w:asciiTheme="majorHAnsi" w:eastAsiaTheme="majorEastAsia" w:hAnsiTheme="majorHAnsi" w:cstheme="majorBidi" w:ascii="Times New Roman" w:hAnsi="Times New Roman"/>
      <w:b/>
      <w:bCs/>
      <w:cap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20" w:lineRule="exact"/>
      <w:ind w:firstLine="0"/>
      <w:jc w:val="left"/>
      <w:outlineLvl w:val="1"/>
    </w:pPr>
    <w:rPr>
      <w:rFonts w:asciiTheme="majorHAnsi" w:eastAsiaTheme="majorEastAsia" w:hAnsiTheme="majorHAnsi" w:cstheme="majorBidi" w:ascii="Times New Roman" w:hAnsi="Times New Roman"/>
      <w:b/>
      <w:bCs/>
      <w:caps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