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3A25D8" w14:textId="77777777" w:rsidR="00525496" w:rsidRDefault="00525496" w:rsidP="00525496">
      <w:pPr>
        <w:spacing w:before="190"/>
        <w:ind w:left="1611"/>
        <w:rPr>
          <w:rFonts w:ascii="Lucida Sans"/>
          <w:b/>
          <w:sz w:val="24"/>
        </w:rPr>
      </w:pPr>
      <w:r>
        <w:rPr>
          <w:rFonts w:ascii="Lucida Sans"/>
          <w:b/>
          <w:sz w:val="24"/>
        </w:rPr>
        <w:t>MANDATORY REPORTING OF CHILD ABUSE CHECKLIST</w:t>
      </w:r>
    </w:p>
    <w:p w14:paraId="3DCAB18D" w14:textId="77777777" w:rsidR="00525496" w:rsidRDefault="00525496" w:rsidP="00525496">
      <w:pPr>
        <w:pStyle w:val="BodyText"/>
        <w:spacing w:after="0" w:line="240" w:lineRule="auto"/>
        <w:rPr>
          <w:sz w:val="8"/>
        </w:rPr>
      </w:pPr>
    </w:p>
    <w:p w14:paraId="240A3F26" w14:textId="77777777" w:rsidR="00525496" w:rsidRPr="009F3F1E" w:rsidRDefault="00525496" w:rsidP="00525496">
      <w:pPr>
        <w:pStyle w:val="BodyText"/>
        <w:spacing w:before="103"/>
        <w:ind w:left="200"/>
      </w:pPr>
      <w:r>
        <w:rPr>
          <w:w w:val="110"/>
          <w:u w:val="single"/>
        </w:rPr>
        <w:t>Who needs to report?</w:t>
      </w:r>
    </w:p>
    <w:p w14:paraId="38254EE0" w14:textId="77777777" w:rsidR="00525496" w:rsidRPr="009F3F1E" w:rsidRDefault="00525496" w:rsidP="00525496">
      <w:pPr>
        <w:pStyle w:val="BodyText"/>
        <w:spacing w:after="0" w:line="240" w:lineRule="auto"/>
        <w:rPr>
          <w:sz w:val="8"/>
        </w:rPr>
      </w:pPr>
    </w:p>
    <w:p w14:paraId="0A4FB873" w14:textId="77777777" w:rsidR="00525496" w:rsidRPr="009F3F1E" w:rsidRDefault="00525496" w:rsidP="00525496">
      <w:pPr>
        <w:pStyle w:val="BodyText"/>
        <w:spacing w:before="10"/>
        <w:rPr>
          <w:w w:val="110"/>
        </w:rPr>
      </w:pPr>
      <w:r>
        <w:rPr>
          <w:b/>
          <w:bCs/>
          <w:w w:val="110"/>
        </w:rPr>
        <w:t>Any person</w:t>
      </w:r>
      <w:r>
        <w:rPr>
          <w:w w:val="110"/>
        </w:rPr>
        <w:t xml:space="preserve"> who has reasonable cause to suspect child abuse or neglect is encouraged to report. However, certain individuals are legally required to do so.</w:t>
      </w:r>
    </w:p>
    <w:p w14:paraId="2F63DBC9" w14:textId="77777777" w:rsidR="00525496" w:rsidRPr="009F3F1E" w:rsidRDefault="00525496" w:rsidP="00525496">
      <w:pPr>
        <w:pStyle w:val="BodyText"/>
        <w:spacing w:after="0" w:line="240" w:lineRule="auto"/>
        <w:rPr>
          <w:sz w:val="8"/>
        </w:rPr>
      </w:pPr>
    </w:p>
    <w:p w14:paraId="24F376DA" w14:textId="77777777" w:rsidR="00525496" w:rsidRPr="009F3F1E" w:rsidRDefault="00525496" w:rsidP="00525496">
      <w:pPr>
        <w:pStyle w:val="BodyText"/>
        <w:spacing w:before="1" w:line="265" w:lineRule="exact"/>
        <w:ind w:left="200"/>
      </w:pPr>
      <w:r>
        <w:rPr>
          <w:rFonts w:ascii="Wingdings" w:hAnsi="Wingdings"/>
          <w:w w:val="110"/>
        </w:rPr>
        <w:t></w:t>
      </w:r>
      <w:r>
        <w:rPr>
          <w:rFonts w:ascii="Times New Roman" w:hAnsi="Times New Roman"/>
          <w:w w:val="110"/>
        </w:rPr>
        <w:t xml:space="preserve"> </w:t>
      </w:r>
      <w:r>
        <w:rPr>
          <w:w w:val="110"/>
        </w:rPr>
        <w:t>Mandated reporter:</w:t>
      </w:r>
    </w:p>
    <w:p w14:paraId="2B2351F4" w14:textId="77777777" w:rsidR="00525496" w:rsidRPr="009F3F1E" w:rsidRDefault="00525496" w:rsidP="00525496">
      <w:pPr>
        <w:pStyle w:val="BodyText"/>
        <w:spacing w:before="1"/>
        <w:rPr>
          <w:b/>
          <w:bCs/>
          <w:w w:val="110"/>
        </w:rPr>
      </w:pPr>
      <w:r>
        <w:rPr>
          <w:w w:val="110"/>
        </w:rPr>
        <w:t xml:space="preserve">Any person, including but not limited to those in specific professional roles, who has reasonable cause to suspect that a </w:t>
      </w:r>
      <w:r>
        <w:rPr>
          <w:b/>
          <w:bCs/>
          <w:w w:val="110"/>
        </w:rPr>
        <w:t>child</w:t>
      </w:r>
      <w:r>
        <w:rPr>
          <w:w w:val="110"/>
        </w:rPr>
        <w:t xml:space="preserve"> is abused or neglected must immediately report to law enforcement or the Department of Human Resources (DHR). </w:t>
      </w:r>
      <w:r>
        <w:rPr>
          <w:b/>
          <w:bCs/>
          <w:w w:val="110"/>
        </w:rPr>
        <w:t>§ 26-14-3, Alabama Code.</w:t>
      </w:r>
    </w:p>
    <w:p w14:paraId="050BBF6E" w14:textId="77777777" w:rsidR="00525496" w:rsidRPr="009F3F1E" w:rsidRDefault="00525496" w:rsidP="00525496">
      <w:pPr>
        <w:pStyle w:val="BodyText"/>
        <w:spacing w:after="0" w:line="240" w:lineRule="auto"/>
        <w:rPr>
          <w:sz w:val="8"/>
        </w:rPr>
      </w:pPr>
    </w:p>
    <w:p w14:paraId="2EBBA4DF" w14:textId="77777777" w:rsidR="00525496" w:rsidRPr="009F3F1E" w:rsidRDefault="00525496" w:rsidP="00525496">
      <w:pPr>
        <w:pStyle w:val="BodyText"/>
        <w:spacing w:before="10"/>
        <w:rPr>
          <w:b/>
          <w:bCs/>
          <w:w w:val="110"/>
        </w:rPr>
      </w:pPr>
      <w:r>
        <w:rPr>
          <w:w w:val="110"/>
        </w:rPr>
        <w:t xml:space="preserve">Any person, including physicians, practitioners of the healing arts, or caregivers, who has reasonable cause to believe that a </w:t>
      </w:r>
      <w:r>
        <w:rPr>
          <w:b/>
          <w:bCs/>
          <w:w w:val="110"/>
        </w:rPr>
        <w:t>protected adult</w:t>
      </w:r>
      <w:r>
        <w:rPr>
          <w:w w:val="110"/>
        </w:rPr>
        <w:t xml:space="preserve"> has been subjected to physical abuse, neglect, exploitation, sexual abuse, or emotional abuse must report. An oral report must be made immediately, followed by a written report within seven days. </w:t>
      </w:r>
      <w:r>
        <w:rPr>
          <w:b/>
          <w:bCs/>
          <w:w w:val="110"/>
        </w:rPr>
        <w:t>§ 38-9-8, Alabama Code.</w:t>
      </w:r>
    </w:p>
    <w:p w14:paraId="6FB0C48B" w14:textId="77777777" w:rsidR="00525496" w:rsidRPr="009F3F1E" w:rsidRDefault="00525496" w:rsidP="00525496">
      <w:pPr>
        <w:pStyle w:val="BodyText"/>
        <w:spacing w:after="0" w:line="240" w:lineRule="auto"/>
        <w:rPr>
          <w:sz w:val="8"/>
        </w:rPr>
      </w:pPr>
    </w:p>
    <w:p w14:paraId="6B70F7EA" w14:textId="77777777" w:rsidR="00525496" w:rsidRPr="009F3F1E" w:rsidRDefault="00525496" w:rsidP="00525496">
      <w:pPr>
        <w:pStyle w:val="BodyText"/>
        <w:spacing w:line="237" w:lineRule="auto"/>
        <w:ind w:left="559" w:right="1718" w:hanging="360"/>
      </w:pPr>
      <w:r>
        <w:rPr>
          <w:rFonts w:ascii="Wingdings" w:hAnsi="Wingdings"/>
          <w:w w:val="110"/>
        </w:rPr>
        <w:t></w:t>
      </w:r>
      <w:r>
        <w:rPr>
          <w:rFonts w:ascii="Times New Roman" w:hAnsi="Times New Roman"/>
          <w:w w:val="110"/>
        </w:rPr>
        <w:t xml:space="preserve"> </w:t>
      </w:r>
      <w:r>
        <w:rPr>
          <w:w w:val="110"/>
        </w:rPr>
        <w:t>Professionally mandated reporter – Anyone who is legally obligated to report known or suspected abuse.</w:t>
      </w:r>
      <w:r>
        <w:t xml:space="preserve"> </w:t>
      </w:r>
      <w:r>
        <w:rPr>
          <w:w w:val="110"/>
        </w:rPr>
        <w:t>Alabama law identifies specific professionals who must report. These include:</w:t>
      </w:r>
    </w:p>
    <w:p w14:paraId="67E3A9BE" w14:textId="77777777" w:rsidR="00525496" w:rsidRPr="009F3F1E" w:rsidRDefault="00525496" w:rsidP="00525496">
      <w:pPr>
        <w:pStyle w:val="ListParagraph"/>
        <w:numPr>
          <w:ilvl w:val="0"/>
          <w:numId w:val="2"/>
        </w:numPr>
        <w:tabs>
          <w:tab w:val="left" w:pos="920"/>
          <w:tab w:val="left" w:pos="921"/>
        </w:tabs>
        <w:spacing w:before="2" w:line="268" w:lineRule="exact"/>
        <w:contextualSpacing w:val="0"/>
      </w:pPr>
      <w:r>
        <w:rPr>
          <w:b/>
          <w:bCs/>
          <w:w w:val="110"/>
        </w:rPr>
        <w:t>Physicians</w:t>
      </w:r>
      <w:r>
        <w:rPr>
          <w:w w:val="110"/>
        </w:rPr>
        <w:t>, surgeons, medical examiners, coroners, dentists, osteopaths, optometrists, chiropractors, podiatrists, pharmacists, physical therapists, and nurses. Health or mental health</w:t>
      </w:r>
      <w:r>
        <w:rPr>
          <w:spacing w:val="-1"/>
          <w:w w:val="110"/>
        </w:rPr>
        <w:t xml:space="preserve"> </w:t>
      </w:r>
      <w:r>
        <w:rPr>
          <w:w w:val="110"/>
        </w:rPr>
        <w:t>professional;</w:t>
      </w:r>
    </w:p>
    <w:p w14:paraId="23F3C0DB" w14:textId="77777777" w:rsidR="00525496" w:rsidRPr="009F3F1E" w:rsidRDefault="00525496" w:rsidP="00525496">
      <w:pPr>
        <w:pStyle w:val="ListParagraph"/>
        <w:numPr>
          <w:ilvl w:val="0"/>
          <w:numId w:val="2"/>
        </w:numPr>
        <w:tabs>
          <w:tab w:val="left" w:pos="920"/>
          <w:tab w:val="left" w:pos="921"/>
        </w:tabs>
        <w:spacing w:line="267" w:lineRule="exact"/>
        <w:contextualSpacing w:val="0"/>
      </w:pPr>
      <w:r>
        <w:rPr>
          <w:b/>
          <w:bCs/>
        </w:rPr>
        <w:t>Hospitals</w:t>
      </w:r>
      <w:r>
        <w:t>, clinics, or sanitariums.</w:t>
      </w:r>
    </w:p>
    <w:p w14:paraId="593A5B70" w14:textId="77777777" w:rsidR="00525496" w:rsidRPr="009F3F1E" w:rsidRDefault="00525496" w:rsidP="00525496">
      <w:pPr>
        <w:pStyle w:val="ListParagraph"/>
        <w:numPr>
          <w:ilvl w:val="0"/>
          <w:numId w:val="2"/>
        </w:numPr>
        <w:tabs>
          <w:tab w:val="left" w:pos="920"/>
          <w:tab w:val="left" w:pos="921"/>
        </w:tabs>
        <w:spacing w:before="1" w:line="237" w:lineRule="auto"/>
        <w:ind w:right="1416"/>
        <w:contextualSpacing w:val="0"/>
      </w:pPr>
      <w:r>
        <w:rPr>
          <w:b/>
          <w:bCs/>
          <w:w w:val="110"/>
        </w:rPr>
        <w:t>Mental health professionals</w:t>
      </w:r>
      <w:r>
        <w:rPr>
          <w:w w:val="110"/>
        </w:rPr>
        <w:t xml:space="preserve">. </w:t>
      </w:r>
    </w:p>
    <w:p w14:paraId="2ED2B546" w14:textId="77777777" w:rsidR="00525496" w:rsidRPr="009F3F1E" w:rsidRDefault="00525496" w:rsidP="00525496">
      <w:pPr>
        <w:pStyle w:val="ListParagraph"/>
        <w:numPr>
          <w:ilvl w:val="0"/>
          <w:numId w:val="2"/>
        </w:numPr>
        <w:tabs>
          <w:tab w:val="left" w:pos="921"/>
          <w:tab w:val="left" w:pos="922"/>
        </w:tabs>
        <w:spacing w:before="1" w:line="268" w:lineRule="exact"/>
        <w:ind w:left="921"/>
        <w:contextualSpacing w:val="0"/>
      </w:pPr>
      <w:r>
        <w:rPr>
          <w:b/>
          <w:bCs/>
          <w:w w:val="110"/>
        </w:rPr>
        <w:t>Members of the clergy</w:t>
      </w:r>
      <w:r>
        <w:rPr>
          <w:w w:val="110"/>
        </w:rPr>
        <w:t xml:space="preserve">, except when the information is gained solely through a confidential communication privileged under Rule 505 of the Alabama Rules of Evidence. </w:t>
      </w:r>
    </w:p>
    <w:p w14:paraId="6481133F" w14:textId="77777777" w:rsidR="00525496" w:rsidRPr="009F3F1E" w:rsidRDefault="00525496" w:rsidP="00525496">
      <w:pPr>
        <w:pStyle w:val="ListParagraph"/>
        <w:numPr>
          <w:ilvl w:val="0"/>
          <w:numId w:val="2"/>
        </w:numPr>
        <w:tabs>
          <w:tab w:val="left" w:pos="921"/>
          <w:tab w:val="left" w:pos="922"/>
        </w:tabs>
        <w:spacing w:line="267" w:lineRule="exact"/>
        <w:ind w:left="921"/>
        <w:contextualSpacing w:val="0"/>
      </w:pPr>
      <w:r>
        <w:rPr>
          <w:b/>
          <w:bCs/>
          <w:w w:val="110"/>
        </w:rPr>
        <w:t>School teachers</w:t>
      </w:r>
      <w:r>
        <w:rPr>
          <w:w w:val="110"/>
        </w:rPr>
        <w:t xml:space="preserve">, school officials, or other employees of public and private K-12 schools, as well as employees of postsecondary and higher education institutions. </w:t>
      </w:r>
    </w:p>
    <w:p w14:paraId="46CC4967" w14:textId="77777777" w:rsidR="00525496" w:rsidRPr="009F3F1E" w:rsidRDefault="00525496" w:rsidP="00525496">
      <w:pPr>
        <w:pStyle w:val="ListParagraph"/>
        <w:numPr>
          <w:ilvl w:val="0"/>
          <w:numId w:val="2"/>
        </w:numPr>
        <w:tabs>
          <w:tab w:val="left" w:pos="921"/>
          <w:tab w:val="left" w:pos="922"/>
        </w:tabs>
        <w:spacing w:line="268" w:lineRule="exact"/>
        <w:ind w:left="921"/>
        <w:contextualSpacing w:val="0"/>
      </w:pPr>
      <w:r>
        <w:rPr>
          <w:b/>
          <w:bCs/>
          <w:w w:val="110"/>
        </w:rPr>
        <w:t>Social workers</w:t>
      </w:r>
      <w:r>
        <w:rPr>
          <w:w w:val="110"/>
        </w:rPr>
        <w:t xml:space="preserve">, daycare workers, or employees of daycare centers. </w:t>
      </w:r>
    </w:p>
    <w:p w14:paraId="2628D561" w14:textId="77777777" w:rsidR="00525496" w:rsidRPr="009F3F1E" w:rsidRDefault="00525496" w:rsidP="00525496">
      <w:pPr>
        <w:pStyle w:val="ListParagraph"/>
        <w:numPr>
          <w:ilvl w:val="0"/>
          <w:numId w:val="2"/>
        </w:numPr>
        <w:tabs>
          <w:tab w:val="left" w:pos="921"/>
          <w:tab w:val="left" w:pos="922"/>
        </w:tabs>
        <w:spacing w:line="268" w:lineRule="exact"/>
        <w:ind w:left="921"/>
        <w:contextualSpacing w:val="0"/>
      </w:pPr>
      <w:r>
        <w:rPr>
          <w:b/>
          <w:bCs/>
          <w:w w:val="110"/>
        </w:rPr>
        <w:t>Law enforcement officers</w:t>
      </w:r>
      <w:r>
        <w:rPr>
          <w:w w:val="110"/>
        </w:rPr>
        <w:t>, peace officers, and other law enforcement officials.</w:t>
      </w:r>
    </w:p>
    <w:p w14:paraId="078E9F5E" w14:textId="77777777" w:rsidR="00525496" w:rsidRPr="009F3F1E" w:rsidRDefault="00525496" w:rsidP="00525496">
      <w:pPr>
        <w:pStyle w:val="ListParagraph"/>
        <w:numPr>
          <w:ilvl w:val="0"/>
          <w:numId w:val="2"/>
        </w:numPr>
        <w:tabs>
          <w:tab w:val="left" w:pos="921"/>
          <w:tab w:val="left" w:pos="922"/>
        </w:tabs>
        <w:spacing w:line="268" w:lineRule="exact"/>
        <w:ind w:left="921"/>
        <w:contextualSpacing w:val="0"/>
      </w:pPr>
      <w:r>
        <w:rPr>
          <w:b/>
          <w:bCs/>
        </w:rPr>
        <w:t>Any other person</w:t>
      </w:r>
      <w:r>
        <w:t xml:space="preserve"> called upon to render aid or medical assistance to a child.</w:t>
      </w:r>
    </w:p>
    <w:p w14:paraId="05848450" w14:textId="77777777" w:rsidR="00525496" w:rsidRPr="009F3F1E" w:rsidRDefault="00525496" w:rsidP="00525496">
      <w:pPr>
        <w:tabs>
          <w:tab w:val="left" w:pos="921"/>
          <w:tab w:val="left" w:pos="922"/>
        </w:tabs>
        <w:spacing w:line="268" w:lineRule="exact"/>
      </w:pPr>
    </w:p>
    <w:p w14:paraId="47D49627" w14:textId="77777777" w:rsidR="00525496" w:rsidRDefault="00525496" w:rsidP="00525496">
      <w:pPr>
        <w:pStyle w:val="BodyText"/>
        <w:spacing w:line="237" w:lineRule="auto"/>
        <w:ind w:left="561" w:right="1113" w:hanging="360"/>
        <w:rPr>
          <w:b/>
          <w:bCs/>
          <w:w w:val="110"/>
        </w:rPr>
      </w:pPr>
      <w:r>
        <w:rPr>
          <w:rFonts w:ascii="Wingdings" w:hAnsi="Wingdings"/>
          <w:w w:val="110"/>
        </w:rPr>
        <w:t></w:t>
      </w:r>
      <w:r>
        <w:rPr>
          <w:rFonts w:ascii="Times New Roman" w:hAnsi="Times New Roman"/>
          <w:w w:val="110"/>
        </w:rPr>
        <w:t xml:space="preserve">  </w:t>
      </w:r>
      <w:r>
        <w:rPr>
          <w:w w:val="110"/>
        </w:rPr>
        <w:t xml:space="preserve">Note: Failure to report by a mandated reporter is a </w:t>
      </w:r>
      <w:r>
        <w:rPr>
          <w:b/>
          <w:bCs/>
          <w:w w:val="110"/>
        </w:rPr>
        <w:t>Class C misdemeanor</w:t>
      </w:r>
      <w:r>
        <w:rPr>
          <w:w w:val="110"/>
        </w:rPr>
        <w:t xml:space="preserve">, punishable by a sentence of up to six months in jail or a fine of up to $500. Additionally, Alabama law protects employees from being discharged or penalized solely for reporting suspected child abuse or neglect; doing so is a Class C misdemeanor for the employer. </w:t>
      </w:r>
      <w:r>
        <w:rPr>
          <w:b/>
          <w:bCs/>
          <w:w w:val="110"/>
        </w:rPr>
        <w:t>§ 26-14-3 &amp; § 26-14-13, Alabama Code.</w:t>
      </w:r>
    </w:p>
    <w:p w14:paraId="41912CA3" w14:textId="77777777" w:rsidR="00525496" w:rsidRDefault="00525496" w:rsidP="00525496">
      <w:pPr>
        <w:pStyle w:val="BodyText"/>
        <w:spacing w:line="237" w:lineRule="auto"/>
        <w:ind w:left="561" w:right="1113" w:hanging="360"/>
        <w:rPr>
          <w:b/>
          <w:bCs/>
          <w:w w:val="110"/>
        </w:rPr>
      </w:pPr>
    </w:p>
    <w:p w14:paraId="796A3437" w14:textId="77777777" w:rsidR="00525496" w:rsidRPr="009F3F1E" w:rsidRDefault="00525496" w:rsidP="00525496">
      <w:pPr>
        <w:pStyle w:val="BodyText"/>
        <w:spacing w:line="237" w:lineRule="auto"/>
        <w:ind w:left="561" w:right="1113" w:hanging="360"/>
        <w:rPr>
          <w:sz w:val="21"/>
        </w:rPr>
      </w:pPr>
    </w:p>
    <w:p w14:paraId="7A621B5C" w14:textId="77777777" w:rsidR="00525496" w:rsidRPr="009F3F1E" w:rsidRDefault="00525496" w:rsidP="00525496">
      <w:pPr>
        <w:pStyle w:val="BodyText"/>
        <w:ind w:left="3456"/>
      </w:pPr>
      <w:r>
        <w:rPr>
          <w:w w:val="110"/>
          <w:u w:val="single"/>
        </w:rPr>
        <w:t>What needs to be reported?</w:t>
      </w:r>
    </w:p>
    <w:p w14:paraId="20C0A284" w14:textId="77777777" w:rsidR="00525496" w:rsidRPr="009F3F1E" w:rsidRDefault="00525496" w:rsidP="00525496">
      <w:pPr>
        <w:pStyle w:val="BodyText"/>
        <w:spacing w:after="0" w:line="240" w:lineRule="auto"/>
        <w:rPr>
          <w:sz w:val="8"/>
        </w:rPr>
      </w:pPr>
    </w:p>
    <w:p w14:paraId="192772CE" w14:textId="77777777" w:rsidR="00525496" w:rsidRPr="009F3F1E" w:rsidRDefault="00525496" w:rsidP="00525496">
      <w:pPr>
        <w:pStyle w:val="BodyText"/>
        <w:spacing w:before="99"/>
        <w:ind w:left="185"/>
        <w:rPr>
          <w:rFonts w:ascii="Lucida Sans"/>
          <w:b/>
        </w:rPr>
      </w:pPr>
      <w:r>
        <w:rPr>
          <w:rFonts w:ascii="Lucida Sans"/>
          <w:b/>
        </w:rPr>
        <w:lastRenderedPageBreak/>
        <w:t>Child Abuse:</w:t>
      </w:r>
    </w:p>
    <w:p w14:paraId="196BFBF1" w14:textId="77777777" w:rsidR="00525496" w:rsidRPr="009F3F1E" w:rsidRDefault="00525496" w:rsidP="00525496">
      <w:pPr>
        <w:pStyle w:val="BodyText"/>
        <w:spacing w:after="0" w:line="240" w:lineRule="auto"/>
        <w:rPr>
          <w:sz w:val="8"/>
        </w:rPr>
      </w:pPr>
    </w:p>
    <w:p w14:paraId="5EACFB61" w14:textId="77777777" w:rsidR="00525496" w:rsidRDefault="00525496" w:rsidP="00525496">
      <w:pPr>
        <w:pStyle w:val="ListParagraph"/>
        <w:numPr>
          <w:ilvl w:val="0"/>
          <w:numId w:val="1"/>
        </w:numPr>
        <w:tabs>
          <w:tab w:val="left" w:pos="617"/>
          <w:tab w:val="left" w:pos="618"/>
        </w:tabs>
        <w:spacing w:before="1" w:line="268" w:lineRule="exact"/>
        <w:contextualSpacing w:val="0"/>
      </w:pPr>
      <w:r>
        <w:rPr>
          <w:b/>
          <w:bCs/>
          <w:w w:val="110"/>
        </w:rPr>
        <w:t>Definition of Child:</w:t>
      </w:r>
      <w:r>
        <w:rPr>
          <w:w w:val="110"/>
        </w:rPr>
        <w:t xml:space="preserve"> A person under the age of </w:t>
      </w:r>
      <w:r>
        <w:rPr>
          <w:b/>
          <w:bCs/>
          <w:w w:val="110"/>
        </w:rPr>
        <w:t>18</w:t>
      </w:r>
      <w:r>
        <w:rPr>
          <w:w w:val="110"/>
        </w:rPr>
        <w:t xml:space="preserve">, or under </w:t>
      </w:r>
      <w:r>
        <w:rPr>
          <w:b/>
          <w:bCs/>
          <w:w w:val="110"/>
        </w:rPr>
        <w:t>19</w:t>
      </w:r>
      <w:r>
        <w:rPr>
          <w:w w:val="110"/>
        </w:rPr>
        <w:t xml:space="preserve"> if they </w:t>
      </w:r>
      <w:proofErr w:type="gramStart"/>
      <w:r>
        <w:rPr>
          <w:w w:val="110"/>
        </w:rPr>
        <w:t>are in need of</w:t>
      </w:r>
      <w:proofErr w:type="gramEnd"/>
      <w:r>
        <w:rPr>
          <w:w w:val="110"/>
        </w:rPr>
        <w:t xml:space="preserve"> protective services and do not qualify for adult protective services.</w:t>
      </w:r>
    </w:p>
    <w:p w14:paraId="2D34A63C" w14:textId="77777777" w:rsidR="00525496" w:rsidRPr="009F3F1E" w:rsidRDefault="00525496" w:rsidP="00525496">
      <w:pPr>
        <w:pStyle w:val="ListParagraph"/>
        <w:numPr>
          <w:ilvl w:val="0"/>
          <w:numId w:val="1"/>
        </w:numPr>
        <w:tabs>
          <w:tab w:val="left" w:pos="617"/>
          <w:tab w:val="left" w:pos="618"/>
        </w:tabs>
        <w:spacing w:before="84" w:line="237" w:lineRule="auto"/>
        <w:ind w:right="1555"/>
        <w:contextualSpacing w:val="0"/>
      </w:pPr>
      <w:r>
        <w:rPr>
          <w:b/>
          <w:bCs/>
          <w:w w:val="110"/>
        </w:rPr>
        <w:t>Abuse:</w:t>
      </w:r>
      <w:r>
        <w:rPr>
          <w:w w:val="110"/>
        </w:rPr>
        <w:t xml:space="preserve"> Harm or threatened harm to a child's health or welfare through non-accidental physical or mental injury, sexual abuse, or sexual exploitation.</w:t>
      </w:r>
    </w:p>
    <w:p w14:paraId="57DA1826" w14:textId="77777777" w:rsidR="00525496" w:rsidRPr="009F3F1E" w:rsidRDefault="00525496" w:rsidP="00525496">
      <w:pPr>
        <w:pStyle w:val="BodyText"/>
        <w:spacing w:after="0" w:line="240" w:lineRule="auto"/>
        <w:rPr>
          <w:sz w:val="8"/>
        </w:rPr>
      </w:pPr>
    </w:p>
    <w:p w14:paraId="64DD472A" w14:textId="77777777" w:rsidR="00525496" w:rsidRPr="009F3F1E" w:rsidRDefault="00525496" w:rsidP="00525496">
      <w:pPr>
        <w:pStyle w:val="ListParagraph"/>
        <w:numPr>
          <w:ilvl w:val="0"/>
          <w:numId w:val="1"/>
        </w:numPr>
        <w:tabs>
          <w:tab w:val="left" w:pos="617"/>
          <w:tab w:val="left" w:pos="618"/>
        </w:tabs>
        <w:spacing w:before="8"/>
        <w:contextualSpacing w:val="0"/>
        <w:rPr>
          <w:sz w:val="21"/>
        </w:rPr>
      </w:pPr>
      <w:r>
        <w:rPr>
          <w:b/>
          <w:bCs/>
          <w:w w:val="110"/>
        </w:rPr>
        <w:t>Neglect:</w:t>
      </w:r>
      <w:r>
        <w:rPr>
          <w:w w:val="110"/>
        </w:rPr>
        <w:t xml:space="preserve"> Negligent treatment or maltreatment, including the </w:t>
      </w:r>
      <w:r>
        <w:rPr>
          <w:b/>
          <w:bCs/>
          <w:w w:val="110"/>
        </w:rPr>
        <w:t>failure to provide adequate supervision</w:t>
      </w:r>
      <w:r>
        <w:rPr>
          <w:w w:val="110"/>
        </w:rPr>
        <w:t>, food, medical treatment, clothing, or shelter.</w:t>
      </w:r>
    </w:p>
    <w:p w14:paraId="17FFFC8A" w14:textId="77777777" w:rsidR="00525496" w:rsidRPr="009F3F1E" w:rsidRDefault="00525496" w:rsidP="00525496">
      <w:pPr>
        <w:pStyle w:val="ListParagraph"/>
        <w:rPr>
          <w:sz w:val="21"/>
        </w:rPr>
      </w:pPr>
    </w:p>
    <w:p w14:paraId="5287EB49" w14:textId="77777777" w:rsidR="00525496" w:rsidRPr="009A28BC" w:rsidRDefault="00525496" w:rsidP="00525496">
      <w:pPr>
        <w:pStyle w:val="ListParagraph"/>
        <w:numPr>
          <w:ilvl w:val="0"/>
          <w:numId w:val="1"/>
        </w:numPr>
        <w:tabs>
          <w:tab w:val="left" w:pos="617"/>
          <w:tab w:val="left" w:pos="618"/>
        </w:tabs>
        <w:spacing w:before="8"/>
        <w:contextualSpacing w:val="0"/>
        <w:rPr>
          <w:sz w:val="21"/>
        </w:rPr>
      </w:pPr>
      <w:r>
        <w:rPr>
          <w:b/>
          <w:bCs/>
          <w:sz w:val="21"/>
        </w:rPr>
        <w:t>Abandonment:</w:t>
      </w:r>
      <w:r>
        <w:rPr>
          <w:sz w:val="21"/>
        </w:rPr>
        <w:t xml:space="preserve"> The voluntary and intentional relinquishment of custody by a parent or legal caregiver without a current caregiver to provide care, resulting in a risk of harm.</w:t>
      </w:r>
    </w:p>
    <w:p w14:paraId="435A2F5A" w14:textId="77777777" w:rsidR="00525496" w:rsidRPr="009A28BC" w:rsidRDefault="00525496" w:rsidP="00525496">
      <w:pPr>
        <w:tabs>
          <w:tab w:val="left" w:pos="617"/>
          <w:tab w:val="left" w:pos="618"/>
        </w:tabs>
        <w:spacing w:before="8"/>
        <w:rPr>
          <w:b/>
          <w:bCs/>
          <w:sz w:val="21"/>
        </w:rPr>
      </w:pPr>
      <w:r>
        <w:rPr>
          <w:b/>
          <w:bCs/>
        </w:rPr>
        <w:t>Child in Need of Supervision (CHINS):</w:t>
      </w:r>
    </w:p>
    <w:p w14:paraId="75D775BF" w14:textId="77777777" w:rsidR="00525496" w:rsidRPr="009F3F1E" w:rsidRDefault="00525496" w:rsidP="00525496">
      <w:pPr>
        <w:tabs>
          <w:tab w:val="left" w:pos="617"/>
          <w:tab w:val="left" w:pos="618"/>
        </w:tabs>
        <w:spacing w:before="8"/>
        <w:rPr>
          <w:sz w:val="21"/>
        </w:rPr>
      </w:pPr>
      <w:r>
        <w:rPr>
          <w:sz w:val="21"/>
        </w:rPr>
        <w:t>While the term "Child in Need of Supervision" specifically refers to children who commit status offenses (like truancy or running away), Alabama law requires reporting when a child is found to have:</w:t>
      </w:r>
    </w:p>
    <w:p w14:paraId="65CD095C" w14:textId="77777777" w:rsidR="00525496" w:rsidRPr="009F3F1E" w:rsidRDefault="00525496" w:rsidP="00525496">
      <w:pPr>
        <w:tabs>
          <w:tab w:val="left" w:pos="617"/>
          <w:tab w:val="left" w:pos="618"/>
        </w:tabs>
        <w:spacing w:before="8"/>
      </w:pPr>
      <w:r>
        <w:rPr>
          <w:b/>
          <w:bCs/>
        </w:rPr>
        <w:t>No parent, legal custodian, or responsible adult</w:t>
      </w:r>
      <w:r>
        <w:t xml:space="preserve"> available to provide care and supervision.</w:t>
      </w:r>
    </w:p>
    <w:p w14:paraId="05ECFAB2" w14:textId="77777777" w:rsidR="00525496" w:rsidRPr="009F3F1E" w:rsidRDefault="00525496" w:rsidP="00525496">
      <w:pPr>
        <w:tabs>
          <w:tab w:val="left" w:pos="617"/>
          <w:tab w:val="left" w:pos="618"/>
        </w:tabs>
        <w:spacing w:before="8"/>
        <w:rPr>
          <w:rStyle w:val="citation-1256"/>
        </w:rPr>
      </w:pPr>
      <w:r>
        <w:rPr>
          <w:rStyle w:val="citation-1256"/>
        </w:rPr>
        <w:t xml:space="preserve">A parent or guardian who is </w:t>
      </w:r>
      <w:r>
        <w:rPr>
          <w:rStyle w:val="citation-1256"/>
          <w:b/>
          <w:bCs/>
        </w:rPr>
        <w:t>unable to meet the child's needs</w:t>
      </w:r>
      <w:r>
        <w:rPr>
          <w:rStyle w:val="citation-1256"/>
        </w:rPr>
        <w:t xml:space="preserve"> and rights, requiring the department to secure adequate protection through the court.</w:t>
      </w:r>
    </w:p>
    <w:p w14:paraId="6F5A4432" w14:textId="77777777" w:rsidR="00525496" w:rsidRPr="009F3F1E" w:rsidRDefault="00525496" w:rsidP="00525496">
      <w:pPr>
        <w:tabs>
          <w:tab w:val="left" w:pos="617"/>
          <w:tab w:val="left" w:pos="618"/>
        </w:tabs>
        <w:spacing w:before="8"/>
        <w:rPr>
          <w:sz w:val="21"/>
        </w:rPr>
      </w:pPr>
      <w:r>
        <w:rPr>
          <w:b/>
          <w:bCs/>
        </w:rPr>
        <w:t>Legal Basis:</w:t>
      </w:r>
      <w:r>
        <w:t xml:space="preserve"> </w:t>
      </w:r>
      <w:r>
        <w:rPr>
          <w:b/>
          <w:bCs/>
        </w:rPr>
        <w:t xml:space="preserve">Ala. </w:t>
      </w:r>
      <w:r>
        <w:rPr>
          <w:rStyle w:val="citation-1255"/>
          <w:b/>
          <w:bCs/>
        </w:rPr>
        <w:t>Code § 12-15-301</w:t>
      </w:r>
      <w:r>
        <w:rPr>
          <w:rStyle w:val="citation-1255"/>
        </w:rPr>
        <w:t xml:space="preserve"> (Definitions) and </w:t>
      </w:r>
      <w:r>
        <w:rPr>
          <w:rStyle w:val="citation-1255"/>
          <w:b/>
          <w:bCs/>
        </w:rPr>
        <w:t>§ 26-14-3</w:t>
      </w:r>
      <w:r>
        <w:rPr>
          <w:rStyle w:val="citation-1255"/>
        </w:rPr>
        <w:t xml:space="preserve"> (Reporting duties).</w:t>
      </w:r>
    </w:p>
    <w:p w14:paraId="74F72194" w14:textId="77777777" w:rsidR="00525496" w:rsidRPr="009F3F1E" w:rsidRDefault="00525496" w:rsidP="00525496">
      <w:pPr>
        <w:pStyle w:val="BodyText"/>
        <w:spacing w:after="0" w:line="240" w:lineRule="auto"/>
        <w:rPr>
          <w:sz w:val="8"/>
        </w:rPr>
      </w:pPr>
    </w:p>
    <w:p w14:paraId="47D02EDD" w14:textId="77777777" w:rsidR="00525496" w:rsidRPr="009F3F1E" w:rsidRDefault="00525496" w:rsidP="00525496">
      <w:pPr>
        <w:pStyle w:val="BodyText"/>
        <w:spacing w:before="6"/>
      </w:pPr>
      <w:r>
        <w:rPr>
          <w:rStyle w:val="citation-1254"/>
          <w:b/>
          <w:bCs/>
        </w:rPr>
        <w:t>Note on Mandatory Reporting:</w:t>
      </w:r>
      <w:r>
        <w:rPr>
          <w:rStyle w:val="citation-1254"/>
        </w:rPr>
        <w:t xml:space="preserve"> An oral report must be made </w:t>
      </w:r>
      <w:r>
        <w:rPr>
          <w:rStyle w:val="citation-1254"/>
          <w:b/>
          <w:bCs/>
        </w:rPr>
        <w:t>immediately</w:t>
      </w:r>
      <w:r>
        <w:rPr>
          <w:rStyle w:val="citation-1254"/>
        </w:rPr>
        <w:t xml:space="preserve"> by telephone or direct communication to the county Department of Human Resources (DHR) or local law enforcement, followed by a written report within </w:t>
      </w:r>
      <w:r>
        <w:rPr>
          <w:rStyle w:val="citation-1254"/>
          <w:b/>
          <w:bCs/>
        </w:rPr>
        <w:t>72 hours</w:t>
      </w:r>
      <w:r>
        <w:t>.</w:t>
      </w:r>
    </w:p>
    <w:p w14:paraId="18A2B71E" w14:textId="77777777" w:rsidR="00525496" w:rsidRPr="009F3F1E" w:rsidRDefault="00525496" w:rsidP="00525496">
      <w:pPr>
        <w:pStyle w:val="BodyText"/>
        <w:spacing w:after="0" w:line="240" w:lineRule="auto"/>
        <w:rPr>
          <w:sz w:val="8"/>
        </w:rPr>
      </w:pPr>
    </w:p>
    <w:p w14:paraId="3557C3C7" w14:textId="77777777" w:rsidR="00525496" w:rsidRPr="009A28BC" w:rsidRDefault="00525496" w:rsidP="00525496">
      <w:pPr>
        <w:pStyle w:val="BodyText"/>
        <w:spacing w:before="1"/>
        <w:ind w:left="185"/>
        <w:rPr>
          <w:rFonts w:ascii="Lucida Sans"/>
          <w:b/>
        </w:rPr>
      </w:pPr>
      <w:r>
        <w:rPr>
          <w:rFonts w:ascii="Lucida Sans"/>
          <w:b/>
        </w:rPr>
        <w:t>Sexual Battery:</w:t>
      </w:r>
    </w:p>
    <w:p w14:paraId="02FE86E2" w14:textId="77777777" w:rsidR="00525496" w:rsidRPr="009F3F1E" w:rsidRDefault="00525496" w:rsidP="00525496">
      <w:pPr>
        <w:tabs>
          <w:tab w:val="left" w:pos="617"/>
          <w:tab w:val="left" w:pos="618"/>
        </w:tabs>
        <w:spacing w:before="8" w:line="237" w:lineRule="auto"/>
        <w:ind w:right="1022"/>
        <w:rPr>
          <w:b/>
          <w:bCs/>
          <w:sz w:val="21"/>
        </w:rPr>
      </w:pPr>
      <w:r>
        <w:rPr>
          <w:b/>
          <w:bCs/>
          <w:sz w:val="21"/>
        </w:rPr>
        <w:t>Sexual Abuse:</w:t>
      </w:r>
    </w:p>
    <w:p w14:paraId="79893A8E" w14:textId="77777777" w:rsidR="00525496" w:rsidRPr="009F3F1E" w:rsidRDefault="00525496" w:rsidP="00525496">
      <w:pPr>
        <w:numPr>
          <w:ilvl w:val="0"/>
          <w:numId w:val="3"/>
        </w:numPr>
        <w:tabs>
          <w:tab w:val="left" w:pos="617"/>
          <w:tab w:val="left" w:pos="618"/>
        </w:tabs>
        <w:spacing w:before="8" w:line="237" w:lineRule="auto"/>
        <w:ind w:right="1022"/>
        <w:rPr>
          <w:sz w:val="21"/>
        </w:rPr>
      </w:pPr>
      <w:r>
        <w:rPr>
          <w:b/>
          <w:bCs/>
          <w:sz w:val="21"/>
        </w:rPr>
        <w:t>Sexual abuse</w:t>
      </w:r>
      <w:r>
        <w:rPr>
          <w:sz w:val="21"/>
        </w:rPr>
        <w:t xml:space="preserve"> in Alabama includes non-accidental physical or mental injury, attempted sexual abuse, or sexual exploitation. </w:t>
      </w:r>
    </w:p>
    <w:p w14:paraId="20984B1B" w14:textId="77777777" w:rsidR="00525496" w:rsidRPr="009F3F1E" w:rsidRDefault="00525496" w:rsidP="00525496">
      <w:pPr>
        <w:numPr>
          <w:ilvl w:val="0"/>
          <w:numId w:val="3"/>
        </w:numPr>
        <w:tabs>
          <w:tab w:val="left" w:pos="617"/>
          <w:tab w:val="left" w:pos="618"/>
        </w:tabs>
        <w:spacing w:before="8" w:line="237" w:lineRule="auto"/>
        <w:ind w:right="1022"/>
        <w:rPr>
          <w:sz w:val="21"/>
        </w:rPr>
      </w:pPr>
      <w:r>
        <w:rPr>
          <w:b/>
          <w:bCs/>
          <w:sz w:val="21"/>
        </w:rPr>
        <w:t>Sexual exploitation</w:t>
      </w:r>
      <w:r>
        <w:rPr>
          <w:sz w:val="21"/>
        </w:rPr>
        <w:t xml:space="preserve"> includes allowing or encouraging a child to engage in prostitution or the pornographic depicting of a child for commercial purposes. </w:t>
      </w:r>
    </w:p>
    <w:p w14:paraId="0D861C69" w14:textId="77777777" w:rsidR="00525496" w:rsidRPr="009A28BC" w:rsidRDefault="00525496" w:rsidP="00525496">
      <w:pPr>
        <w:numPr>
          <w:ilvl w:val="0"/>
          <w:numId w:val="3"/>
        </w:numPr>
        <w:tabs>
          <w:tab w:val="left" w:pos="617"/>
          <w:tab w:val="left" w:pos="618"/>
        </w:tabs>
        <w:spacing w:before="8" w:line="237" w:lineRule="auto"/>
        <w:ind w:right="1022"/>
        <w:rPr>
          <w:sz w:val="21"/>
        </w:rPr>
      </w:pPr>
      <w:r>
        <w:rPr>
          <w:sz w:val="21"/>
        </w:rPr>
        <w:t xml:space="preserve">Reports of suspected sexual abuse of a child must be made </w:t>
      </w:r>
      <w:r>
        <w:rPr>
          <w:b/>
          <w:bCs/>
          <w:sz w:val="21"/>
        </w:rPr>
        <w:t>immediately</w:t>
      </w:r>
      <w:r>
        <w:rPr>
          <w:sz w:val="21"/>
        </w:rPr>
        <w:t xml:space="preserve"> by oral communication to the Department of Human Resources (DHR) or law enforcement.</w:t>
      </w:r>
    </w:p>
    <w:p w14:paraId="6CFC9433" w14:textId="77777777" w:rsidR="00525496" w:rsidRPr="009F3F1E" w:rsidRDefault="00525496" w:rsidP="00525496">
      <w:pPr>
        <w:pStyle w:val="BodyText"/>
        <w:spacing w:after="0" w:line="240" w:lineRule="auto"/>
        <w:rPr>
          <w:sz w:val="8"/>
        </w:rPr>
      </w:pPr>
    </w:p>
    <w:p w14:paraId="30CE613D" w14:textId="77777777" w:rsidR="00525496" w:rsidRPr="009F3F1E" w:rsidRDefault="00525496" w:rsidP="00525496">
      <w:pPr>
        <w:pStyle w:val="BodyText"/>
        <w:spacing w:before="5"/>
        <w:rPr>
          <w:rFonts w:ascii="Lucida Sans"/>
          <w:b/>
          <w:bCs/>
        </w:rPr>
      </w:pPr>
      <w:r>
        <w:rPr>
          <w:rFonts w:ascii="Lucida Sans"/>
          <w:b/>
          <w:bCs/>
        </w:rPr>
        <w:t>Vulnerable adult abuse:</w:t>
      </w:r>
    </w:p>
    <w:p w14:paraId="78752C9C" w14:textId="77777777" w:rsidR="00525496" w:rsidRPr="009F3F1E" w:rsidRDefault="00525496" w:rsidP="00525496">
      <w:pPr>
        <w:pStyle w:val="BodyText"/>
        <w:numPr>
          <w:ilvl w:val="0"/>
          <w:numId w:val="4"/>
        </w:numPr>
        <w:spacing w:before="5"/>
        <w:rPr>
          <w:rFonts w:ascii="Lucida Sans"/>
        </w:rPr>
      </w:pPr>
      <w:r>
        <w:rPr>
          <w:rFonts w:ascii="Lucida Sans"/>
        </w:rPr>
        <w:t xml:space="preserve">Section 38-9-8, Alabama Code, requires physicians, practitioners of the healing arts, and caregivers to report suspected abuse, neglect, or exploitation of protected adults. </w:t>
      </w:r>
    </w:p>
    <w:p w14:paraId="423D5981" w14:textId="77777777" w:rsidR="00525496" w:rsidRPr="009F3F1E" w:rsidRDefault="00525496" w:rsidP="00525496">
      <w:pPr>
        <w:pStyle w:val="BodyText"/>
        <w:numPr>
          <w:ilvl w:val="0"/>
          <w:numId w:val="4"/>
        </w:numPr>
        <w:spacing w:before="5"/>
        <w:rPr>
          <w:rFonts w:ascii="Lucida Sans"/>
        </w:rPr>
      </w:pPr>
      <w:r>
        <w:rPr>
          <w:rFonts w:ascii="Lucida Sans"/>
        </w:rPr>
        <w:t xml:space="preserve">Any person having reasonable cause to believe that a protected adult (one unable to care for themselves due to physical or mental impairment) has been subjected to physical, sexual, or emotional abuse must report. </w:t>
      </w:r>
    </w:p>
    <w:p w14:paraId="469F74DE" w14:textId="77777777" w:rsidR="00525496" w:rsidRPr="002C0EBB" w:rsidRDefault="00525496" w:rsidP="00525496">
      <w:pPr>
        <w:pStyle w:val="BodyText"/>
        <w:numPr>
          <w:ilvl w:val="0"/>
          <w:numId w:val="4"/>
        </w:numPr>
        <w:spacing w:before="5"/>
        <w:rPr>
          <w:rFonts w:ascii="Lucida Sans"/>
        </w:rPr>
      </w:pPr>
      <w:r>
        <w:rPr>
          <w:rFonts w:ascii="Lucida Sans"/>
        </w:rPr>
        <w:t>An oral report must be made immediately, followed by a written report within seven days to the county DHR or law enforcement.</w:t>
      </w:r>
    </w:p>
    <w:p w14:paraId="6E533BAB" w14:textId="77777777" w:rsidR="00525496" w:rsidRPr="009F3F1E" w:rsidRDefault="00525496" w:rsidP="00525496">
      <w:pPr>
        <w:pStyle w:val="BodyText"/>
        <w:spacing w:before="104"/>
        <w:ind w:right="801"/>
        <w:jc w:val="center"/>
      </w:pPr>
      <w:r>
        <w:rPr>
          <w:w w:val="110"/>
          <w:u w:val="single"/>
        </w:rPr>
        <w:t>Who do you report it to?</w:t>
      </w:r>
    </w:p>
    <w:p w14:paraId="0A24F2DB" w14:textId="77777777" w:rsidR="00525496" w:rsidRPr="009F3F1E" w:rsidRDefault="00525496" w:rsidP="00525496">
      <w:r>
        <w:rPr>
          <w:b/>
          <w:bCs/>
        </w:rPr>
        <w:lastRenderedPageBreak/>
        <w:t>Child abuse</w:t>
      </w:r>
      <w:r>
        <w:t xml:space="preserve"> should be reported to the </w:t>
      </w:r>
      <w:r>
        <w:rPr>
          <w:b/>
          <w:bCs/>
        </w:rPr>
        <w:t>Alabama Department of Human Resources (DHR)</w:t>
      </w:r>
      <w:r>
        <w:t xml:space="preserve"> by calling the specific county office where the child resides or the state DHR at </w:t>
      </w:r>
      <w:r>
        <w:rPr>
          <w:b/>
          <w:bCs/>
        </w:rPr>
        <w:t>334-242-9500</w:t>
      </w:r>
      <w:r>
        <w:t xml:space="preserve">. </w:t>
      </w:r>
    </w:p>
    <w:p w14:paraId="4685660B" w14:textId="77777777" w:rsidR="00525496" w:rsidRPr="009F3F1E" w:rsidRDefault="00525496" w:rsidP="00525496">
      <w:r>
        <w:t xml:space="preserve"> </w:t>
      </w:r>
      <w:r>
        <w:rPr>
          <w:b/>
          <w:bCs/>
        </w:rPr>
        <w:t>Adult abuse</w:t>
      </w:r>
      <w:r>
        <w:t xml:space="preserve"> should be reported to the local county DHR office or the </w:t>
      </w:r>
      <w:r>
        <w:rPr>
          <w:b/>
          <w:bCs/>
        </w:rPr>
        <w:t>Adult Abuse Hotline</w:t>
      </w:r>
      <w:r>
        <w:t xml:space="preserve"> at </w:t>
      </w:r>
      <w:r>
        <w:rPr>
          <w:b/>
          <w:bCs/>
        </w:rPr>
        <w:t>1-800-458-7214</w:t>
      </w:r>
      <w:r>
        <w:t xml:space="preserve">. Reports can also be emailed to </w:t>
      </w:r>
      <w:r>
        <w:rPr>
          <w:b/>
          <w:bCs/>
        </w:rPr>
        <w:t>aps@dhr.alabama.gov</w:t>
      </w:r>
      <w:r>
        <w:t xml:space="preserve">. </w:t>
      </w:r>
    </w:p>
    <w:p w14:paraId="06A88D77" w14:textId="77777777" w:rsidR="00525496" w:rsidRPr="009F3F1E" w:rsidRDefault="00525496" w:rsidP="00525496">
      <w:r>
        <w:t xml:space="preserve"> If a child or adult is in </w:t>
      </w:r>
      <w:r>
        <w:rPr>
          <w:b/>
          <w:bCs/>
        </w:rPr>
        <w:t>imminent danger</w:t>
      </w:r>
      <w:r>
        <w:t xml:space="preserve">, you should contact local law enforcement or call </w:t>
      </w:r>
      <w:r>
        <w:rPr>
          <w:b/>
          <w:bCs/>
        </w:rPr>
        <w:t>911</w:t>
      </w:r>
      <w:r>
        <w:t xml:space="preserve"> immediately. </w:t>
      </w:r>
    </w:p>
    <w:p w14:paraId="0B47BD10" w14:textId="77777777" w:rsidR="00525496" w:rsidRPr="009F3F1E" w:rsidRDefault="00525496" w:rsidP="00525496">
      <w:r>
        <w:t xml:space="preserve">Alabama law provides </w:t>
      </w:r>
      <w:r>
        <w:rPr>
          <w:b/>
          <w:bCs/>
        </w:rPr>
        <w:t>immunity</w:t>
      </w:r>
      <w:r>
        <w:t xml:space="preserve"> from civil and criminal liability for any person who makes a good faith report based on reasonable grounds. </w:t>
      </w:r>
    </w:p>
    <w:p w14:paraId="5A2CD671" w14:textId="77777777" w:rsidR="00525496" w:rsidRPr="009F3F1E" w:rsidRDefault="00525496" w:rsidP="00525496">
      <w:r>
        <w:t xml:space="preserve">Failure to make a required report is a </w:t>
      </w:r>
      <w:r>
        <w:rPr>
          <w:b/>
          <w:bCs/>
        </w:rPr>
        <w:t>Class C misdemeanor</w:t>
      </w:r>
      <w:r>
        <w:t xml:space="preserve"> in Alabama, punishable by up to 6 months in jail or a fine of up to $500.</w:t>
      </w:r>
    </w:p>
    <w:p w14:paraId="052B9FC5" w14:textId="77777777" w:rsidR="00525496" w:rsidRPr="001950DC" w:rsidRDefault="00525496" w:rsidP="00525496">
      <w:pPr>
        <w:sectPr w:rsidR="00525496" w:rsidRPr="001950DC" w:rsidSect="00525496">
          <w:pgSz w:w="12240" w:h="15840"/>
          <w:pgMar w:top="1360" w:right="440" w:bottom="880" w:left="1240" w:header="0" w:footer="610" w:gutter="0"/>
          <w:cols w:space="720"/>
        </w:sectPr>
      </w:pPr>
    </w:p>
    <w:p w14:paraId="759CFF90" w14:textId="77777777" w:rsidR="00525496" w:rsidRPr="009F3F1E" w:rsidRDefault="00525496" w:rsidP="00525496">
      <w:pPr>
        <w:pStyle w:val="BodyText"/>
        <w:spacing w:before="81"/>
        <w:ind w:left="3164"/>
      </w:pPr>
      <w:r>
        <w:rPr>
          <w:w w:val="110"/>
          <w:u w:val="single"/>
        </w:rPr>
        <w:lastRenderedPageBreak/>
        <w:t>What happens if you don’t report?</w:t>
      </w:r>
    </w:p>
    <w:p w14:paraId="23051D97" w14:textId="77777777" w:rsidR="00525496" w:rsidRPr="009F3F1E" w:rsidRDefault="00525496" w:rsidP="00525496">
      <w:pPr>
        <w:pStyle w:val="BodyText"/>
        <w:spacing w:after="0" w:line="240" w:lineRule="auto"/>
        <w:rPr>
          <w:sz w:val="8"/>
        </w:rPr>
      </w:pPr>
    </w:p>
    <w:p w14:paraId="164D0173" w14:textId="77777777" w:rsidR="00525496" w:rsidRPr="009F3F1E" w:rsidRDefault="00525496" w:rsidP="00525496">
      <w:pPr>
        <w:pStyle w:val="BodyText"/>
        <w:spacing w:before="11"/>
      </w:pPr>
      <w:r>
        <w:t xml:space="preserve"> </w:t>
      </w:r>
      <w:r>
        <w:rPr>
          <w:b/>
          <w:bCs/>
        </w:rPr>
        <w:t>Knowingly failing to report</w:t>
      </w:r>
      <w:r>
        <w:t xml:space="preserve"> child abuse or neglect is a </w:t>
      </w:r>
      <w:r>
        <w:rPr>
          <w:b/>
          <w:bCs/>
        </w:rPr>
        <w:t>misdemeanor</w:t>
      </w:r>
      <w:r>
        <w:t xml:space="preserve"> in Alabama. </w:t>
      </w:r>
    </w:p>
    <w:p w14:paraId="233D5938" w14:textId="77777777" w:rsidR="00525496" w:rsidRPr="009F3F1E" w:rsidRDefault="00525496" w:rsidP="00525496">
      <w:pPr>
        <w:pStyle w:val="BodyText"/>
        <w:spacing w:after="0" w:line="240" w:lineRule="auto"/>
        <w:rPr>
          <w:sz w:val="8"/>
        </w:rPr>
      </w:pPr>
    </w:p>
    <w:p w14:paraId="039474EA" w14:textId="77777777" w:rsidR="00525496" w:rsidRPr="009F3F1E" w:rsidRDefault="00525496" w:rsidP="00525496">
      <w:pPr>
        <w:pStyle w:val="BodyText"/>
        <w:spacing w:before="11"/>
      </w:pPr>
      <w:r>
        <w:t xml:space="preserve">Penalties for this misdemeanor include a fine of up to </w:t>
      </w:r>
      <w:r>
        <w:rPr>
          <w:b/>
          <w:bCs/>
        </w:rPr>
        <w:t>$500.00</w:t>
      </w:r>
      <w:r>
        <w:t xml:space="preserve"> and a prison sentence of not more than </w:t>
      </w:r>
      <w:r>
        <w:rPr>
          <w:b/>
          <w:bCs/>
        </w:rPr>
        <w:t>six months</w:t>
      </w:r>
      <w:r>
        <w:t xml:space="preserve">. </w:t>
      </w:r>
    </w:p>
    <w:p w14:paraId="7155F7FE" w14:textId="77777777" w:rsidR="00525496" w:rsidRPr="009F3F1E" w:rsidRDefault="00525496" w:rsidP="00525496">
      <w:pPr>
        <w:pStyle w:val="BodyText"/>
        <w:spacing w:after="0" w:line="240" w:lineRule="auto"/>
        <w:rPr>
          <w:sz w:val="8"/>
        </w:rPr>
      </w:pPr>
    </w:p>
    <w:p w14:paraId="0A17B3F4" w14:textId="77777777" w:rsidR="00525496" w:rsidRPr="009F3F1E" w:rsidRDefault="00525496" w:rsidP="00525496">
      <w:pPr>
        <w:pStyle w:val="BodyText"/>
        <w:spacing w:before="11"/>
      </w:pPr>
      <w:r>
        <w:t xml:space="preserve">Alabama mandates that specific professionals immediately report suspected child abuse, which includes sexual abuse. </w:t>
      </w:r>
    </w:p>
    <w:p w14:paraId="4A5F41AD" w14:textId="77777777" w:rsidR="00525496" w:rsidRPr="009F3F1E" w:rsidRDefault="00525496" w:rsidP="00525496">
      <w:pPr>
        <w:pStyle w:val="BodyText"/>
        <w:spacing w:after="0" w:line="240" w:lineRule="auto"/>
        <w:rPr>
          <w:sz w:val="8"/>
        </w:rPr>
      </w:pPr>
    </w:p>
    <w:p w14:paraId="43675FDE" w14:textId="77777777" w:rsidR="00525496" w:rsidRPr="009F3F1E" w:rsidRDefault="00525496" w:rsidP="00525496">
      <w:pPr>
        <w:pStyle w:val="BodyText"/>
        <w:spacing w:before="11"/>
      </w:pPr>
      <w:r>
        <w:t xml:space="preserve">Employers who penalize or discharge an employee solely for reporting suspected child abuse are guilty of a </w:t>
      </w:r>
      <w:r>
        <w:rPr>
          <w:b/>
          <w:bCs/>
        </w:rPr>
        <w:t>Class C misdemeanor</w:t>
      </w:r>
      <w:r>
        <w:t xml:space="preserve"> for a first offense and a </w:t>
      </w:r>
      <w:r>
        <w:rPr>
          <w:b/>
          <w:bCs/>
        </w:rPr>
        <w:t>Class C felony</w:t>
      </w:r>
      <w:r>
        <w:t xml:space="preserve"> for subsequent violations. </w:t>
      </w:r>
    </w:p>
    <w:p w14:paraId="6FD58F34" w14:textId="77777777" w:rsidR="00525496" w:rsidRPr="009F3F1E" w:rsidRDefault="00525496" w:rsidP="00525496">
      <w:pPr>
        <w:pStyle w:val="BodyText"/>
        <w:spacing w:after="0" w:line="240" w:lineRule="auto"/>
        <w:rPr>
          <w:sz w:val="8"/>
        </w:rPr>
      </w:pPr>
    </w:p>
    <w:p w14:paraId="6EE3A9A3" w14:textId="77777777" w:rsidR="00525496" w:rsidRPr="009F3F1E" w:rsidRDefault="00525496" w:rsidP="00525496">
      <w:pPr>
        <w:pStyle w:val="BodyText"/>
        <w:spacing w:before="104"/>
        <w:ind w:left="2885"/>
      </w:pPr>
      <w:r>
        <w:rPr>
          <w:w w:val="110"/>
          <w:u w:val="single"/>
        </w:rPr>
        <w:t>What happens after the report is made?</w:t>
      </w:r>
    </w:p>
    <w:p w14:paraId="2EEFB3B3" w14:textId="77777777" w:rsidR="00525496" w:rsidRPr="009F3F1E" w:rsidRDefault="00525496" w:rsidP="00525496">
      <w:pPr>
        <w:pStyle w:val="BodyText"/>
        <w:spacing w:after="0" w:line="240" w:lineRule="auto"/>
        <w:rPr>
          <w:sz w:val="8"/>
        </w:rPr>
      </w:pPr>
    </w:p>
    <w:p w14:paraId="3CCD99A4" w14:textId="77777777" w:rsidR="00525496" w:rsidRPr="009F3F1E" w:rsidRDefault="00525496" w:rsidP="00525496">
      <w:pPr>
        <w:tabs>
          <w:tab w:val="left" w:pos="617"/>
          <w:tab w:val="left" w:pos="618"/>
        </w:tabs>
        <w:spacing w:line="237" w:lineRule="auto"/>
        <w:ind w:right="1197"/>
      </w:pPr>
      <w:r>
        <w:rPr>
          <w:b/>
          <w:bCs/>
        </w:rPr>
        <w:t>Investigation Timeline:</w:t>
      </w:r>
      <w:r>
        <w:t xml:space="preserve"> The local Department of Human Resources (DHR) or law enforcement will initiate an investigation within </w:t>
      </w:r>
      <w:r>
        <w:rPr>
          <w:b/>
          <w:bCs/>
        </w:rPr>
        <w:t>seven calendar days</w:t>
      </w:r>
      <w:r>
        <w:t xml:space="preserve"> of receiving the report. </w:t>
      </w:r>
    </w:p>
    <w:p w14:paraId="368C0A96" w14:textId="77777777" w:rsidR="00525496" w:rsidRPr="009F3F1E" w:rsidRDefault="00525496" w:rsidP="00525496">
      <w:pPr>
        <w:tabs>
          <w:tab w:val="left" w:pos="617"/>
          <w:tab w:val="left" w:pos="618"/>
        </w:tabs>
        <w:spacing w:line="237" w:lineRule="auto"/>
        <w:ind w:right="1197"/>
      </w:pPr>
      <w:r>
        <w:rPr>
          <w:b/>
          <w:bCs/>
        </w:rPr>
        <w:t>Immediate Response:</w:t>
      </w:r>
      <w:r>
        <w:t xml:space="preserve"> Investigations are started </w:t>
      </w:r>
      <w:r>
        <w:rPr>
          <w:b/>
          <w:bCs/>
        </w:rPr>
        <w:t>immediately</w:t>
      </w:r>
      <w:r>
        <w:t xml:space="preserve"> (as soon as possible, but no later than 12 hours) if the child is in immediate danger of serious harm. </w:t>
      </w:r>
    </w:p>
    <w:p w14:paraId="357EE673" w14:textId="77777777" w:rsidR="00525496" w:rsidRPr="009F3F1E" w:rsidRDefault="00525496" w:rsidP="00525496">
      <w:pPr>
        <w:tabs>
          <w:tab w:val="left" w:pos="617"/>
          <w:tab w:val="left" w:pos="618"/>
        </w:tabs>
        <w:spacing w:line="237" w:lineRule="auto"/>
        <w:ind w:right="1197"/>
      </w:pPr>
      <w:r>
        <w:rPr>
          <w:b/>
          <w:bCs/>
        </w:rPr>
        <w:t>Non-Emergency Response:</w:t>
      </w:r>
      <w:r>
        <w:t xml:space="preserve"> For situations where immediate risk is not present, child welfare staff must respond no later than </w:t>
      </w:r>
      <w:r>
        <w:rPr>
          <w:b/>
          <w:bCs/>
        </w:rPr>
        <w:t>five calendar days</w:t>
      </w:r>
      <w:r>
        <w:t xml:space="preserve"> from the receipt of the report. </w:t>
      </w:r>
    </w:p>
    <w:p w14:paraId="605B87F7" w14:textId="77777777" w:rsidR="00525496" w:rsidRPr="00015BDD" w:rsidRDefault="00525496" w:rsidP="00525496">
      <w:pPr>
        <w:tabs>
          <w:tab w:val="left" w:pos="617"/>
          <w:tab w:val="left" w:pos="618"/>
        </w:tabs>
        <w:spacing w:line="237" w:lineRule="auto"/>
        <w:ind w:right="1197"/>
      </w:pPr>
      <w:r>
        <w:rPr>
          <w:b/>
          <w:bCs/>
        </w:rPr>
        <w:t>Information Sharing:</w:t>
      </w:r>
      <w:r>
        <w:t xml:space="preserve"> Child welfare staff provide reporters with information regarding the next steps in the process, and DHR is required to notify legal parents of the final disposition of a child abuse/neglect assessment</w:t>
      </w:r>
    </w:p>
    <w:p w14:paraId="37960DED" w14:textId="77777777" w:rsidR="00074CBC" w:rsidRDefault="00074CBC"/>
    <w:sectPr w:rsidR="00074CBC" w:rsidSect="0052549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774170"/>
    <w:multiLevelType w:val="multilevel"/>
    <w:tmpl w:val="32C6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7401F1"/>
    <w:multiLevelType w:val="hybridMultilevel"/>
    <w:tmpl w:val="76365758"/>
    <w:lvl w:ilvl="0" w:tplc="1BF4D06E">
      <w:numFmt w:val="bullet"/>
      <w:lvlText w:val="•"/>
      <w:lvlJc w:val="left"/>
      <w:pPr>
        <w:ind w:left="920" w:hanging="361"/>
      </w:pPr>
      <w:rPr>
        <w:rFonts w:ascii="Arial" w:eastAsia="Arial" w:hAnsi="Arial" w:cs="Arial" w:hint="default"/>
        <w:w w:val="100"/>
        <w:sz w:val="22"/>
        <w:szCs w:val="22"/>
        <w:lang w:val="en-US" w:eastAsia="en-US" w:bidi="en-US"/>
      </w:rPr>
    </w:lvl>
    <w:lvl w:ilvl="1" w:tplc="B67E748A">
      <w:numFmt w:val="bullet"/>
      <w:lvlText w:val="•"/>
      <w:lvlJc w:val="left"/>
      <w:pPr>
        <w:ind w:left="1884" w:hanging="361"/>
      </w:pPr>
      <w:rPr>
        <w:rFonts w:hint="default"/>
        <w:lang w:val="en-US" w:eastAsia="en-US" w:bidi="en-US"/>
      </w:rPr>
    </w:lvl>
    <w:lvl w:ilvl="2" w:tplc="47227888">
      <w:numFmt w:val="bullet"/>
      <w:lvlText w:val="•"/>
      <w:lvlJc w:val="left"/>
      <w:pPr>
        <w:ind w:left="2848" w:hanging="361"/>
      </w:pPr>
      <w:rPr>
        <w:rFonts w:hint="default"/>
        <w:lang w:val="en-US" w:eastAsia="en-US" w:bidi="en-US"/>
      </w:rPr>
    </w:lvl>
    <w:lvl w:ilvl="3" w:tplc="97E4811A">
      <w:numFmt w:val="bullet"/>
      <w:lvlText w:val="•"/>
      <w:lvlJc w:val="left"/>
      <w:pPr>
        <w:ind w:left="3812" w:hanging="361"/>
      </w:pPr>
      <w:rPr>
        <w:rFonts w:hint="default"/>
        <w:lang w:val="en-US" w:eastAsia="en-US" w:bidi="en-US"/>
      </w:rPr>
    </w:lvl>
    <w:lvl w:ilvl="4" w:tplc="2B0E0272">
      <w:numFmt w:val="bullet"/>
      <w:lvlText w:val="•"/>
      <w:lvlJc w:val="left"/>
      <w:pPr>
        <w:ind w:left="4776" w:hanging="361"/>
      </w:pPr>
      <w:rPr>
        <w:rFonts w:hint="default"/>
        <w:lang w:val="en-US" w:eastAsia="en-US" w:bidi="en-US"/>
      </w:rPr>
    </w:lvl>
    <w:lvl w:ilvl="5" w:tplc="501CBF88">
      <w:numFmt w:val="bullet"/>
      <w:lvlText w:val="•"/>
      <w:lvlJc w:val="left"/>
      <w:pPr>
        <w:ind w:left="5740" w:hanging="361"/>
      </w:pPr>
      <w:rPr>
        <w:rFonts w:hint="default"/>
        <w:lang w:val="en-US" w:eastAsia="en-US" w:bidi="en-US"/>
      </w:rPr>
    </w:lvl>
    <w:lvl w:ilvl="6" w:tplc="60A88102">
      <w:numFmt w:val="bullet"/>
      <w:lvlText w:val="•"/>
      <w:lvlJc w:val="left"/>
      <w:pPr>
        <w:ind w:left="6704" w:hanging="361"/>
      </w:pPr>
      <w:rPr>
        <w:rFonts w:hint="default"/>
        <w:lang w:val="en-US" w:eastAsia="en-US" w:bidi="en-US"/>
      </w:rPr>
    </w:lvl>
    <w:lvl w:ilvl="7" w:tplc="AE08196C">
      <w:numFmt w:val="bullet"/>
      <w:lvlText w:val="•"/>
      <w:lvlJc w:val="left"/>
      <w:pPr>
        <w:ind w:left="7668" w:hanging="361"/>
      </w:pPr>
      <w:rPr>
        <w:rFonts w:hint="default"/>
        <w:lang w:val="en-US" w:eastAsia="en-US" w:bidi="en-US"/>
      </w:rPr>
    </w:lvl>
    <w:lvl w:ilvl="8" w:tplc="98B6E8AE">
      <w:numFmt w:val="bullet"/>
      <w:lvlText w:val="•"/>
      <w:lvlJc w:val="left"/>
      <w:pPr>
        <w:ind w:left="8632" w:hanging="361"/>
      </w:pPr>
      <w:rPr>
        <w:rFonts w:hint="default"/>
        <w:lang w:val="en-US" w:eastAsia="en-US" w:bidi="en-US"/>
      </w:rPr>
    </w:lvl>
  </w:abstractNum>
  <w:abstractNum w:abstractNumId="2" w15:restartNumberingAfterBreak="0">
    <w:nsid w:val="6C6C4004"/>
    <w:multiLevelType w:val="hybridMultilevel"/>
    <w:tmpl w:val="2644818A"/>
    <w:lvl w:ilvl="0" w:tplc="16308072">
      <w:numFmt w:val="bullet"/>
      <w:lvlText w:val=""/>
      <w:lvlJc w:val="left"/>
      <w:pPr>
        <w:ind w:left="617" w:hanging="418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1" w:tplc="1AE06966">
      <w:numFmt w:val="bullet"/>
      <w:lvlText w:val="•"/>
      <w:lvlJc w:val="left"/>
      <w:pPr>
        <w:ind w:left="1614" w:hanging="418"/>
      </w:pPr>
      <w:rPr>
        <w:rFonts w:hint="default"/>
        <w:lang w:val="en-US" w:eastAsia="en-US" w:bidi="en-US"/>
      </w:rPr>
    </w:lvl>
    <w:lvl w:ilvl="2" w:tplc="FA680106">
      <w:numFmt w:val="bullet"/>
      <w:lvlText w:val="•"/>
      <w:lvlJc w:val="left"/>
      <w:pPr>
        <w:ind w:left="2608" w:hanging="418"/>
      </w:pPr>
      <w:rPr>
        <w:rFonts w:hint="default"/>
        <w:lang w:val="en-US" w:eastAsia="en-US" w:bidi="en-US"/>
      </w:rPr>
    </w:lvl>
    <w:lvl w:ilvl="3" w:tplc="9788A678">
      <w:numFmt w:val="bullet"/>
      <w:lvlText w:val="•"/>
      <w:lvlJc w:val="left"/>
      <w:pPr>
        <w:ind w:left="3602" w:hanging="418"/>
      </w:pPr>
      <w:rPr>
        <w:rFonts w:hint="default"/>
        <w:lang w:val="en-US" w:eastAsia="en-US" w:bidi="en-US"/>
      </w:rPr>
    </w:lvl>
    <w:lvl w:ilvl="4" w:tplc="C3F8B5EA">
      <w:numFmt w:val="bullet"/>
      <w:lvlText w:val="•"/>
      <w:lvlJc w:val="left"/>
      <w:pPr>
        <w:ind w:left="4596" w:hanging="418"/>
      </w:pPr>
      <w:rPr>
        <w:rFonts w:hint="default"/>
        <w:lang w:val="en-US" w:eastAsia="en-US" w:bidi="en-US"/>
      </w:rPr>
    </w:lvl>
    <w:lvl w:ilvl="5" w:tplc="74985D08">
      <w:numFmt w:val="bullet"/>
      <w:lvlText w:val="•"/>
      <w:lvlJc w:val="left"/>
      <w:pPr>
        <w:ind w:left="5590" w:hanging="418"/>
      </w:pPr>
      <w:rPr>
        <w:rFonts w:hint="default"/>
        <w:lang w:val="en-US" w:eastAsia="en-US" w:bidi="en-US"/>
      </w:rPr>
    </w:lvl>
    <w:lvl w:ilvl="6" w:tplc="7CB24706">
      <w:numFmt w:val="bullet"/>
      <w:lvlText w:val="•"/>
      <w:lvlJc w:val="left"/>
      <w:pPr>
        <w:ind w:left="6584" w:hanging="418"/>
      </w:pPr>
      <w:rPr>
        <w:rFonts w:hint="default"/>
        <w:lang w:val="en-US" w:eastAsia="en-US" w:bidi="en-US"/>
      </w:rPr>
    </w:lvl>
    <w:lvl w:ilvl="7" w:tplc="1FD6B2D8">
      <w:numFmt w:val="bullet"/>
      <w:lvlText w:val="•"/>
      <w:lvlJc w:val="left"/>
      <w:pPr>
        <w:ind w:left="7578" w:hanging="418"/>
      </w:pPr>
      <w:rPr>
        <w:rFonts w:hint="default"/>
        <w:lang w:val="en-US" w:eastAsia="en-US" w:bidi="en-US"/>
      </w:rPr>
    </w:lvl>
    <w:lvl w:ilvl="8" w:tplc="B9EADB64">
      <w:numFmt w:val="bullet"/>
      <w:lvlText w:val="•"/>
      <w:lvlJc w:val="left"/>
      <w:pPr>
        <w:ind w:left="8572" w:hanging="418"/>
      </w:pPr>
      <w:rPr>
        <w:rFonts w:hint="default"/>
        <w:lang w:val="en-US" w:eastAsia="en-US" w:bidi="en-US"/>
      </w:rPr>
    </w:lvl>
  </w:abstractNum>
  <w:abstractNum w:abstractNumId="3" w15:restartNumberingAfterBreak="0">
    <w:nsid w:val="72C84613"/>
    <w:multiLevelType w:val="multilevel"/>
    <w:tmpl w:val="2E28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210134">
    <w:abstractNumId w:val="2"/>
  </w:num>
  <w:num w:numId="2" w16cid:durableId="566650595">
    <w:abstractNumId w:val="1"/>
  </w:num>
  <w:num w:numId="3" w16cid:durableId="1533686436">
    <w:abstractNumId w:val="3"/>
  </w:num>
  <w:num w:numId="4" w16cid:durableId="33333584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496"/>
    <w:rsid w:val="00074CBC"/>
    <w:rsid w:val="00525496"/>
    <w:rsid w:val="007E47F1"/>
    <w:rsid w:val="00902A02"/>
    <w:rsid w:val="00BE22BC"/>
    <w:rsid w:val="00E40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F49D3"/>
  <w15:chartTrackingRefBased/>
  <w15:docId w15:val="{19179757-3E90-F749-9142-080936317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496"/>
    <w:pPr>
      <w:widowControl w:val="0"/>
      <w:autoSpaceDE w:val="0"/>
      <w:autoSpaceDN w:val="0"/>
      <w:spacing w:after="120" w:line="264" w:lineRule="auto"/>
    </w:pPr>
    <w:rPr>
      <w:rFonts w:ascii="Calibri" w:eastAsia="Calibri" w:hAnsi="Calibri" w:cs="Calibri"/>
      <w:color w:val="222B36"/>
      <w:kern w:val="0"/>
      <w:sz w:val="22"/>
      <w:szCs w:val="22"/>
      <w:lang w:bidi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5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4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4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4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4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4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4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4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25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4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4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49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25496"/>
    <w:pPr>
      <w:jc w:val="both"/>
    </w:pPr>
  </w:style>
  <w:style w:type="character" w:customStyle="1" w:styleId="BodyTextChar">
    <w:name w:val="Body Text Char"/>
    <w:basedOn w:val="DefaultParagraphFont"/>
    <w:link w:val="BodyText"/>
    <w:uiPriority w:val="1"/>
    <w:rsid w:val="00525496"/>
    <w:rPr>
      <w:rFonts w:ascii="Calibri" w:eastAsia="Calibri" w:hAnsi="Calibri" w:cs="Calibri"/>
      <w:color w:val="222B36"/>
      <w:kern w:val="0"/>
      <w:sz w:val="22"/>
      <w:szCs w:val="22"/>
      <w:lang w:bidi="en-US"/>
      <w14:ligatures w14:val="none"/>
    </w:rPr>
  </w:style>
  <w:style w:type="character" w:customStyle="1" w:styleId="citation-1256">
    <w:name w:val="citation-1256"/>
    <w:basedOn w:val="DefaultParagraphFont"/>
    <w:rsid w:val="00525496"/>
  </w:style>
  <w:style w:type="character" w:customStyle="1" w:styleId="citation-1255">
    <w:name w:val="citation-1255"/>
    <w:basedOn w:val="DefaultParagraphFont"/>
    <w:rsid w:val="00525496"/>
  </w:style>
  <w:style w:type="character" w:customStyle="1" w:styleId="citation-1254">
    <w:name w:val="citation-1254"/>
    <w:basedOn w:val="DefaultParagraphFont"/>
    <w:rsid w:val="005254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1050</Words>
  <Characters>5744</Characters>
  <Application>Microsoft Office Word</Application>
  <DocSecurity>0</DocSecurity>
  <Lines>119</Lines>
  <Paragraphs>62</Paragraphs>
  <ScaleCrop>false</ScaleCrop>
  <Company/>
  <LinksUpToDate>false</LinksUpToDate>
  <CharactersWithSpaces>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Parker Smith</dc:creator>
  <cp:keywords/>
  <dc:description/>
  <cp:lastModifiedBy>Parker Smith</cp:lastModifiedBy>
  <cp:revision>1</cp:revision>
  <dcterms:created xsi:type="dcterms:W3CDTF">2026-08-03T18:18:00Z</dcterms:created>
  <dcterms:modified xsi:type="dcterms:W3CDTF">2026-08-03T18:18:00Z</dcterms:modified>
</cp:coreProperties>
</file>