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i w:val="1"/>
          <w:iCs w:val="1"/>
          <w:rtl w:val="0"/>
        </w:rPr>
        <w:t xml:space="preserve">IQNNECTED Scholar Navigator </w:t>
      </w:r>
      <w:r w:rsidDel="00000000" w:rsidR="00000000" w:rsidRPr="00000000">
        <w:rPr>
          <w:rtl w:val="0"/>
        </w:rPr>
        <w:t xml:space="preserve">– Plain Language Overview</w:t>
      </w:r>
    </w:p>
    <w:p w:rsidR="00000000" w:rsidDel="00000000" w:rsidP="00000000" w:rsidRDefault="00000000" w:rsidRPr="00000000" w14:paraId="00000002">
      <w:pPr>
        <w:spacing w:after="240" w:before="240" w:lineRule="auto"/>
        <w:rPr/>
      </w:pPr>
      <w:r w:rsidDel="00000000" w:rsidR="00000000" w:rsidRPr="00000000">
        <w:rPr>
          <w:rtl w:val="0"/>
        </w:rPr>
        <w:t xml:space="preserve">The IQNNECTED Scholar Navigator (Navigator) is essentially a personalized guidance system for a student’s future,  think of it like WAZE/Google Maps for a scholar’s STEM and entrepreneurship journey.</w:t>
      </w:r>
    </w:p>
    <w:p w:rsidR="00000000" w:rsidDel="00000000" w:rsidP="00000000" w:rsidRDefault="00000000" w:rsidRPr="00000000" w14:paraId="00000003">
      <w:pPr>
        <w:spacing w:after="240" w:before="240" w:lineRule="auto"/>
        <w:rPr/>
      </w:pPr>
      <w:r w:rsidDel="00000000" w:rsidR="00000000" w:rsidRPr="00000000">
        <w:rPr>
          <w:rtl w:val="0"/>
        </w:rPr>
        <w:t xml:space="preserve">Most students are told </w:t>
      </w:r>
      <w:r w:rsidDel="00000000" w:rsidR="00000000" w:rsidRPr="00000000">
        <w:rPr>
          <w:i w:val="1"/>
          <w:iCs w:val="1"/>
          <w:rtl w:val="0"/>
        </w:rPr>
        <w:t xml:space="preserve">where they could go</w:t>
      </w:r>
      <w:r w:rsidDel="00000000" w:rsidR="00000000" w:rsidRPr="00000000">
        <w:rPr>
          <w:rtl w:val="0"/>
        </w:rPr>
        <w:t xml:space="preserve">, but they rarely receive a clear map showing how to get there step-by-step. The Scholar Navigator solves that problem.</w:t>
      </w:r>
    </w:p>
    <w:p w:rsidR="00000000" w:rsidDel="00000000" w:rsidP="00000000" w:rsidRDefault="00000000" w:rsidRPr="00000000" w14:paraId="00000004">
      <w:pPr>
        <w:spacing w:after="240" w:before="240" w:lineRule="auto"/>
        <w:rPr/>
      </w:pPr>
      <w:r w:rsidDel="00000000" w:rsidR="00000000" w:rsidRPr="00000000">
        <w:rPr>
          <w:rtl w:val="0"/>
        </w:rPr>
        <w:t xml:space="preserve">At the beginning, the platform guides students through a series of engaging and reflective activities designed to understand who they are. This includes their interests, strengths, career curiosity, academic preparation, goals, and the kinds of environments where they thrive. It also identifies gaps, opportunities, and areas where additional support could help them succeed.</w:t>
      </w:r>
    </w:p>
    <w:p w:rsidR="00000000" w:rsidDel="00000000" w:rsidP="00000000" w:rsidRDefault="00000000" w:rsidRPr="00000000" w14:paraId="00000005">
      <w:pPr>
        <w:spacing w:after="240" w:before="240" w:lineRule="auto"/>
        <w:rPr/>
      </w:pPr>
      <w:r w:rsidDel="00000000" w:rsidR="00000000" w:rsidRPr="00000000">
        <w:rPr>
          <w:rtl w:val="0"/>
        </w:rPr>
        <w:t xml:space="preserve">Using that information, the system generates a personalized roadmap that shows the student:</w:t>
      </w:r>
    </w:p>
    <w:p w:rsidR="00000000" w:rsidDel="00000000" w:rsidP="00000000" w:rsidRDefault="00000000" w:rsidRPr="00000000" w14:paraId="00000006">
      <w:pPr>
        <w:numPr>
          <w:ilvl w:val="0"/>
          <w:numId w:val="4"/>
        </w:numPr>
        <w:spacing w:after="0" w:afterAutospacing="0" w:before="240" w:lineRule="auto"/>
        <w:ind w:left="720" w:hanging="360"/>
        <w:rPr/>
      </w:pPr>
      <w:r w:rsidDel="00000000" w:rsidR="00000000" w:rsidRPr="00000000">
        <w:rPr>
          <w:rtl w:val="0"/>
        </w:rPr>
        <w:t xml:space="preserve">potential STEM and entrepreneurship career pathways that fit their interests</w:t>
      </w:r>
    </w:p>
    <w:p w:rsidR="00000000" w:rsidDel="00000000" w:rsidP="00000000" w:rsidRDefault="00000000" w:rsidRPr="00000000" w14:paraId="00000007">
      <w:pPr>
        <w:numPr>
          <w:ilvl w:val="0"/>
          <w:numId w:val="4"/>
        </w:numPr>
        <w:spacing w:after="0" w:afterAutospacing="0" w:before="0" w:beforeAutospacing="0" w:lineRule="auto"/>
        <w:ind w:left="720" w:hanging="360"/>
        <w:rPr/>
      </w:pPr>
      <w:r w:rsidDel="00000000" w:rsidR="00000000" w:rsidRPr="00000000">
        <w:rPr>
          <w:rtl w:val="0"/>
        </w:rPr>
        <w:t xml:space="preserve">the academic preparation needed to pursue those pathways</w:t>
      </w:r>
    </w:p>
    <w:p w:rsidR="00000000" w:rsidDel="00000000" w:rsidP="00000000" w:rsidRDefault="00000000" w:rsidRPr="00000000" w14:paraId="00000008">
      <w:pPr>
        <w:numPr>
          <w:ilvl w:val="0"/>
          <w:numId w:val="4"/>
        </w:numPr>
        <w:spacing w:after="0" w:afterAutospacing="0" w:before="0" w:beforeAutospacing="0" w:lineRule="auto"/>
        <w:ind w:left="720" w:hanging="360"/>
        <w:rPr/>
      </w:pPr>
      <w:r w:rsidDel="00000000" w:rsidR="00000000" w:rsidRPr="00000000">
        <w:rPr>
          <w:rtl w:val="0"/>
        </w:rPr>
        <w:t xml:space="preserve">aligned colleges or programs</w:t>
      </w:r>
    </w:p>
    <w:p w:rsidR="00000000" w:rsidDel="00000000" w:rsidP="00000000" w:rsidRDefault="00000000" w:rsidRPr="00000000" w14:paraId="00000009">
      <w:pPr>
        <w:numPr>
          <w:ilvl w:val="0"/>
          <w:numId w:val="4"/>
        </w:numPr>
        <w:spacing w:after="0" w:afterAutospacing="0" w:before="0" w:beforeAutospacing="0" w:lineRule="auto"/>
        <w:ind w:left="720" w:hanging="360"/>
        <w:rPr/>
      </w:pPr>
      <w:r w:rsidDel="00000000" w:rsidR="00000000" w:rsidRPr="00000000">
        <w:rPr>
          <w:rtl w:val="0"/>
        </w:rPr>
        <w:t xml:space="preserve">experiences that will strengthen their profile (courses, internships, research, competitions, etc.)</w:t>
      </w:r>
    </w:p>
    <w:p w:rsidR="00000000" w:rsidDel="00000000" w:rsidP="00000000" w:rsidRDefault="00000000" w:rsidRPr="00000000" w14:paraId="0000000A">
      <w:pPr>
        <w:numPr>
          <w:ilvl w:val="0"/>
          <w:numId w:val="4"/>
        </w:numPr>
        <w:spacing w:after="240" w:before="0" w:beforeAutospacing="0" w:lineRule="auto"/>
        <w:ind w:left="720" w:hanging="360"/>
        <w:rPr/>
      </w:pPr>
      <w:r w:rsidDel="00000000" w:rsidR="00000000" w:rsidRPr="00000000">
        <w:rPr>
          <w:rtl w:val="0"/>
        </w:rPr>
        <w:t xml:space="preserve">milestones they should be working toward over time</w:t>
      </w:r>
    </w:p>
    <w:p w:rsidR="00000000" w:rsidDel="00000000" w:rsidP="00000000" w:rsidRDefault="00000000" w:rsidRPr="00000000" w14:paraId="0000000B">
      <w:pPr>
        <w:spacing w:after="240" w:before="240" w:lineRule="auto"/>
        <w:rPr/>
      </w:pPr>
      <w:r w:rsidDel="00000000" w:rsidR="00000000" w:rsidRPr="00000000">
        <w:rPr>
          <w:rtl w:val="0"/>
        </w:rPr>
        <w:t xml:space="preserve">From that point forward, the Navigator acts like an interactive counselor in their pocket. It provides:</w:t>
      </w:r>
    </w:p>
    <w:p w:rsidR="00000000" w:rsidDel="00000000" w:rsidP="00000000" w:rsidRDefault="00000000" w:rsidRPr="00000000" w14:paraId="0000000C">
      <w:pPr>
        <w:numPr>
          <w:ilvl w:val="0"/>
          <w:numId w:val="2"/>
        </w:numPr>
        <w:spacing w:after="0" w:afterAutospacing="0" w:before="240" w:lineRule="auto"/>
        <w:ind w:left="720" w:hanging="360"/>
        <w:rPr/>
      </w:pPr>
      <w:r w:rsidDel="00000000" w:rsidR="00000000" w:rsidRPr="00000000">
        <w:rPr>
          <w:rtl w:val="0"/>
        </w:rPr>
        <w:t xml:space="preserve">real-time progress tracking so students can see where they are along their path</w:t>
      </w:r>
    </w:p>
    <w:p w:rsidR="00000000" w:rsidDel="00000000" w:rsidP="00000000" w:rsidRDefault="00000000" w:rsidRPr="00000000" w14:paraId="0000000D">
      <w:pPr>
        <w:numPr>
          <w:ilvl w:val="0"/>
          <w:numId w:val="2"/>
        </w:numPr>
        <w:spacing w:after="0" w:afterAutospacing="0" w:before="0" w:beforeAutospacing="0" w:lineRule="auto"/>
        <w:ind w:left="720" w:hanging="360"/>
        <w:rPr/>
      </w:pPr>
      <w:r w:rsidDel="00000000" w:rsidR="00000000" w:rsidRPr="00000000">
        <w:rPr>
          <w:rtl w:val="0"/>
        </w:rPr>
        <w:t xml:space="preserve">reminders and nudges to help them stay on track with applications, preparation, and opportunities</w:t>
      </w:r>
    </w:p>
    <w:p w:rsidR="00000000" w:rsidDel="00000000" w:rsidP="00000000" w:rsidRDefault="00000000" w:rsidRPr="00000000" w14:paraId="0000000E">
      <w:pPr>
        <w:numPr>
          <w:ilvl w:val="0"/>
          <w:numId w:val="2"/>
        </w:numPr>
        <w:spacing w:after="0" w:afterAutospacing="0" w:before="0" w:beforeAutospacing="0" w:lineRule="auto"/>
        <w:ind w:left="720" w:hanging="360"/>
        <w:rPr/>
      </w:pPr>
      <w:r w:rsidDel="00000000" w:rsidR="00000000" w:rsidRPr="00000000">
        <w:rPr>
          <w:rtl w:val="0"/>
        </w:rPr>
        <w:t xml:space="preserve">resources and guidance when they encounter challenges or decisions</w:t>
      </w:r>
    </w:p>
    <w:p w:rsidR="00000000" w:rsidDel="00000000" w:rsidP="00000000" w:rsidRDefault="00000000" w:rsidRPr="00000000" w14:paraId="0000000F">
      <w:pPr>
        <w:numPr>
          <w:ilvl w:val="0"/>
          <w:numId w:val="2"/>
        </w:numPr>
        <w:spacing w:after="0" w:afterAutospacing="0" w:before="0" w:beforeAutospacing="0" w:lineRule="auto"/>
        <w:ind w:left="720" w:hanging="360"/>
        <w:rPr/>
      </w:pPr>
      <w:r w:rsidDel="00000000" w:rsidR="00000000" w:rsidRPr="00000000">
        <w:rPr>
          <w:rtl w:val="0"/>
        </w:rPr>
        <w:t xml:space="preserve">dynamic updates as their interests or goals evolve</w:t>
      </w:r>
    </w:p>
    <w:p w:rsidR="00000000" w:rsidDel="00000000" w:rsidP="00000000" w:rsidRDefault="00000000" w:rsidRPr="00000000" w14:paraId="00000010">
      <w:pPr>
        <w:numPr>
          <w:ilvl w:val="0"/>
          <w:numId w:val="2"/>
        </w:numPr>
        <w:spacing w:after="0" w:afterAutospacing="0" w:before="0" w:beforeAutospacing="0" w:lineRule="auto"/>
        <w:ind w:left="720" w:hanging="360"/>
        <w:rPr>
          <w:u w:val="none"/>
        </w:rPr>
      </w:pPr>
      <w:r w:rsidDel="00000000" w:rsidR="00000000" w:rsidRPr="00000000">
        <w:rPr>
          <w:rtl w:val="0"/>
        </w:rPr>
        <w:t xml:space="preserve">Affirmations to encourage and build confidence</w:t>
      </w:r>
    </w:p>
    <w:p w:rsidR="00000000" w:rsidDel="00000000" w:rsidP="00000000" w:rsidRDefault="00000000" w:rsidRPr="00000000" w14:paraId="00000011">
      <w:pPr>
        <w:numPr>
          <w:ilvl w:val="0"/>
          <w:numId w:val="2"/>
        </w:numPr>
        <w:spacing w:after="240" w:before="0" w:beforeAutospacing="0" w:lineRule="auto"/>
        <w:ind w:left="720" w:hanging="360"/>
        <w:rPr>
          <w:u w:val="none"/>
        </w:rPr>
      </w:pPr>
      <w:r w:rsidDel="00000000" w:rsidR="00000000" w:rsidRPr="00000000">
        <w:rPr>
          <w:rtl w:val="0"/>
        </w:rPr>
        <w:t xml:space="preserve">And, pressure test the students…is this what you really want or you think this what you have to do…asking that throughout the process forces students to pause and ensure they are not just doing what they are told but really building clarity on who they want to become.</w:t>
      </w:r>
    </w:p>
    <w:p w:rsidR="00000000" w:rsidDel="00000000" w:rsidP="00000000" w:rsidRDefault="00000000" w:rsidRPr="00000000" w14:paraId="00000012">
      <w:pPr>
        <w:spacing w:after="240" w:before="240" w:lineRule="auto"/>
        <w:rPr/>
      </w:pPr>
      <w:r w:rsidDel="00000000" w:rsidR="00000000" w:rsidRPr="00000000">
        <w:rPr>
          <w:rtl w:val="0"/>
        </w:rPr>
        <w:t xml:space="preserve">The experience should feel interactive, motivating, and supportive, not like filling out static forms. Students should feel like they are actively exploring and building their future, rather than passively receiving advice.</w:t>
      </w:r>
    </w:p>
    <w:p w:rsidR="00000000" w:rsidDel="00000000" w:rsidP="00000000" w:rsidRDefault="00000000" w:rsidRPr="00000000" w14:paraId="00000013">
      <w:pPr>
        <w:spacing w:after="240" w:before="240" w:lineRule="auto"/>
        <w:rPr/>
      </w:pPr>
      <w:r w:rsidDel="00000000" w:rsidR="00000000" w:rsidRPr="00000000">
        <w:rPr>
          <w:rtl w:val="0"/>
        </w:rPr>
        <w:t xml:space="preserve">For a parent, the simplest metaphor is:  “It’s like a GPS for your child’s future, helping them choose a destination, map the best route, and stay on track along the way.”</w:t>
      </w:r>
    </w:p>
    <w:p w:rsidR="00000000" w:rsidDel="00000000" w:rsidP="00000000" w:rsidRDefault="00000000" w:rsidRPr="00000000" w14:paraId="00000014">
      <w:pPr>
        <w:spacing w:after="240" w:before="240" w:lineRule="auto"/>
        <w:rPr/>
      </w:pPr>
      <w:r w:rsidDel="00000000" w:rsidR="00000000" w:rsidRPr="00000000">
        <w:rPr>
          <w:rtl w:val="0"/>
        </w:rPr>
        <w:t xml:space="preserve">For the platform design, the goal is to blend elements of career pathway exploration (like REACH Pathways) with practical opportunity guidance (similar to Project Basta), but make it far more interactive, personalized, and self-guided so students can access it anytime and continuously refine their journey.</w:t>
      </w:r>
    </w:p>
    <w:p w:rsidR="00000000" w:rsidDel="00000000" w:rsidP="00000000" w:rsidRDefault="00000000" w:rsidRPr="00000000" w14:paraId="00000015">
      <w:pPr>
        <w:spacing w:after="240" w:before="240" w:lineRule="auto"/>
        <w:rPr/>
      </w:pPr>
      <w:r w:rsidDel="00000000" w:rsidR="00000000" w:rsidRPr="00000000">
        <w:rPr>
          <w:rtl w:val="0"/>
        </w:rPr>
        <w:t xml:space="preserve">Ultimately, the Navigator should empower students to make informed decisions, build confidence, and navigate complex academic and career systems with clarity while building a social network along the way.</w:t>
      </w:r>
    </w:p>
    <w:p w:rsidR="00000000" w:rsidDel="00000000" w:rsidP="00000000" w:rsidRDefault="00000000" w:rsidRPr="00000000" w14:paraId="00000016">
      <w:pPr>
        <w:spacing w:after="240" w:before="240" w:lineRule="auto"/>
        <w:rPr/>
      </w:pP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When we say the Navigator should be </w:t>
      </w:r>
      <w:r w:rsidDel="00000000" w:rsidR="00000000" w:rsidRPr="00000000">
        <w:rPr>
          <w:i w:val="1"/>
          <w:iCs w:val="1"/>
          <w:rtl w:val="0"/>
        </w:rPr>
        <w:t xml:space="preserve">culturally affirming, </w:t>
      </w:r>
      <w:r w:rsidDel="00000000" w:rsidR="00000000" w:rsidRPr="00000000">
        <w:rPr>
          <w:rtl w:val="0"/>
        </w:rPr>
        <w:t xml:space="preserve">we mean the platform should recognize, respect, and reflect the lived experiences, identities, and aspirations of the students using it, rather than assuming a one-size-fits-all path or worldview. For many students navigating STEM and elite institutions, especially those who may be the first in their family or community to do so, success is not just about information. It’s about belonging, confidence, and understanding how to move through spaces that weren’t historically built with them in mind.</w:t>
      </w:r>
    </w:p>
    <w:p w:rsidR="00000000" w:rsidDel="00000000" w:rsidP="00000000" w:rsidRDefault="00000000" w:rsidRPr="00000000" w14:paraId="00000018">
      <w:pPr>
        <w:spacing w:after="240" w:before="240" w:lineRule="auto"/>
        <w:rPr/>
      </w:pPr>
      <w:r w:rsidDel="00000000" w:rsidR="00000000" w:rsidRPr="00000000">
        <w:rPr>
          <w:rtl w:val="0"/>
        </w:rPr>
        <w:t xml:space="preserve">In a digital product, culturally affirming design shows up in language, examples, guidance, and representation.</w:t>
      </w:r>
    </w:p>
    <w:p w:rsidR="00000000" w:rsidDel="00000000" w:rsidP="00000000" w:rsidRDefault="00000000" w:rsidRPr="00000000" w14:paraId="00000019">
      <w:pPr>
        <w:spacing w:after="240" w:before="240" w:lineRule="auto"/>
        <w:rPr/>
      </w:pPr>
      <w:r w:rsidDel="00000000" w:rsidR="00000000" w:rsidRPr="00000000">
        <w:rPr>
          <w:rtl w:val="0"/>
        </w:rPr>
        <w:t xml:space="preserve">For example:</w:t>
      </w:r>
    </w:p>
    <w:p w:rsidR="00000000" w:rsidDel="00000000" w:rsidP="00000000" w:rsidRDefault="00000000" w:rsidRPr="00000000" w14:paraId="0000001A">
      <w:pPr>
        <w:spacing w:after="240" w:before="240" w:lineRule="auto"/>
        <w:rPr/>
      </w:pPr>
      <w:r w:rsidDel="00000000" w:rsidR="00000000" w:rsidRPr="00000000">
        <w:rPr>
          <w:rtl w:val="0"/>
        </w:rPr>
        <w:t xml:space="preserve">Culturally affirming experience:   When a student explores engineering careers, the platform might include stories or profiles of innovators from diverse backgrounds who have navigated similar paths. It might explain not just </w:t>
      </w:r>
      <w:r w:rsidDel="00000000" w:rsidR="00000000" w:rsidRPr="00000000">
        <w:rPr>
          <w:i w:val="1"/>
          <w:iCs w:val="1"/>
          <w:rtl w:val="0"/>
        </w:rPr>
        <w:t xml:space="preserve">what</w:t>
      </w:r>
      <w:r w:rsidDel="00000000" w:rsidR="00000000" w:rsidRPr="00000000">
        <w:rPr>
          <w:rtl w:val="0"/>
        </w:rPr>
        <w:t xml:space="preserve"> opportunities exist, but also provide context like: </w:t>
      </w:r>
      <w:r w:rsidDel="00000000" w:rsidR="00000000" w:rsidRPr="00000000">
        <w:rPr>
          <w:i w:val="1"/>
          <w:iCs w:val="1"/>
          <w:rtl w:val="0"/>
        </w:rPr>
        <w:t xml:space="preserve">“Many students entering competitive STEM programs feel pressure to prove they belong. Here are strategies other scholars have used to find mentors, build community, and advocate for themselves.”</w:t>
      </w:r>
      <w:r w:rsidDel="00000000" w:rsidR="00000000" w:rsidRPr="00000000">
        <w:rPr>
          <w:rtl w:val="0"/>
        </w:rPr>
        <w:t xml:space="preserve"> The tone recognizes the student’s identity as a strength and acknowledges real dynamics they may face while giving them tools to navigate those spaces.</w:t>
      </w:r>
    </w:p>
    <w:p w:rsidR="00000000" w:rsidDel="00000000" w:rsidP="00000000" w:rsidRDefault="00000000" w:rsidRPr="00000000" w14:paraId="0000001B">
      <w:pPr>
        <w:spacing w:after="240" w:before="240" w:lineRule="auto"/>
        <w:rPr/>
      </w:pPr>
      <w:r w:rsidDel="00000000" w:rsidR="00000000" w:rsidRPr="00000000">
        <w:rPr>
          <w:rtl w:val="0"/>
        </w:rPr>
        <w:t xml:space="preserve">Generic experience:  A typical platform might simply say: </w:t>
      </w:r>
      <w:r w:rsidDel="00000000" w:rsidR="00000000" w:rsidRPr="00000000">
        <w:rPr>
          <w:i w:val="1"/>
          <w:iCs w:val="1"/>
          <w:rtl w:val="0"/>
        </w:rPr>
        <w:t xml:space="preserve">“Work hard, join clubs, and apply to top schools.”</w:t>
      </w:r>
      <w:r w:rsidDel="00000000" w:rsidR="00000000" w:rsidRPr="00000000">
        <w:rPr>
          <w:rtl w:val="0"/>
        </w:rPr>
        <w:t xml:space="preserve"> It assumes students already understand how these systems work and that everyone experiences them the same way. It offers advice without context, representation, or recognition of the social dynamics that shape access and opportunity.</w:t>
      </w:r>
    </w:p>
    <w:p w:rsidR="00000000" w:rsidDel="00000000" w:rsidP="00000000" w:rsidRDefault="00000000" w:rsidRPr="00000000" w14:paraId="0000001C">
      <w:pPr>
        <w:spacing w:after="240" w:before="240" w:lineRule="auto"/>
        <w:rPr/>
      </w:pPr>
      <w:r w:rsidDel="00000000" w:rsidR="00000000" w:rsidRPr="00000000">
        <w:rPr>
          <w:rtl w:val="0"/>
        </w:rPr>
        <w:t xml:space="preserve">Another example could appear in career pathway exploration:</w:t>
      </w:r>
    </w:p>
    <w:p w:rsidR="00000000" w:rsidDel="00000000" w:rsidP="00000000" w:rsidRDefault="00000000" w:rsidRPr="00000000" w14:paraId="0000001D">
      <w:pPr>
        <w:numPr>
          <w:ilvl w:val="0"/>
          <w:numId w:val="3"/>
        </w:numPr>
        <w:spacing w:after="0" w:afterAutospacing="0" w:before="240" w:lineRule="auto"/>
        <w:ind w:left="720" w:hanging="360"/>
        <w:rPr/>
      </w:pPr>
      <w:r w:rsidDel="00000000" w:rsidR="00000000" w:rsidRPr="00000000">
        <w:rPr>
          <w:rtl w:val="0"/>
        </w:rPr>
        <w:t xml:space="preserve">Affirming: A student interested in entrepreneurship might see examples of founders who built companies that address issues in their communities, with prompts asking how their own lived experiences could inform innovation.</w:t>
      </w:r>
    </w:p>
    <w:p w:rsidR="00000000" w:rsidDel="00000000" w:rsidP="00000000" w:rsidRDefault="00000000" w:rsidRPr="00000000" w14:paraId="0000001E">
      <w:pPr>
        <w:numPr>
          <w:ilvl w:val="0"/>
          <w:numId w:val="3"/>
        </w:numPr>
        <w:spacing w:after="240" w:before="0" w:beforeAutospacing="0" w:lineRule="auto"/>
        <w:ind w:left="720" w:hanging="360"/>
        <w:rPr/>
      </w:pPr>
      <w:r w:rsidDel="00000000" w:rsidR="00000000" w:rsidRPr="00000000">
        <w:rPr>
          <w:rtl w:val="0"/>
        </w:rPr>
        <w:t xml:space="preserve">Generic: The platform only highlights well-known Silicon Valley founders and presents entrepreneurship as a narrow tech-startup narrative disconnected from community impact.</w:t>
      </w:r>
    </w:p>
    <w:p w:rsidR="00000000" w:rsidDel="00000000" w:rsidP="00000000" w:rsidRDefault="00000000" w:rsidRPr="00000000" w14:paraId="0000001F">
      <w:pPr>
        <w:spacing w:after="240" w:before="240" w:lineRule="auto"/>
        <w:rPr/>
      </w:pPr>
      <w:r w:rsidDel="00000000" w:rsidR="00000000" w:rsidRPr="00000000">
        <w:rPr>
          <w:rtl w:val="0"/>
        </w:rPr>
        <w:t xml:space="preserve">Ultimately, culturally affirming design means the product consistently communicates these things to the student:</w:t>
      </w:r>
    </w:p>
    <w:p w:rsidR="00000000" w:rsidDel="00000000" w:rsidP="00000000" w:rsidRDefault="00000000" w:rsidRPr="00000000" w14:paraId="00000020">
      <w:pPr>
        <w:numPr>
          <w:ilvl w:val="0"/>
          <w:numId w:val="5"/>
        </w:numPr>
        <w:spacing w:after="0" w:afterAutospacing="0" w:before="240" w:lineRule="auto"/>
        <w:ind w:left="720" w:hanging="360"/>
        <w:rPr/>
      </w:pPr>
      <w:r w:rsidDel="00000000" w:rsidR="00000000" w:rsidRPr="00000000">
        <w:rPr>
          <w:rtl w:val="0"/>
        </w:rPr>
        <w:t xml:space="preserve">You belong in these spaces.</w:t>
      </w:r>
    </w:p>
    <w:p w:rsidR="00000000" w:rsidDel="00000000" w:rsidP="00000000" w:rsidRDefault="00000000" w:rsidRPr="00000000" w14:paraId="00000021">
      <w:pPr>
        <w:numPr>
          <w:ilvl w:val="0"/>
          <w:numId w:val="5"/>
        </w:numPr>
        <w:spacing w:after="0" w:afterAutospacing="0" w:before="0" w:beforeAutospacing="0" w:lineRule="auto"/>
        <w:ind w:left="720" w:hanging="360"/>
        <w:rPr/>
      </w:pPr>
      <w:r w:rsidDel="00000000" w:rsidR="00000000" w:rsidRPr="00000000">
        <w:rPr>
          <w:rtl w:val="0"/>
        </w:rPr>
        <w:t xml:space="preserve">Your background and experiences are assets, not barriers.</w:t>
      </w:r>
    </w:p>
    <w:p w:rsidR="00000000" w:rsidDel="00000000" w:rsidP="00000000" w:rsidRDefault="00000000" w:rsidRPr="00000000" w14:paraId="00000022">
      <w:pPr>
        <w:numPr>
          <w:ilvl w:val="0"/>
          <w:numId w:val="5"/>
        </w:numPr>
        <w:spacing w:after="0" w:afterAutospacing="0" w:before="0" w:beforeAutospacing="0" w:lineRule="auto"/>
        <w:ind w:left="720" w:hanging="360"/>
        <w:rPr/>
      </w:pPr>
      <w:r w:rsidDel="00000000" w:rsidR="00000000" w:rsidRPr="00000000">
        <w:rPr>
          <w:rtl w:val="0"/>
        </w:rPr>
        <w:t xml:space="preserve">Here are the tools and insights to navigate systems that may feel unfamiliar.</w:t>
      </w:r>
    </w:p>
    <w:p w:rsidR="00000000" w:rsidDel="00000000" w:rsidP="00000000" w:rsidRDefault="00000000" w:rsidRPr="00000000" w14:paraId="00000023">
      <w:pPr>
        <w:numPr>
          <w:ilvl w:val="0"/>
          <w:numId w:val="5"/>
        </w:numPr>
        <w:spacing w:after="240" w:before="0" w:beforeAutospacing="0" w:lineRule="auto"/>
        <w:ind w:left="720" w:hanging="360"/>
        <w:rPr>
          <w:u w:val="none"/>
        </w:rPr>
      </w:pPr>
      <w:r w:rsidDel="00000000" w:rsidR="00000000" w:rsidRPr="00000000">
        <w:rPr>
          <w:rtl w:val="0"/>
        </w:rPr>
        <w:t xml:space="preserve">We want role models (chat bots) who work with our students that have relatable stories because of their relatable experiences.</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When done well, the student should feel like the platform sees them, understands their journey, and equips them to move forward with confidence, rather than feeling like they’re trying to fit themselves into someone else’s mold.</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Project Basta and REACH Pathway Platforms - Both platforms are strong references because they each solve an important piece of the problem our scholars face. But neither one fully addresses the full journey students must navigate from high school into innovation careers. That gap is where the Scholar Navigator sits.</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What REACH Pathways gets right</w:t>
      </w:r>
    </w:p>
    <w:p w:rsidR="00000000" w:rsidDel="00000000" w:rsidP="00000000" w:rsidRDefault="00000000" w:rsidRPr="00000000" w14:paraId="00000028">
      <w:pPr>
        <w:spacing w:after="240" w:before="240" w:lineRule="auto"/>
        <w:rPr/>
      </w:pPr>
      <w:r w:rsidDel="00000000" w:rsidR="00000000" w:rsidRPr="00000000">
        <w:rPr>
          <w:rtl w:val="0"/>
        </w:rPr>
        <w:t xml:space="preserve">REACH Pathways does an excellent job of helping high school students connect academic interests to possible career paths. The platform helps students see that what they study can lead to real roles in industries, which is incredibly important for high school students who often have only a vague idea of what different careers actually look like.</w:t>
      </w:r>
    </w:p>
    <w:p w:rsidR="00000000" w:rsidDel="00000000" w:rsidP="00000000" w:rsidRDefault="00000000" w:rsidRPr="00000000" w14:paraId="00000029">
      <w:pPr>
        <w:spacing w:after="240" w:before="240" w:lineRule="auto"/>
        <w:rPr/>
      </w:pPr>
      <w:r w:rsidDel="00000000" w:rsidR="00000000" w:rsidRPr="00000000">
        <w:rPr>
          <w:rtl w:val="0"/>
        </w:rPr>
        <w:t xml:space="preserve">The strength is its career exploration structure. Students can see pathways, required preparation, and the progression from education to job roles. That type of visualization helps students start thinking strategically about their choices earlier.</w:t>
      </w:r>
    </w:p>
    <w:p w:rsidR="00000000" w:rsidDel="00000000" w:rsidP="00000000" w:rsidRDefault="00000000" w:rsidRPr="00000000" w14:paraId="0000002A">
      <w:pPr>
        <w:spacing w:after="240" w:before="240" w:lineRule="auto"/>
        <w:rPr/>
      </w:pPr>
      <w:r w:rsidDel="00000000" w:rsidR="00000000" w:rsidRPr="00000000">
        <w:rPr>
          <w:rtl w:val="0"/>
        </w:rPr>
        <w:t xml:space="preserve">Where it falls short its generic in nature and encompasses all industries and it assumes students already understand how to navigate into these roles. It shows pathways, but it does not deeply address the hidden rules, social capital, and decision-making pressures that many students face when entering selective colleges or STEM environments. It also tends to be more informational than interactive in helping students manage their personal journey over time.</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What Project Basta gets right</w:t>
      </w:r>
    </w:p>
    <w:p w:rsidR="00000000" w:rsidDel="00000000" w:rsidP="00000000" w:rsidRDefault="00000000" w:rsidRPr="00000000" w14:paraId="0000002C">
      <w:pPr>
        <w:spacing w:after="240" w:before="240" w:lineRule="auto"/>
        <w:rPr/>
      </w:pPr>
      <w:r w:rsidDel="00000000" w:rsidR="00000000" w:rsidRPr="00000000">
        <w:rPr>
          <w:rtl w:val="0"/>
        </w:rPr>
        <w:t xml:space="preserve">Project Basta excels at helping college students translate education into employment outcomes. They do a strong job of preparing students to navigate professional environments, particularly through guidance around internships, job search strategy, networking, and workplace expectations.</w:t>
      </w:r>
    </w:p>
    <w:p w:rsidR="00000000" w:rsidDel="00000000" w:rsidP="00000000" w:rsidRDefault="00000000" w:rsidRPr="00000000" w14:paraId="0000002D">
      <w:pPr>
        <w:spacing w:after="240" w:before="240" w:lineRule="auto"/>
        <w:rPr/>
      </w:pPr>
      <w:r w:rsidDel="00000000" w:rsidR="00000000" w:rsidRPr="00000000">
        <w:rPr>
          <w:rtl w:val="0"/>
        </w:rPr>
        <w:t xml:space="preserve">The strength here is that it focuses on practical navigation of professional systems. Students gain clarity on how to enter the workforce and how to position themselves competitively.</w:t>
      </w:r>
    </w:p>
    <w:p w:rsidR="00000000" w:rsidDel="00000000" w:rsidP="00000000" w:rsidRDefault="00000000" w:rsidRPr="00000000" w14:paraId="0000002E">
      <w:pPr>
        <w:spacing w:after="240" w:before="240" w:lineRule="auto"/>
        <w:rPr/>
      </w:pPr>
      <w:r w:rsidDel="00000000" w:rsidR="00000000" w:rsidRPr="00000000">
        <w:rPr>
          <w:rtl w:val="0"/>
        </w:rPr>
        <w:t xml:space="preserve">However, Project Basta typically engages students later in the pipeline, usually during or after college. By that point, many of the most important structural decisions, like academic preparation, major selection, or network access have already been made. For the scholars we serve, the navigation challenge begins much earlier.</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Where the Navigator is different</w:t>
      </w:r>
    </w:p>
    <w:p w:rsidR="00000000" w:rsidDel="00000000" w:rsidP="00000000" w:rsidRDefault="00000000" w:rsidRPr="00000000" w14:paraId="00000030">
      <w:pPr>
        <w:spacing w:after="240" w:before="240" w:lineRule="auto"/>
        <w:rPr/>
      </w:pPr>
      <w:r w:rsidDel="00000000" w:rsidR="00000000" w:rsidRPr="00000000">
        <w:rPr>
          <w:rtl w:val="0"/>
        </w:rPr>
        <w:t xml:space="preserve">The Navigator is designed to bridge these two worlds.</w:t>
      </w:r>
    </w:p>
    <w:p w:rsidR="00000000" w:rsidDel="00000000" w:rsidP="00000000" w:rsidRDefault="00000000" w:rsidRPr="00000000" w14:paraId="00000031">
      <w:pPr>
        <w:spacing w:after="240" w:before="240" w:lineRule="auto"/>
        <w:rPr/>
      </w:pPr>
      <w:r w:rsidDel="00000000" w:rsidR="00000000" w:rsidRPr="00000000">
        <w:rPr>
          <w:rtl w:val="0"/>
        </w:rPr>
        <w:t xml:space="preserve">Instead of focusing only on career exploration (like REACH) or only on workforce entry (like Basta), it supports students from high school through the critical decision-making years by combining:</w:t>
      </w:r>
    </w:p>
    <w:p w:rsidR="00000000" w:rsidDel="00000000" w:rsidP="00000000" w:rsidRDefault="00000000" w:rsidRPr="00000000" w14:paraId="00000032">
      <w:pPr>
        <w:numPr>
          <w:ilvl w:val="0"/>
          <w:numId w:val="1"/>
        </w:numPr>
        <w:spacing w:after="0" w:afterAutospacing="0" w:before="240" w:lineRule="auto"/>
        <w:ind w:left="720" w:hanging="360"/>
        <w:rPr/>
      </w:pPr>
      <w:r w:rsidDel="00000000" w:rsidR="00000000" w:rsidRPr="00000000">
        <w:rPr>
          <w:rtl w:val="0"/>
        </w:rPr>
        <w:t xml:space="preserve">career pathway modeling</w:t>
      </w:r>
    </w:p>
    <w:p w:rsidR="00000000" w:rsidDel="00000000" w:rsidP="00000000" w:rsidRDefault="00000000" w:rsidRPr="00000000" w14:paraId="00000033">
      <w:pPr>
        <w:numPr>
          <w:ilvl w:val="0"/>
          <w:numId w:val="1"/>
        </w:numPr>
        <w:spacing w:after="0" w:afterAutospacing="0" w:before="0" w:beforeAutospacing="0" w:lineRule="auto"/>
        <w:ind w:left="720" w:hanging="360"/>
        <w:rPr/>
      </w:pPr>
      <w:r w:rsidDel="00000000" w:rsidR="00000000" w:rsidRPr="00000000">
        <w:rPr>
          <w:rtl w:val="0"/>
        </w:rPr>
        <w:t xml:space="preserve">personalized academic and opportunity roadmaps</w:t>
      </w:r>
    </w:p>
    <w:p w:rsidR="00000000" w:rsidDel="00000000" w:rsidP="00000000" w:rsidRDefault="00000000" w:rsidRPr="00000000" w14:paraId="00000034">
      <w:pPr>
        <w:numPr>
          <w:ilvl w:val="0"/>
          <w:numId w:val="1"/>
        </w:numPr>
        <w:spacing w:after="0" w:afterAutospacing="0" w:before="0" w:beforeAutospacing="0" w:lineRule="auto"/>
        <w:ind w:left="720" w:hanging="360"/>
        <w:rPr/>
      </w:pPr>
      <w:r w:rsidDel="00000000" w:rsidR="00000000" w:rsidRPr="00000000">
        <w:rPr>
          <w:rtl w:val="0"/>
        </w:rPr>
        <w:t xml:space="preserve">social capital mapping</w:t>
      </w:r>
    </w:p>
    <w:p w:rsidR="00000000" w:rsidDel="00000000" w:rsidP="00000000" w:rsidRDefault="00000000" w:rsidRPr="00000000" w14:paraId="00000035">
      <w:pPr>
        <w:numPr>
          <w:ilvl w:val="0"/>
          <w:numId w:val="1"/>
        </w:numPr>
        <w:spacing w:after="0" w:afterAutospacing="0" w:before="0" w:beforeAutospacing="0" w:lineRule="auto"/>
        <w:ind w:left="720" w:hanging="360"/>
        <w:rPr/>
      </w:pPr>
      <w:r w:rsidDel="00000000" w:rsidR="00000000" w:rsidRPr="00000000">
        <w:rPr>
          <w:rtl w:val="0"/>
        </w:rPr>
        <w:t xml:space="preserve">guidance on navigating competitive institutions/opportunities</w:t>
      </w:r>
    </w:p>
    <w:p w:rsidR="00000000" w:rsidDel="00000000" w:rsidP="00000000" w:rsidRDefault="00000000" w:rsidRPr="00000000" w14:paraId="00000036">
      <w:pPr>
        <w:numPr>
          <w:ilvl w:val="0"/>
          <w:numId w:val="1"/>
        </w:numPr>
        <w:spacing w:after="240" w:before="0" w:beforeAutospacing="0" w:lineRule="auto"/>
        <w:ind w:left="720" w:hanging="360"/>
        <w:rPr/>
      </w:pPr>
      <w:r w:rsidDel="00000000" w:rsidR="00000000" w:rsidRPr="00000000">
        <w:rPr>
          <w:rtl w:val="0"/>
        </w:rPr>
        <w:t xml:space="preserve">proactive reminders and grade level specific decision support </w:t>
      </w:r>
    </w:p>
    <w:p w:rsidR="00000000" w:rsidDel="00000000" w:rsidP="00000000" w:rsidRDefault="00000000" w:rsidRPr="00000000" w14:paraId="00000037">
      <w:pPr>
        <w:spacing w:after="240" w:before="240" w:lineRule="auto"/>
        <w:rPr/>
      </w:pPr>
      <w:r w:rsidDel="00000000" w:rsidR="00000000" w:rsidRPr="00000000">
        <w:rPr>
          <w:rtl w:val="0"/>
        </w:rPr>
        <w:t xml:space="preserve">The goal is to move beyond simply showing students what is possible or how to get a job, and instead help them continuously answer a deeper question:  “Given who I am and where I want to go, what should I be doing right now to move forward?”</w:t>
      </w:r>
    </w:p>
    <w:p w:rsidR="00000000" w:rsidDel="00000000" w:rsidP="00000000" w:rsidRDefault="00000000" w:rsidRPr="00000000" w14:paraId="00000038">
      <w:pPr>
        <w:spacing w:after="240" w:before="240" w:lineRule="auto"/>
        <w:rPr/>
      </w:pPr>
      <w:r w:rsidDel="00000000" w:rsidR="00000000" w:rsidRPr="00000000">
        <w:rPr>
          <w:rtl w:val="0"/>
        </w:rPr>
        <w:t xml:space="preserve">For our scholars, that kind of interactive guidance and real-time navigation is the missing layer that existing tools don’t fully provide.</w:t>
      </w:r>
    </w:p>
    <w:p w:rsidR="00000000" w:rsidDel="00000000" w:rsidP="00000000" w:rsidRDefault="00000000" w:rsidRPr="00000000" w14:paraId="00000039">
      <w:pPr>
        <w:spacing w:after="240" w:before="240" w:lineRule="auto"/>
        <w:rPr/>
      </w:pP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i w:val="1"/>
          <w:iCs w:val="1"/>
          <w:rtl w:val="0"/>
        </w:rPr>
        <w:t xml:space="preserve">Twelve months from now,</w:t>
      </w:r>
      <w:r w:rsidDel="00000000" w:rsidR="00000000" w:rsidRPr="00000000">
        <w:rPr>
          <w:rtl w:val="0"/>
        </w:rPr>
        <w:t xml:space="preserve"> we’ll know the Navigator is working if we see clear signals that students are not only using it, but that it is shaping how they think, make decisions, and support one another along the way.</w:t>
      </w:r>
    </w:p>
    <w:p w:rsidR="00000000" w:rsidDel="00000000" w:rsidP="00000000" w:rsidRDefault="00000000" w:rsidRPr="00000000" w14:paraId="0000003B">
      <w:pPr>
        <w:spacing w:after="240" w:before="240" w:lineRule="auto"/>
        <w:rPr/>
      </w:pPr>
      <w:r w:rsidDel="00000000" w:rsidR="00000000" w:rsidRPr="00000000">
        <w:rPr>
          <w:rtl w:val="0"/>
        </w:rPr>
        <w:t xml:space="preserve">1. Students are referring other students to the platform. One of the strongest indicators of value is whether scholars naturally share it with their peers. If the Navigator is working, students will see it as something helpful enough to recommend within their own networks, friends, classmates, or younger students who are trying to figure out their path. When students begin saying, </w:t>
      </w:r>
      <w:r w:rsidDel="00000000" w:rsidR="00000000" w:rsidRPr="00000000">
        <w:rPr>
          <w:i w:val="1"/>
          <w:iCs w:val="1"/>
          <w:rtl w:val="0"/>
        </w:rPr>
        <w:t xml:space="preserve">“You should try this, it </w:t>
      </w:r>
      <w:r w:rsidDel="00000000" w:rsidR="00000000" w:rsidRPr="00000000">
        <w:rPr>
          <w:i w:val="1"/>
          <w:iCs w:val="1"/>
          <w:rtl w:val="0"/>
        </w:rPr>
        <w:t xml:space="preserve">helped</w:t>
      </w:r>
      <w:r w:rsidDel="00000000" w:rsidR="00000000" w:rsidRPr="00000000">
        <w:rPr>
          <w:i w:val="1"/>
          <w:iCs w:val="1"/>
          <w:rtl w:val="0"/>
        </w:rPr>
        <w:t xml:space="preserve"> me think through a decision on whether I should take AP Calculus or attend this STEM program,”</w:t>
      </w:r>
      <w:r w:rsidDel="00000000" w:rsidR="00000000" w:rsidRPr="00000000">
        <w:rPr>
          <w:rtl w:val="0"/>
        </w:rPr>
        <w:t xml:space="preserve"> that tells us the platform is delivering real value and trust.</w:t>
      </w:r>
    </w:p>
    <w:p w:rsidR="00000000" w:rsidDel="00000000" w:rsidP="00000000" w:rsidRDefault="00000000" w:rsidRPr="00000000" w14:paraId="0000003C">
      <w:pPr>
        <w:spacing w:after="240" w:before="240" w:lineRule="auto"/>
        <w:rPr/>
      </w:pPr>
      <w:r w:rsidDel="00000000" w:rsidR="00000000" w:rsidRPr="00000000">
        <w:rPr>
          <w:rtl w:val="0"/>
        </w:rPr>
        <w:t xml:space="preserve">2. Students actively engage with it as a thinking tool, not just a checklist.  The Navigator should feel interactive and reflective, not passive. We want to see students using it to explore ideas, evaluate options, and refine their goals over time. Signs of success would include scholars responding to reminders, engaging with pulse checks, updating their plans, and using the platform when they are making decisions. Students should feel like they are driving their future, with the Navigator helping them think through choices, not simply following instructions.</w:t>
      </w:r>
    </w:p>
    <w:p w:rsidR="00000000" w:rsidDel="00000000" w:rsidP="00000000" w:rsidRDefault="00000000" w:rsidRPr="00000000" w14:paraId="0000003D">
      <w:pPr>
        <w:spacing w:after="240" w:before="240" w:lineRule="auto"/>
        <w:rPr/>
      </w:pPr>
      <w:r w:rsidDel="00000000" w:rsidR="00000000" w:rsidRPr="00000000">
        <w:rPr>
          <w:rtl w:val="0"/>
        </w:rPr>
        <w:t xml:space="preserve">3. Students report stronger confidence, connection, and sense of belonging.  A core goal of the Navigator is to help scholars feel supported as they move toward competitive academic and career environments. Within the first year, we would want to see improvements in students’ sense of confidence, clarity, and community. Scholars should feel like they have a roadmap, a network, and tools to navigate challenges, rather than feeling like they are figuring everything out alone.</w:t>
      </w:r>
    </w:p>
    <w:p w:rsidR="00000000" w:rsidDel="00000000" w:rsidP="00000000" w:rsidRDefault="00000000" w:rsidRPr="00000000" w14:paraId="0000003E">
      <w:pPr>
        <w:spacing w:after="240" w:before="240" w:lineRule="auto"/>
        <w:rPr/>
      </w:pPr>
      <w:r w:rsidDel="00000000" w:rsidR="00000000" w:rsidRPr="00000000">
        <w:rPr>
          <w:rtl w:val="0"/>
        </w:rPr>
        <w:t xml:space="preserve">If we see strong peer referrals, active engagement with the platform as a decision-making resource, and measurable improvements in scholars’ confidence and sense of connection, we’ll know the Navigator is beginning to deliver on its promise.  </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i w:val="1"/>
          <w:iCs w:val="1"/>
        </w:rPr>
      </w:pPr>
      <w:r w:rsidDel="00000000" w:rsidR="00000000" w:rsidRPr="00000000">
        <w:rPr>
          <w:i w:val="1"/>
          <w:iCs w:val="1"/>
          <w:rtl w:val="0"/>
        </w:rPr>
        <w:t xml:space="preserve">Nightmare Scenario</w:t>
      </w:r>
    </w:p>
    <w:p w:rsidR="00000000" w:rsidDel="00000000" w:rsidP="00000000" w:rsidRDefault="00000000" w:rsidRPr="00000000" w14:paraId="00000042">
      <w:pPr>
        <w:spacing w:after="240" w:before="240" w:lineRule="auto"/>
        <w:rPr/>
      </w:pPr>
      <w:r w:rsidDel="00000000" w:rsidR="00000000" w:rsidRPr="00000000">
        <w:rPr>
          <w:rtl w:val="0"/>
        </w:rPr>
        <w:t xml:space="preserve">1. The platform increases anxiety instead of reducing it.  The worst outcome would be that the Navigator becomes just another system telling students all the things they </w:t>
      </w:r>
      <w:r w:rsidDel="00000000" w:rsidR="00000000" w:rsidRPr="00000000">
        <w:rPr>
          <w:i w:val="1"/>
          <w:iCs w:val="1"/>
          <w:rtl w:val="0"/>
        </w:rPr>
        <w:t xml:space="preserve">should</w:t>
      </w:r>
      <w:r w:rsidDel="00000000" w:rsidR="00000000" w:rsidRPr="00000000">
        <w:rPr>
          <w:rtl w:val="0"/>
        </w:rPr>
        <w:t xml:space="preserve"> be doing—more deadlines, more checklists, more pressure. For high-achieving students already juggling academics, extracurriculars, and college applications, that could create overwhelm rather than clarity.</w:t>
      </w:r>
    </w:p>
    <w:p w:rsidR="00000000" w:rsidDel="00000000" w:rsidP="00000000" w:rsidRDefault="00000000" w:rsidRPr="00000000" w14:paraId="00000043">
      <w:pPr>
        <w:spacing w:after="240" w:before="240" w:lineRule="auto"/>
        <w:rPr/>
      </w:pPr>
      <w:r w:rsidDel="00000000" w:rsidR="00000000" w:rsidRPr="00000000">
        <w:rPr>
          <w:rtl w:val="0"/>
        </w:rPr>
        <w:t xml:space="preserve">To prevent that, the experience has to feel supportive and simplifying, not demanding. The roadmap should prioritize </w:t>
      </w:r>
      <w:r w:rsidDel="00000000" w:rsidR="00000000" w:rsidRPr="00000000">
        <w:rPr>
          <w:i w:val="1"/>
          <w:iCs w:val="1"/>
          <w:rtl w:val="0"/>
        </w:rPr>
        <w:t xml:space="preserve">what matters most right now</w:t>
      </w:r>
      <w:r w:rsidDel="00000000" w:rsidR="00000000" w:rsidRPr="00000000">
        <w:rPr>
          <w:rtl w:val="0"/>
        </w:rPr>
        <w:t xml:space="preserve">, rather than presenting everything at once. The tone should feel encouraging and coaching-oriented, and reminders should function more like helpful nudges than alerts that create stress.</w:t>
      </w:r>
    </w:p>
    <w:p w:rsidR="00000000" w:rsidDel="00000000" w:rsidP="00000000" w:rsidRDefault="00000000" w:rsidRPr="00000000" w14:paraId="00000044">
      <w:pPr>
        <w:spacing w:after="240" w:before="240" w:lineRule="auto"/>
        <w:rPr/>
      </w:pPr>
      <w:r w:rsidDel="00000000" w:rsidR="00000000" w:rsidRPr="00000000">
        <w:rPr>
          <w:rtl w:val="0"/>
        </w:rPr>
        <w:t xml:space="preserve">2. The guidance becomes generic or misaligned with our scholars’ realities. Another risk is that the LLM or guidance engine becomes saturated with generic college or career advice that doesn’t reflect the lived experiences of the students we serve. If the platform begins to sound like every other advising tool, offering surface-level guidance without context, it loses the very thing that makes Mo-saiQ different.</w:t>
      </w:r>
    </w:p>
    <w:p w:rsidR="00000000" w:rsidDel="00000000" w:rsidP="00000000" w:rsidRDefault="00000000" w:rsidRPr="00000000" w14:paraId="00000045">
      <w:pPr>
        <w:spacing w:after="240" w:before="240" w:lineRule="auto"/>
        <w:rPr/>
      </w:pPr>
      <w:r w:rsidDel="00000000" w:rsidR="00000000" w:rsidRPr="00000000">
        <w:rPr>
          <w:rtl w:val="0"/>
        </w:rPr>
        <w:t xml:space="preserve">To prevent this, the platform must be trained and structured around the specific population we serve and their journeys. That means grounding the system in Mo-saiQ’s frameworks, scholar stories, and the real decision points students face when navigating selective institutions and innovation ecosystems. The guidance should feel informed by those experiences, not detached from them.</w:t>
      </w:r>
    </w:p>
    <w:p w:rsidR="00000000" w:rsidDel="00000000" w:rsidP="00000000" w:rsidRDefault="00000000" w:rsidRPr="00000000" w14:paraId="00000046">
      <w:pPr>
        <w:spacing w:after="240" w:before="240" w:lineRule="auto"/>
        <w:rPr/>
      </w:pPr>
      <w:r w:rsidDel="00000000" w:rsidR="00000000" w:rsidRPr="00000000">
        <w:rPr>
          <w:rtl w:val="0"/>
        </w:rPr>
        <w:t xml:space="preserve">3. We build something that doesn’t meaningfully differentiate from what already exists.</w:t>
        <w:br w:type="textWrapping"/>
        <w:t xml:space="preserve">A third nightmare scenario is investing significant time and resources into building a tool that ultimately feels like something students or schools already have access to, another college planning platform, career quiz, or advising dashboard.</w:t>
      </w:r>
    </w:p>
    <w:p w:rsidR="00000000" w:rsidDel="00000000" w:rsidP="00000000" w:rsidRDefault="00000000" w:rsidRPr="00000000" w14:paraId="00000047">
      <w:pPr>
        <w:spacing w:after="240" w:before="240" w:lineRule="auto"/>
        <w:rPr/>
      </w:pPr>
      <w:r w:rsidDel="00000000" w:rsidR="00000000" w:rsidRPr="00000000">
        <w:rPr>
          <w:rtl w:val="0"/>
        </w:rPr>
        <w:t xml:space="preserve">Preventing this requires staying disciplined about what the Navigator is meant to do differently. Its value should come from integrating multiple layers students rarely receive in one place: pathway exploration, social capital awareness, decision-making guidance, and identity-centered navigation. The goal is not simply to provide information, but to help scholars interpret systems and make strategic choices within them.</w:t>
      </w:r>
    </w:p>
    <w:p w:rsidR="00000000" w:rsidDel="00000000" w:rsidP="00000000" w:rsidRDefault="00000000" w:rsidRPr="00000000" w14:paraId="00000048">
      <w:pPr>
        <w:spacing w:after="240" w:before="240" w:lineRule="auto"/>
        <w:rPr/>
      </w:pPr>
      <w:r w:rsidDel="00000000" w:rsidR="00000000" w:rsidRPr="00000000">
        <w:rPr>
          <w:rtl w:val="0"/>
        </w:rPr>
        <w:t xml:space="preserve">4. Equity gaps widen because the right students aren’t using it.   If the students the platform was designed for aren’t actually engaging with it, whether due to access barriers, usability challenges, or lack of trust, then the tool could unintentionally benefit students who already have more resources.</w:t>
      </w:r>
    </w:p>
    <w:p w:rsidR="00000000" w:rsidDel="00000000" w:rsidP="00000000" w:rsidRDefault="00000000" w:rsidRPr="00000000" w14:paraId="00000049">
      <w:pPr>
        <w:spacing w:after="240" w:before="240" w:lineRule="auto"/>
        <w:rPr/>
      </w:pPr>
      <w:r w:rsidDel="00000000" w:rsidR="00000000" w:rsidRPr="00000000">
        <w:rPr>
          <w:rtl w:val="0"/>
        </w:rPr>
        <w:t xml:space="preserve">To prevent this, the design process should remain closely connected to Mo-saiQ scholars themselves. That means testing with real students early, building features based on their feedback, and ensuring the platform feels intuitive, relevant, and motivating for them specifically.</w:t>
      </w:r>
    </w:p>
    <w:p w:rsidR="00000000" w:rsidDel="00000000" w:rsidP="00000000" w:rsidRDefault="00000000" w:rsidRPr="00000000" w14:paraId="0000004A">
      <w:pPr>
        <w:spacing w:after="240" w:before="240" w:lineRule="auto"/>
        <w:rPr/>
      </w:pPr>
      <w:r w:rsidDel="00000000" w:rsidR="00000000" w:rsidRPr="00000000">
        <w:rPr>
          <w:rtl w:val="0"/>
        </w:rPr>
        <w:t xml:space="preserve">The guiding principle is that the Navigator should reduce complexity, increase confidence, and reflect the lived experiences of the students it serves. If it begins doing the opposite, creating pressure, sounding generic, or failing to reach the right students, that’s the signal we need to adjust quickly.</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