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194D2" w14:textId="77777777" w:rsidR="00005ADE" w:rsidRDefault="00005ADE" w:rsidP="00005ADE">
      <w:pPr>
        <w:pStyle w:val="NormalWeb"/>
        <w:jc w:val="center"/>
        <w:rPr>
          <w:rFonts w:ascii="CMBX12" w:hAnsi="CMBX12"/>
          <w:sz w:val="34"/>
          <w:szCs w:val="34"/>
        </w:rPr>
      </w:pPr>
    </w:p>
    <w:p w14:paraId="6317197F" w14:textId="77777777" w:rsidR="00005ADE" w:rsidRDefault="00005ADE" w:rsidP="00005ADE">
      <w:pPr>
        <w:pStyle w:val="NormalWeb"/>
        <w:jc w:val="center"/>
        <w:rPr>
          <w:rFonts w:ascii="CMBX12" w:hAnsi="CMBX12"/>
          <w:sz w:val="34"/>
          <w:szCs w:val="34"/>
        </w:rPr>
      </w:pPr>
    </w:p>
    <w:p w14:paraId="083A1BD8" w14:textId="77777777" w:rsidR="00005ADE" w:rsidRDefault="00005ADE" w:rsidP="00005ADE">
      <w:pPr>
        <w:pStyle w:val="NormalWeb"/>
        <w:jc w:val="center"/>
        <w:rPr>
          <w:rFonts w:ascii="CMBX12" w:hAnsi="CMBX12"/>
          <w:sz w:val="34"/>
          <w:szCs w:val="34"/>
        </w:rPr>
      </w:pPr>
    </w:p>
    <w:p w14:paraId="384AE6DD" w14:textId="77777777" w:rsidR="00005ADE" w:rsidRDefault="00005ADE" w:rsidP="00005ADE">
      <w:pPr>
        <w:pStyle w:val="NormalWeb"/>
        <w:jc w:val="center"/>
        <w:rPr>
          <w:rFonts w:ascii="CMBX12" w:hAnsi="CMBX12"/>
          <w:sz w:val="34"/>
          <w:szCs w:val="34"/>
        </w:rPr>
      </w:pPr>
    </w:p>
    <w:p w14:paraId="2C878B5F" w14:textId="77777777" w:rsidR="00005ADE" w:rsidRDefault="00005ADE" w:rsidP="00005ADE">
      <w:pPr>
        <w:pStyle w:val="NormalWeb"/>
        <w:jc w:val="center"/>
        <w:rPr>
          <w:rFonts w:ascii="CMBX12" w:hAnsi="CMBX12"/>
          <w:sz w:val="34"/>
          <w:szCs w:val="34"/>
        </w:rPr>
      </w:pPr>
    </w:p>
    <w:p w14:paraId="66FA823E" w14:textId="77777777" w:rsidR="00005ADE" w:rsidRDefault="00005ADE" w:rsidP="00005ADE">
      <w:pPr>
        <w:pStyle w:val="NormalWeb"/>
        <w:jc w:val="center"/>
        <w:rPr>
          <w:rFonts w:ascii="CMBX12" w:hAnsi="CMBX12"/>
          <w:sz w:val="34"/>
          <w:szCs w:val="34"/>
        </w:rPr>
      </w:pPr>
    </w:p>
    <w:p w14:paraId="33637059" w14:textId="77777777" w:rsidR="00005ADE" w:rsidRDefault="00005ADE" w:rsidP="00005ADE">
      <w:pPr>
        <w:pStyle w:val="NormalWeb"/>
        <w:jc w:val="center"/>
        <w:rPr>
          <w:rFonts w:ascii="CMBX12" w:hAnsi="CMBX12"/>
          <w:sz w:val="34"/>
          <w:szCs w:val="34"/>
        </w:rPr>
      </w:pPr>
      <w:r>
        <w:rPr>
          <w:noProof/>
          <w:sz w:val="18"/>
        </w:rPr>
        <mc:AlternateContent>
          <mc:Choice Requires="wps">
            <w:drawing>
              <wp:anchor distT="0" distB="0" distL="114300" distR="114300" simplePos="0" relativeHeight="251659264" behindDoc="1" locked="0" layoutInCell="1" allowOverlap="1" wp14:anchorId="0AB935CF" wp14:editId="7E51FA0C">
                <wp:simplePos x="0" y="0"/>
                <wp:positionH relativeFrom="column">
                  <wp:posOffset>-954860</wp:posOffset>
                </wp:positionH>
                <wp:positionV relativeFrom="paragraph">
                  <wp:posOffset>295045</wp:posOffset>
                </wp:positionV>
                <wp:extent cx="5429756" cy="2047285"/>
                <wp:effectExtent l="0" t="0" r="6350" b="0"/>
                <wp:wrapNone/>
                <wp:docPr id="1" name="Rectangle 1"/>
                <wp:cNvGraphicFramePr/>
                <a:graphic xmlns:a="http://schemas.openxmlformats.org/drawingml/2006/main">
                  <a:graphicData uri="http://schemas.microsoft.com/office/word/2010/wordprocessingShape">
                    <wps:wsp>
                      <wps:cNvSpPr/>
                      <wps:spPr>
                        <a:xfrm>
                          <a:off x="0" y="0"/>
                          <a:ext cx="5429756" cy="2047285"/>
                        </a:xfrm>
                        <a:prstGeom prst="rect">
                          <a:avLst/>
                        </a:prstGeom>
                        <a:solidFill>
                          <a:srgbClr val="FF1C5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2201D" id="Rectangle 1" o:spid="_x0000_s1026" style="position:absolute;margin-left:-75.2pt;margin-top:23.25pt;width:427.55pt;height:16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" fillcolor="#ff1c55" stroked="f" strokeweight="1pt"/>
            </w:pict>
          </mc:Fallback>
        </mc:AlternateContent>
      </w:r>
    </w:p>
    <w:p w14:paraId="08D9C86C" w14:textId="77777777" w:rsidR="00005ADE" w:rsidRPr="00005ADE" w:rsidRDefault="00005ADE" w:rsidP="00005ADE">
      <w:pPr>
        <w:pStyle w:val="NormalWeb"/>
        <w:rPr>
          <w:rFonts w:ascii="SF Pro Display" w:hAnsi="SF Pro Display"/>
          <w:b/>
          <w:color w:val="F2F2F2" w:themeColor="background1" w:themeShade="F2"/>
          <w:sz w:val="44"/>
        </w:rPr>
      </w:pPr>
      <w:r w:rsidRPr="00005ADE">
        <w:rPr>
          <w:rFonts w:ascii="SF Pro Display" w:hAnsi="SF Pro Display"/>
          <w:b/>
          <w:color w:val="F2F2F2" w:themeColor="background1" w:themeShade="F2"/>
          <w:sz w:val="52"/>
          <w:szCs w:val="34"/>
        </w:rPr>
        <w:t>CS4328: Project #1</w:t>
      </w:r>
    </w:p>
    <w:p w14:paraId="25EA92A8" w14:textId="77777777" w:rsidR="00005ADE" w:rsidRPr="00005ADE" w:rsidRDefault="00005ADE" w:rsidP="00005ADE">
      <w:pPr>
        <w:pStyle w:val="NormalWeb"/>
        <w:rPr>
          <w:rFonts w:ascii="SF Pro Display Thin" w:hAnsi="SF Pro Display Thin"/>
          <w:color w:val="F2F2F2" w:themeColor="background1" w:themeShade="F2"/>
        </w:rPr>
      </w:pPr>
      <w:r w:rsidRPr="00005ADE">
        <w:rPr>
          <w:rFonts w:ascii="SF Pro Display Thin" w:hAnsi="SF Pro Display Thin"/>
          <w:color w:val="F2F2F2" w:themeColor="background1" w:themeShade="F2"/>
          <w:sz w:val="18"/>
          <w:szCs w:val="18"/>
        </w:rPr>
        <w:t>Due on Mar, 29, 2019 at 11:59PM</w:t>
      </w:r>
    </w:p>
    <w:p w14:paraId="3308EC15" w14:textId="77777777" w:rsidR="00005ADE" w:rsidRPr="00005ADE" w:rsidRDefault="00005ADE" w:rsidP="00005ADE">
      <w:pPr>
        <w:pStyle w:val="NormalWeb"/>
        <w:rPr>
          <w:rFonts w:ascii="SF Pro Display Thin" w:hAnsi="SF Pro Display Thin"/>
          <w:color w:val="F2F2F2" w:themeColor="background1" w:themeShade="F2"/>
        </w:rPr>
      </w:pPr>
      <w:r w:rsidRPr="00005ADE">
        <w:rPr>
          <w:rFonts w:ascii="SF Pro Display Thin" w:hAnsi="SF Pro Display Thin"/>
          <w:color w:val="F2F2F2" w:themeColor="background1" w:themeShade="F2"/>
        </w:rPr>
        <w:t>Jamal Rasool</w:t>
      </w:r>
    </w:p>
    <w:p w14:paraId="7855AC2E" w14:textId="77777777" w:rsidR="00005ADE" w:rsidRPr="00005ADE" w:rsidRDefault="00005ADE" w:rsidP="00005ADE">
      <w:pPr>
        <w:pStyle w:val="NormalWeb"/>
        <w:rPr>
          <w:rFonts w:ascii="SF Pro Display Thin" w:hAnsi="SF Pro Display Thin"/>
          <w:color w:val="F2F2F2" w:themeColor="background1" w:themeShade="F2"/>
        </w:rPr>
      </w:pPr>
      <w:r w:rsidRPr="00005ADE">
        <w:rPr>
          <w:rFonts w:ascii="SF Pro Display Thin" w:hAnsi="SF Pro Display Thin"/>
          <w:color w:val="F2F2F2" w:themeColor="background1" w:themeShade="F2"/>
        </w:rPr>
        <w:t xml:space="preserve">In Collaboration with: </w:t>
      </w:r>
    </w:p>
    <w:p w14:paraId="09BB56A7" w14:textId="6CA531A8" w:rsidR="00005ADE" w:rsidRPr="00005ADE" w:rsidRDefault="00005ADE" w:rsidP="00005ADE">
      <w:pPr>
        <w:pStyle w:val="NormalWeb"/>
        <w:rPr>
          <w:rFonts w:ascii="SF Pro Display Thin" w:hAnsi="SF Pro Display Thin"/>
          <w:color w:val="F2F2F2" w:themeColor="background1" w:themeShade="F2"/>
          <w:sz w:val="18"/>
        </w:rPr>
      </w:pPr>
      <w:r w:rsidRPr="00005ADE">
        <w:rPr>
          <w:rFonts w:ascii="SF Pro Display Thin" w:hAnsi="SF Pro Display Thin"/>
          <w:color w:val="F2F2F2" w:themeColor="background1" w:themeShade="F2"/>
          <w:sz w:val="18"/>
        </w:rPr>
        <w:t>Kristof York</w:t>
      </w:r>
    </w:p>
    <w:p w14:paraId="72F7F48B" w14:textId="77777777" w:rsidR="00005ADE" w:rsidRDefault="00005ADE" w:rsidP="00005ADE">
      <w:pPr>
        <w:pStyle w:val="NormalWeb"/>
        <w:jc w:val="center"/>
        <w:rPr>
          <w:sz w:val="18"/>
        </w:rPr>
      </w:pPr>
    </w:p>
    <w:p w14:paraId="2D6D7B53" w14:textId="77777777" w:rsidR="00005ADE" w:rsidRPr="00005ADE" w:rsidRDefault="00005ADE" w:rsidP="00005ADE">
      <w:pPr>
        <w:pStyle w:val="NormalWeb"/>
        <w:jc w:val="center"/>
        <w:rPr>
          <w:sz w:val="18"/>
        </w:rPr>
      </w:pPr>
    </w:p>
    <w:p w14:paraId="5C20D852" w14:textId="77777777" w:rsidR="00D8794E" w:rsidRDefault="00727494"/>
    <w:p w14:paraId="7317B254" w14:textId="77777777" w:rsidR="00005ADE" w:rsidRDefault="00005ADE"/>
    <w:p w14:paraId="6F2139F9" w14:textId="77777777" w:rsidR="00005ADE" w:rsidRDefault="00005ADE"/>
    <w:p w14:paraId="68B9F03A" w14:textId="77777777" w:rsidR="00005ADE" w:rsidRDefault="00005ADE"/>
    <w:p w14:paraId="4041DB21" w14:textId="77777777" w:rsidR="00005ADE" w:rsidRDefault="00005ADE"/>
    <w:p w14:paraId="398056B5" w14:textId="77777777" w:rsidR="00005ADE" w:rsidRDefault="00005ADE"/>
    <w:p w14:paraId="0B8B2FCE" w14:textId="77777777" w:rsidR="00005ADE" w:rsidRDefault="00005ADE"/>
    <w:p w14:paraId="75B5A156" w14:textId="77777777" w:rsidR="00005ADE" w:rsidRDefault="00005ADE"/>
    <w:p w14:paraId="53FB6696" w14:textId="77777777" w:rsidR="00005ADE" w:rsidRDefault="00005ADE"/>
    <w:p w14:paraId="6E9B7C8E" w14:textId="77777777" w:rsidR="00005ADE" w:rsidRDefault="00005ADE"/>
    <w:p w14:paraId="5E063B49" w14:textId="77777777" w:rsidR="00005ADE" w:rsidRDefault="00005ADE"/>
    <w:p w14:paraId="301D4858" w14:textId="77777777" w:rsidR="00005ADE" w:rsidRDefault="00005ADE"/>
    <w:p w14:paraId="6E6D363A" w14:textId="157BD8EC" w:rsidR="00005ADE" w:rsidRDefault="00005ADE"/>
    <w:p w14:paraId="4601E306" w14:textId="7EDB948A" w:rsidR="00005ADE" w:rsidRDefault="00005ADE">
      <w:pPr>
        <w:rPr>
          <w:rFonts w:ascii="SF Pro Display" w:hAnsi="SF Pro Display"/>
          <w:b/>
          <w:sz w:val="72"/>
        </w:rPr>
      </w:pPr>
      <w:r w:rsidRPr="00005ADE">
        <w:rPr>
          <w:rFonts w:ascii="SF Pro Display" w:hAnsi="SF Pro Display"/>
          <w:b/>
          <w:sz w:val="72"/>
        </w:rPr>
        <w:lastRenderedPageBreak/>
        <w:t>Report</w:t>
      </w:r>
      <w:r w:rsidR="00E5364E">
        <w:rPr>
          <w:rFonts w:ascii="SF Pro Display" w:hAnsi="SF Pro Display"/>
          <w:b/>
          <w:sz w:val="72"/>
        </w:rPr>
        <w:t>.</w:t>
      </w:r>
    </w:p>
    <w:p w14:paraId="516F488D" w14:textId="286FD44F" w:rsidR="00005ADE" w:rsidRDefault="00745140" w:rsidP="00005ADE">
      <w:pPr>
        <w:pStyle w:val="ListParagraph"/>
        <w:numPr>
          <w:ilvl w:val="0"/>
          <w:numId w:val="1"/>
        </w:numPr>
        <w:rPr>
          <w:rFonts w:ascii="SF Pro Display" w:hAnsi="SF Pro Display"/>
          <w:szCs w:val="36"/>
        </w:rPr>
      </w:pPr>
      <w:bookmarkStart w:id="0" w:name="OLE_LINK1"/>
      <w:r>
        <w:rPr>
          <w:rFonts w:ascii="SF Pro Display" w:hAnsi="SF Pro Display"/>
          <w:szCs w:val="36"/>
        </w:rPr>
        <w:t>Summary</w:t>
      </w:r>
    </w:p>
    <w:p w14:paraId="7B86C015" w14:textId="3D91B990" w:rsidR="00E6145B" w:rsidRPr="00D95476" w:rsidRDefault="00745140" w:rsidP="00905667">
      <w:pPr>
        <w:pStyle w:val="NormalWeb"/>
        <w:numPr>
          <w:ilvl w:val="1"/>
          <w:numId w:val="1"/>
        </w:numPr>
        <w:rPr>
          <w:rFonts w:ascii="SF Pro Display Light" w:hAnsi="SF Pro Display Light"/>
        </w:rPr>
      </w:pPr>
      <w:r>
        <w:rPr>
          <w:rFonts w:ascii="SF Pro Display Light" w:hAnsi="SF Pro Display Light"/>
          <w:sz w:val="20"/>
        </w:rPr>
        <w:t xml:space="preserve">Within this </w:t>
      </w:r>
      <w:r w:rsidR="000073C1">
        <w:rPr>
          <w:rFonts w:ascii="SF Pro Display Light" w:hAnsi="SF Pro Display Light"/>
          <w:sz w:val="20"/>
        </w:rPr>
        <w:t>project</w:t>
      </w:r>
      <w:r>
        <w:rPr>
          <w:rFonts w:ascii="SF Pro Display Light" w:hAnsi="SF Pro Display Light"/>
          <w:sz w:val="20"/>
        </w:rPr>
        <w:t xml:space="preserve"> we explored how the different discrete-time event simulators work and play out, with going through and implementing a linked list implementation of the project, we were able to calculate the correct data for the different algorithms. The way we designed and attacked the project was by first creating a way for the code base to accept arguments from the command line, in which then will initialize the program with default values and provided values. Based upon that data and the scheduler that the user / script picks the program will execute the algorithm that is requested. Based upon the data within the algorithm the following functions are called located within the code over view section, in which calculates the average data, throughput, utilization, and the number of processes in the system. These calculations were improvised versions of the homework assignments that we have completed in the past, to fit the code base that we had set forward. Overall the project has been a very demanding project in which took many weeks to get just right to obtain the most accurate results.</w:t>
      </w:r>
    </w:p>
    <w:p w14:paraId="4530201B" w14:textId="77777777" w:rsidR="00D95476" w:rsidRPr="00D95476" w:rsidRDefault="00D95476" w:rsidP="00D95476">
      <w:pPr>
        <w:pStyle w:val="NormalWeb"/>
        <w:ind w:left="1440"/>
        <w:rPr>
          <w:rFonts w:ascii="SF Pro Display Light" w:hAnsi="SF Pro Display Light"/>
        </w:rPr>
      </w:pPr>
    </w:p>
    <w:p w14:paraId="560C0A7D" w14:textId="1A556EFF" w:rsidR="00FF53E7" w:rsidRPr="00FF53E7" w:rsidRDefault="00FF53E7" w:rsidP="00FF53E7">
      <w:pPr>
        <w:pStyle w:val="ListParagraph"/>
        <w:numPr>
          <w:ilvl w:val="0"/>
          <w:numId w:val="1"/>
        </w:numPr>
        <w:rPr>
          <w:rFonts w:ascii="SF Pro Display" w:hAnsi="SF Pro Display"/>
          <w:szCs w:val="36"/>
        </w:rPr>
      </w:pPr>
      <w:r>
        <w:rPr>
          <w:rFonts w:ascii="SF Pro Display" w:hAnsi="SF Pro Display"/>
          <w:szCs w:val="36"/>
        </w:rPr>
        <w:t>Readme</w:t>
      </w:r>
    </w:p>
    <w:p w14:paraId="3611B818" w14:textId="6588EBD4" w:rsidR="00D95476" w:rsidRPr="005840F2" w:rsidRDefault="00D95476" w:rsidP="00905667">
      <w:pPr>
        <w:pStyle w:val="NormalWeb"/>
        <w:numPr>
          <w:ilvl w:val="1"/>
          <w:numId w:val="1"/>
        </w:numPr>
        <w:rPr>
          <w:rFonts w:ascii="SF Pro Display Light" w:hAnsi="SF Pro Display Light"/>
        </w:rPr>
      </w:pPr>
      <w:r>
        <w:rPr>
          <w:rFonts w:ascii="SF Pro Display Light" w:hAnsi="SF Pro Display Light"/>
          <w:sz w:val="20"/>
        </w:rPr>
        <w:t>In order to run the code, the following commands in the image below will need to be run in order to achieve the correct result. Note, the code should be able to work on C++11 without any issues, and the make file is already pre-configured to handle the program. Also, if there is any issues with running the script.sh file, then you may need to run chmod +x script.sh in order to make it an executable to run. Once you run the script the output of the data will be located within the report.txt file</w:t>
      </w:r>
      <w:r w:rsidR="00D3792D">
        <w:rPr>
          <w:rFonts w:ascii="SF Pro Display Light" w:hAnsi="SF Pro Display Light"/>
          <w:sz w:val="20"/>
        </w:rPr>
        <w:t>, which displays the info neatly over all of the data that was requested within the project.</w:t>
      </w:r>
      <w:r w:rsidR="00D86989">
        <w:rPr>
          <w:rFonts w:ascii="SF Pro Display Light" w:hAnsi="SF Pro Display Light"/>
          <w:sz w:val="20"/>
        </w:rPr>
        <w:t xml:space="preserve"> Since we also used 10,000 as </w:t>
      </w:r>
      <w:r w:rsidR="000C57B8">
        <w:rPr>
          <w:rFonts w:ascii="SF Pro Display Light" w:hAnsi="SF Pro Display Light"/>
          <w:sz w:val="20"/>
        </w:rPr>
        <w:t>the stopCondition due to that being the amount of processes that needed to stop</w:t>
      </w:r>
      <w:r w:rsidR="00F437A5">
        <w:rPr>
          <w:rFonts w:ascii="SF Pro Display Light" w:hAnsi="SF Pro Display Light"/>
          <w:sz w:val="20"/>
        </w:rPr>
        <w:t>.</w:t>
      </w:r>
    </w:p>
    <w:p w14:paraId="649281B5" w14:textId="1EB94777" w:rsidR="005840F2" w:rsidRPr="00B71BDC" w:rsidRDefault="00D95476" w:rsidP="00D95476">
      <w:pPr>
        <w:pStyle w:val="NormalWeb"/>
        <w:ind w:left="1440"/>
        <w:jc w:val="center"/>
        <w:rPr>
          <w:rFonts w:ascii="SF Pro Display Light" w:hAnsi="SF Pro Display Light"/>
        </w:rPr>
      </w:pPr>
      <w:r>
        <w:rPr>
          <w:rFonts w:ascii="SF Pro Display Light" w:hAnsi="SF Pro Display Light"/>
          <w:noProof/>
        </w:rPr>
        <w:drawing>
          <wp:inline distT="0" distB="0" distL="0" distR="0" wp14:anchorId="44F76FBB" wp14:editId="3912A680">
            <wp:extent cx="24257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bon-6.png"/>
                    <pic:cNvPicPr/>
                  </pic:nvPicPr>
                  <pic:blipFill>
                    <a:blip r:embed="rId7">
                      <a:extLst>
                        <a:ext uri="{28A0092B-C50C-407E-A947-70E740481C1C}">
                          <a14:useLocalDpi xmlns:a14="http://schemas.microsoft.com/office/drawing/2010/main" val="0"/>
                        </a:ext>
                      </a:extLst>
                    </a:blip>
                    <a:stretch>
                      <a:fillRect/>
                    </a:stretch>
                  </pic:blipFill>
                  <pic:spPr>
                    <a:xfrm>
                      <a:off x="0" y="0"/>
                      <a:ext cx="2425700" cy="2857500"/>
                    </a:xfrm>
                    <a:prstGeom prst="rect">
                      <a:avLst/>
                    </a:prstGeom>
                  </pic:spPr>
                </pic:pic>
              </a:graphicData>
            </a:graphic>
          </wp:inline>
        </w:drawing>
      </w:r>
    </w:p>
    <w:p w14:paraId="2605F2C5" w14:textId="1D1B6288" w:rsidR="002B758A" w:rsidRPr="00A63770" w:rsidRDefault="002B758A" w:rsidP="002B758A">
      <w:pPr>
        <w:pStyle w:val="NormalWeb"/>
        <w:numPr>
          <w:ilvl w:val="0"/>
          <w:numId w:val="1"/>
        </w:numPr>
        <w:rPr>
          <w:rFonts w:ascii="SF Pro Display" w:hAnsi="SF Pro Display"/>
          <w:sz w:val="36"/>
        </w:rPr>
      </w:pPr>
      <w:r w:rsidRPr="00A63770">
        <w:rPr>
          <w:rFonts w:ascii="SF Pro Display" w:hAnsi="SF Pro Display"/>
          <w:szCs w:val="20"/>
        </w:rPr>
        <w:t>Code Overview</w:t>
      </w:r>
    </w:p>
    <w:p w14:paraId="2366385A" w14:textId="31AB323E" w:rsidR="005840F2" w:rsidRPr="00D86989" w:rsidRDefault="00A63770" w:rsidP="00D86989">
      <w:pPr>
        <w:pStyle w:val="NormalWeb"/>
        <w:numPr>
          <w:ilvl w:val="1"/>
          <w:numId w:val="1"/>
        </w:numPr>
        <w:rPr>
          <w:rFonts w:ascii="SF Pro Display Light" w:hAnsi="SF Pro Display Light"/>
          <w:sz w:val="20"/>
        </w:rPr>
      </w:pPr>
      <w:r w:rsidRPr="00A63770">
        <w:rPr>
          <w:rFonts w:ascii="SF Pro Display Light" w:hAnsi="SF Pro Display Light"/>
          <w:sz w:val="20"/>
        </w:rPr>
        <w:lastRenderedPageBreak/>
        <w:t>Get Average Turn Around Time Function</w:t>
      </w:r>
      <w:r>
        <w:rPr>
          <w:rFonts w:ascii="SF Pro Display" w:hAnsi="SF Pro Display"/>
          <w:b/>
          <w:noProof/>
        </w:rPr>
        <w:drawing>
          <wp:inline distT="0" distB="0" distL="0" distR="0" wp14:anchorId="79A8362E" wp14:editId="61D3F7F4">
            <wp:extent cx="4499172" cy="3865635"/>
            <wp:effectExtent l="0" t="0" r="0" b="0"/>
            <wp:docPr id="25"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rbon-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17602" cy="3881470"/>
                    </a:xfrm>
                    <a:prstGeom prst="rect">
                      <a:avLst/>
                    </a:prstGeom>
                  </pic:spPr>
                </pic:pic>
              </a:graphicData>
            </a:graphic>
          </wp:inline>
        </w:drawing>
      </w:r>
    </w:p>
    <w:p w14:paraId="1EF2EB85" w14:textId="1ABBD604" w:rsidR="00A63770" w:rsidRDefault="00A63770" w:rsidP="002B758A">
      <w:pPr>
        <w:pStyle w:val="NormalWeb"/>
        <w:numPr>
          <w:ilvl w:val="1"/>
          <w:numId w:val="1"/>
        </w:numPr>
        <w:rPr>
          <w:rFonts w:ascii="SF Pro Display Light" w:hAnsi="SF Pro Display Light"/>
          <w:sz w:val="20"/>
        </w:rPr>
      </w:pPr>
      <w:r>
        <w:rPr>
          <w:rFonts w:ascii="SF Pro Display Light" w:hAnsi="SF Pro Display Light"/>
          <w:sz w:val="20"/>
        </w:rPr>
        <w:t>Get Total Throughput</w:t>
      </w:r>
    </w:p>
    <w:p w14:paraId="330E23CE" w14:textId="4F3CDCD4" w:rsidR="00A63770" w:rsidRDefault="00EA239E" w:rsidP="00A63770">
      <w:pPr>
        <w:pStyle w:val="NormalWeb"/>
        <w:ind w:left="1440"/>
        <w:rPr>
          <w:rFonts w:ascii="SF Pro Display Light" w:hAnsi="SF Pro Display Light"/>
          <w:sz w:val="20"/>
        </w:rPr>
      </w:pPr>
      <w:r>
        <w:rPr>
          <w:rFonts w:ascii="SF Pro Display Light" w:hAnsi="SF Pro Display Light"/>
          <w:noProof/>
          <w:sz w:val="20"/>
        </w:rPr>
        <w:drawing>
          <wp:inline distT="0" distB="0" distL="0" distR="0" wp14:anchorId="6CF0A214" wp14:editId="505D0DF8">
            <wp:extent cx="3414839" cy="3715045"/>
            <wp:effectExtent l="0" t="0" r="1905" b="0"/>
            <wp:docPr id="27"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rbon-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26869" cy="3728132"/>
                    </a:xfrm>
                    <a:prstGeom prst="rect">
                      <a:avLst/>
                    </a:prstGeom>
                  </pic:spPr>
                </pic:pic>
              </a:graphicData>
            </a:graphic>
          </wp:inline>
        </w:drawing>
      </w:r>
    </w:p>
    <w:p w14:paraId="1AD02B72" w14:textId="7451AC43" w:rsidR="00A63770" w:rsidRDefault="00A63770" w:rsidP="00A63770">
      <w:pPr>
        <w:pStyle w:val="NormalWeb"/>
        <w:numPr>
          <w:ilvl w:val="1"/>
          <w:numId w:val="1"/>
        </w:numPr>
        <w:rPr>
          <w:rFonts w:ascii="SF Pro Display Light" w:hAnsi="SF Pro Display Light"/>
          <w:sz w:val="20"/>
        </w:rPr>
      </w:pPr>
      <w:r>
        <w:rPr>
          <w:rFonts w:ascii="SF Pro Display Light" w:hAnsi="SF Pro Display Light"/>
          <w:sz w:val="20"/>
        </w:rPr>
        <w:lastRenderedPageBreak/>
        <w:t>Get CPU Utilization</w:t>
      </w:r>
    </w:p>
    <w:p w14:paraId="7C4A8C29" w14:textId="507240E7" w:rsidR="00A63770" w:rsidRPr="00A63770" w:rsidRDefault="00CD4DEE" w:rsidP="00F437A5">
      <w:pPr>
        <w:pStyle w:val="NormalWeb"/>
        <w:rPr>
          <w:rFonts w:ascii="SF Pro Display Light" w:hAnsi="SF Pro Display Light"/>
          <w:sz w:val="20"/>
        </w:rPr>
      </w:pPr>
      <w:r>
        <w:rPr>
          <w:rFonts w:ascii="SF Pro Display Light" w:hAnsi="SF Pro Display Light"/>
          <w:noProof/>
          <w:sz w:val="20"/>
        </w:rPr>
        <w:drawing>
          <wp:inline distT="0" distB="0" distL="0" distR="0" wp14:anchorId="4A30B369" wp14:editId="534D510A">
            <wp:extent cx="4148349" cy="3447207"/>
            <wp:effectExtent l="0" t="0" r="5080" b="0"/>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rbon-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54033" cy="3451930"/>
                    </a:xfrm>
                    <a:prstGeom prst="rect">
                      <a:avLst/>
                    </a:prstGeom>
                  </pic:spPr>
                </pic:pic>
              </a:graphicData>
            </a:graphic>
          </wp:inline>
        </w:drawing>
      </w:r>
    </w:p>
    <w:p w14:paraId="78541C57" w14:textId="6B2E7745" w:rsidR="00A63770" w:rsidRDefault="00A63770" w:rsidP="002B758A">
      <w:pPr>
        <w:pStyle w:val="NormalWeb"/>
        <w:numPr>
          <w:ilvl w:val="1"/>
          <w:numId w:val="1"/>
        </w:numPr>
        <w:rPr>
          <w:rFonts w:ascii="SF Pro Display Light" w:hAnsi="SF Pro Display Light"/>
          <w:sz w:val="20"/>
        </w:rPr>
      </w:pPr>
      <w:r>
        <w:rPr>
          <w:rFonts w:ascii="SF Pro Display Light" w:hAnsi="SF Pro Display Light"/>
          <w:sz w:val="20"/>
        </w:rPr>
        <w:t>Get Average Number Of Process In Queue</w:t>
      </w:r>
    </w:p>
    <w:p w14:paraId="68464970" w14:textId="4E871006" w:rsidR="005840F2" w:rsidRDefault="00E91342" w:rsidP="00F437A5">
      <w:pPr>
        <w:pStyle w:val="NormalWeb"/>
        <w:ind w:left="1440"/>
        <w:rPr>
          <w:rFonts w:ascii="SF Pro Display" w:hAnsi="SF Pro Display"/>
          <w:b/>
          <w:sz w:val="72"/>
        </w:rPr>
      </w:pPr>
      <w:r>
        <w:rPr>
          <w:rFonts w:ascii="SF Pro Display Light" w:hAnsi="SF Pro Display Light"/>
          <w:noProof/>
          <w:sz w:val="20"/>
        </w:rPr>
        <w:drawing>
          <wp:inline distT="0" distB="0" distL="0" distR="0" wp14:anchorId="30D62018" wp14:editId="3F7025CF">
            <wp:extent cx="2997487" cy="3494827"/>
            <wp:effectExtent l="0" t="0" r="0" b="0"/>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rbon-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04474" cy="3502973"/>
                    </a:xfrm>
                    <a:prstGeom prst="rect">
                      <a:avLst/>
                    </a:prstGeom>
                  </pic:spPr>
                </pic:pic>
              </a:graphicData>
            </a:graphic>
          </wp:inline>
        </w:drawing>
      </w:r>
      <w:bookmarkEnd w:id="0"/>
    </w:p>
    <w:p w14:paraId="16D29611" w14:textId="7B4481EE" w:rsidR="00E5364E" w:rsidRPr="00E91342" w:rsidRDefault="00E5364E" w:rsidP="00E91342">
      <w:pPr>
        <w:pStyle w:val="NormalWeb"/>
        <w:rPr>
          <w:rFonts w:ascii="SF Pro Display Light" w:hAnsi="SF Pro Display Light"/>
          <w:sz w:val="20"/>
        </w:rPr>
      </w:pPr>
      <w:r>
        <w:rPr>
          <w:rFonts w:ascii="SF Pro Display" w:hAnsi="SF Pro Display"/>
          <w:b/>
          <w:sz w:val="72"/>
        </w:rPr>
        <w:lastRenderedPageBreak/>
        <w:t>Graphs Data.</w:t>
      </w:r>
    </w:p>
    <w:p w14:paraId="7EF7115C" w14:textId="169DE59E" w:rsidR="00905667" w:rsidRDefault="00745140" w:rsidP="00905667">
      <w:pPr>
        <w:rPr>
          <w:rFonts w:ascii="SF Pro Display" w:hAnsi="SF Pro Display"/>
        </w:rPr>
      </w:pPr>
      <w:r>
        <w:rPr>
          <w:rFonts w:ascii="SF Pro Display" w:hAnsi="SF Pro Display"/>
        </w:rPr>
        <w:t>Shows data regarding each of the schedulers over the 150 different runs of the program itself, notated in the following order of FCFS, SRTF, HRRN, and then RR are shown below.</w:t>
      </w:r>
    </w:p>
    <w:p w14:paraId="427E934C" w14:textId="77777777" w:rsidR="00745140" w:rsidRPr="00905667" w:rsidRDefault="00745140" w:rsidP="00905667">
      <w:pPr>
        <w:rPr>
          <w:rFonts w:ascii="SF Pro Display" w:hAnsi="SF Pro Display"/>
        </w:rPr>
      </w:pPr>
    </w:p>
    <w:p w14:paraId="4E88D5DE" w14:textId="33B5A9EE" w:rsidR="00E5364E" w:rsidRDefault="00835DCC" w:rsidP="00E5364E">
      <w:pPr>
        <w:pStyle w:val="ListParagraph"/>
        <w:numPr>
          <w:ilvl w:val="0"/>
          <w:numId w:val="2"/>
        </w:numPr>
        <w:rPr>
          <w:rFonts w:ascii="SF Pro Display" w:hAnsi="SF Pro Display"/>
          <w:szCs w:val="36"/>
        </w:rPr>
      </w:pPr>
      <w:r>
        <w:rPr>
          <w:rFonts w:ascii="SF Pro Display" w:hAnsi="SF Pro Display"/>
          <w:szCs w:val="36"/>
        </w:rPr>
        <w:t>CPU Utilization</w:t>
      </w:r>
    </w:p>
    <w:p w14:paraId="5B44D3F2" w14:textId="79B5F1B0" w:rsidR="00835DCC" w:rsidRDefault="00835DCC" w:rsidP="00835DCC">
      <w:pPr>
        <w:pStyle w:val="ListParagraph"/>
        <w:ind w:left="1440"/>
        <w:rPr>
          <w:rFonts w:ascii="SF Pro Display" w:hAnsi="SF Pro Display"/>
          <w:szCs w:val="36"/>
        </w:rPr>
      </w:pPr>
      <w:r>
        <w:rPr>
          <w:noProof/>
        </w:rPr>
        <w:drawing>
          <wp:inline distT="0" distB="0" distL="0" distR="0" wp14:anchorId="5405E20D" wp14:editId="7152A1A2">
            <wp:extent cx="4357561" cy="2694146"/>
            <wp:effectExtent l="0" t="0" r="11430" b="11430"/>
            <wp:docPr id="4" name="Chart 4">
              <a:extLst xmlns:a="http://schemas.openxmlformats.org/drawingml/2006/main">
                <a:ext uri="{FF2B5EF4-FFF2-40B4-BE49-F238E27FC236}">
                  <a16:creationId xmlns:a16="http://schemas.microsoft.com/office/drawing/2014/main" id="{8BE9346E-C6FE-B743-AB51-D7E7FD3161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DB2587E" w14:textId="596443DB" w:rsidR="00F87EB5" w:rsidRPr="001C1B5D" w:rsidRDefault="0089022A" w:rsidP="00F87EB5">
      <w:pPr>
        <w:pStyle w:val="NormalWeb"/>
        <w:numPr>
          <w:ilvl w:val="0"/>
          <w:numId w:val="2"/>
        </w:numPr>
        <w:rPr>
          <w:rFonts w:ascii="SF Pro Display" w:hAnsi="SF Pro Display"/>
          <w:sz w:val="36"/>
        </w:rPr>
      </w:pPr>
      <w:r>
        <w:rPr>
          <w:rFonts w:ascii="SF Pro Display" w:hAnsi="SF Pro Display"/>
          <w:szCs w:val="20"/>
        </w:rPr>
        <w:t>Throughput</w:t>
      </w:r>
    </w:p>
    <w:p w14:paraId="3BBFB647" w14:textId="3A3E3AAD" w:rsidR="001C1B5D" w:rsidRPr="0089022A" w:rsidRDefault="0089022A" w:rsidP="0089022A">
      <w:pPr>
        <w:pStyle w:val="NormalWeb"/>
        <w:ind w:left="1440"/>
        <w:rPr>
          <w:rFonts w:ascii="SF Pro Display Light" w:hAnsi="SF Pro Display Light"/>
        </w:rPr>
      </w:pPr>
      <w:r>
        <w:rPr>
          <w:noProof/>
        </w:rPr>
        <w:drawing>
          <wp:inline distT="0" distB="0" distL="0" distR="0" wp14:anchorId="005DDDF0" wp14:editId="53F6FE37">
            <wp:extent cx="4357370" cy="3172914"/>
            <wp:effectExtent l="0" t="0" r="11430" b="15240"/>
            <wp:docPr id="3" name="Chart 3">
              <a:extLst xmlns:a="http://schemas.openxmlformats.org/drawingml/2006/main">
                <a:ext uri="{FF2B5EF4-FFF2-40B4-BE49-F238E27FC236}">
                  <a16:creationId xmlns:a16="http://schemas.microsoft.com/office/drawing/2014/main" id="{E8C03CC5-1685-6043-9A98-5ECF716894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28FE4D2" w14:textId="77777777" w:rsidR="001C1B5D" w:rsidRPr="001C1B5D" w:rsidRDefault="001C1B5D" w:rsidP="001C1B5D">
      <w:pPr>
        <w:pStyle w:val="NormalWeb"/>
        <w:ind w:left="2160"/>
        <w:rPr>
          <w:rFonts w:ascii="SF Pro Display Light" w:hAnsi="SF Pro Display Light"/>
        </w:rPr>
      </w:pPr>
    </w:p>
    <w:p w14:paraId="0D2B5267" w14:textId="70EB717E" w:rsidR="001C1B5D" w:rsidRDefault="00F16A74" w:rsidP="001C1B5D">
      <w:pPr>
        <w:pStyle w:val="ListParagraph"/>
        <w:numPr>
          <w:ilvl w:val="0"/>
          <w:numId w:val="2"/>
        </w:numPr>
        <w:rPr>
          <w:rFonts w:ascii="SF Pro Display" w:hAnsi="SF Pro Display"/>
          <w:szCs w:val="36"/>
        </w:rPr>
      </w:pPr>
      <w:r>
        <w:rPr>
          <w:rFonts w:ascii="SF Pro Display" w:hAnsi="SF Pro Display"/>
          <w:szCs w:val="36"/>
        </w:rPr>
        <w:t>Average Number Of Processes</w:t>
      </w:r>
    </w:p>
    <w:p w14:paraId="136DD295" w14:textId="77344F81" w:rsidR="00F16A74" w:rsidRDefault="00F16A74" w:rsidP="00F16A74">
      <w:pPr>
        <w:pStyle w:val="ListParagraph"/>
        <w:rPr>
          <w:rFonts w:ascii="SF Pro Display" w:hAnsi="SF Pro Display"/>
          <w:szCs w:val="36"/>
        </w:rPr>
      </w:pPr>
    </w:p>
    <w:p w14:paraId="2CDAFC9A" w14:textId="2C1E361D" w:rsidR="00F16A74" w:rsidRPr="001C1B5D" w:rsidRDefault="00F16A74" w:rsidP="00F16A74">
      <w:pPr>
        <w:pStyle w:val="ListParagraph"/>
        <w:rPr>
          <w:rFonts w:ascii="SF Pro Display" w:hAnsi="SF Pro Display"/>
          <w:szCs w:val="36"/>
        </w:rPr>
      </w:pPr>
      <w:r>
        <w:rPr>
          <w:noProof/>
        </w:rPr>
        <w:drawing>
          <wp:inline distT="0" distB="0" distL="0" distR="0" wp14:anchorId="1E0ED2B3" wp14:editId="0321CC77">
            <wp:extent cx="4802623" cy="2821541"/>
            <wp:effectExtent l="0" t="0" r="10795" b="10795"/>
            <wp:docPr id="21" name="Chart 21">
              <a:extLst xmlns:a="http://schemas.openxmlformats.org/drawingml/2006/main">
                <a:ext uri="{FF2B5EF4-FFF2-40B4-BE49-F238E27FC236}">
                  <a16:creationId xmlns:a16="http://schemas.microsoft.com/office/drawing/2014/main" id="{555B3C03-16C4-994A-ADE0-1928880984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D1C88CF" w14:textId="1ABC4522" w:rsidR="00905667" w:rsidRPr="00F16A74" w:rsidRDefault="00F16A74" w:rsidP="00F16A74">
      <w:pPr>
        <w:pStyle w:val="NormalWeb"/>
        <w:numPr>
          <w:ilvl w:val="0"/>
          <w:numId w:val="2"/>
        </w:numPr>
        <w:rPr>
          <w:rFonts w:ascii="SF Pro Display" w:hAnsi="SF Pro Display"/>
          <w:sz w:val="36"/>
        </w:rPr>
      </w:pPr>
      <w:r>
        <w:rPr>
          <w:rFonts w:ascii="SF Pro Display" w:hAnsi="SF Pro Display"/>
          <w:szCs w:val="20"/>
        </w:rPr>
        <w:t>Turn Around Time</w:t>
      </w:r>
    </w:p>
    <w:p w14:paraId="43B4F6AD" w14:textId="6262986D" w:rsidR="00F16A74" w:rsidRPr="00F16A74" w:rsidRDefault="00F16A74" w:rsidP="00F16A74">
      <w:pPr>
        <w:pStyle w:val="NormalWeb"/>
        <w:ind w:left="720"/>
        <w:rPr>
          <w:rFonts w:ascii="SF Pro Display" w:hAnsi="SF Pro Display"/>
          <w:sz w:val="36"/>
        </w:rPr>
      </w:pPr>
      <w:r>
        <w:rPr>
          <w:noProof/>
        </w:rPr>
        <w:drawing>
          <wp:inline distT="0" distB="0" distL="0" distR="0" wp14:anchorId="7B7E7B70" wp14:editId="53899B0B">
            <wp:extent cx="4940188" cy="3186316"/>
            <wp:effectExtent l="0" t="0" r="13335" b="14605"/>
            <wp:docPr id="22" name="Chart 22">
              <a:extLst xmlns:a="http://schemas.openxmlformats.org/drawingml/2006/main">
                <a:ext uri="{FF2B5EF4-FFF2-40B4-BE49-F238E27FC236}">
                  <a16:creationId xmlns:a16="http://schemas.microsoft.com/office/drawing/2014/main" id="{DFD5E05A-2E71-894E-8414-35E4477FCC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Start w:id="1" w:name="_GoBack"/>
      <w:bookmarkEnd w:id="1"/>
    </w:p>
    <w:sectPr w:rsidR="00F16A74" w:rsidRPr="00F16A74" w:rsidSect="00745140">
      <w:head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786BB" w14:textId="77777777" w:rsidR="00727494" w:rsidRDefault="00727494" w:rsidP="00745140">
      <w:r>
        <w:separator/>
      </w:r>
    </w:p>
  </w:endnote>
  <w:endnote w:type="continuationSeparator" w:id="0">
    <w:p w14:paraId="48FA1828" w14:textId="77777777" w:rsidR="00727494" w:rsidRDefault="00727494" w:rsidP="00745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F Pro Display Light">
    <w:panose1 w:val="00000400000000000000"/>
    <w:charset w:val="00"/>
    <w:family w:val="auto"/>
    <w:notTrueType/>
    <w:pitch w:val="variable"/>
    <w:sig w:usb0="A00002DF" w:usb1="02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MBX12">
    <w:altName w:val="Cambria"/>
    <w:panose1 w:val="020B0604020202020204"/>
    <w:charset w:val="00"/>
    <w:family w:val="roman"/>
    <w:notTrueType/>
    <w:pitch w:val="default"/>
  </w:font>
  <w:font w:name="SF Pro Display">
    <w:panose1 w:val="00000500000000000000"/>
    <w:charset w:val="00"/>
    <w:family w:val="auto"/>
    <w:notTrueType/>
    <w:pitch w:val="variable"/>
    <w:sig w:usb0="A00002DF" w:usb1="02000003" w:usb2="00000000" w:usb3="00000000" w:csb0="0000019F" w:csb1="00000000"/>
  </w:font>
  <w:font w:name="SF Pro Display Thin">
    <w:panose1 w:val="00000300000000000000"/>
    <w:charset w:val="00"/>
    <w:family w:val="auto"/>
    <w:notTrueType/>
    <w:pitch w:val="variable"/>
    <w:sig w:usb0="A00002DF" w:usb1="02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57BCB" w14:textId="77777777" w:rsidR="00727494" w:rsidRDefault="00727494" w:rsidP="00745140">
      <w:r>
        <w:separator/>
      </w:r>
    </w:p>
  </w:footnote>
  <w:footnote w:type="continuationSeparator" w:id="0">
    <w:p w14:paraId="0E190C1A" w14:textId="77777777" w:rsidR="00727494" w:rsidRDefault="00727494" w:rsidP="007451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06428" w14:textId="609EEC03" w:rsidR="00745140" w:rsidRDefault="00745140" w:rsidP="00745140">
    <w:pPr>
      <w:pStyle w:val="Header"/>
      <w:jc w:val="right"/>
    </w:pPr>
    <w:r>
      <w:t>Jamal Rasool</w:t>
    </w:r>
  </w:p>
  <w:p w14:paraId="4BD127F3" w14:textId="31F66E98" w:rsidR="00745140" w:rsidRDefault="00745140" w:rsidP="00745140">
    <w:pPr>
      <w:pStyle w:val="Header"/>
      <w:jc w:val="right"/>
    </w:pPr>
    <w:r>
      <w:t>Friday, March 29,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1187B"/>
    <w:multiLevelType w:val="hybridMultilevel"/>
    <w:tmpl w:val="2A4643D4"/>
    <w:lvl w:ilvl="0" w:tplc="9F7E49E4">
      <w:start w:val="1"/>
      <w:numFmt w:val="decimal"/>
      <w:lvlText w:val="%1."/>
      <w:lvlJc w:val="left"/>
      <w:pPr>
        <w:ind w:left="720" w:hanging="360"/>
      </w:pPr>
      <w:rPr>
        <w:rFonts w:hint="default"/>
        <w:sz w:val="20"/>
        <w:szCs w:val="20"/>
      </w:rPr>
    </w:lvl>
    <w:lvl w:ilvl="1" w:tplc="B87A92F0">
      <w:start w:val="1"/>
      <w:numFmt w:val="lowerLetter"/>
      <w:lvlText w:val="%2."/>
      <w:lvlJc w:val="left"/>
      <w:pPr>
        <w:ind w:left="1440" w:hanging="360"/>
      </w:pPr>
      <w:rPr>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BF3ACE"/>
    <w:multiLevelType w:val="hybridMultilevel"/>
    <w:tmpl w:val="6FB60E16"/>
    <w:lvl w:ilvl="0" w:tplc="A812622E">
      <w:start w:val="1"/>
      <w:numFmt w:val="decimal"/>
      <w:lvlText w:val="%1."/>
      <w:lvlJc w:val="left"/>
      <w:pPr>
        <w:ind w:left="720" w:hanging="360"/>
      </w:pPr>
      <w:rPr>
        <w:rFonts w:hint="default"/>
        <w:sz w:val="24"/>
        <w:szCs w:val="24"/>
      </w:rPr>
    </w:lvl>
    <w:lvl w:ilvl="1" w:tplc="C1A08DFE">
      <w:start w:val="1"/>
      <w:numFmt w:val="lowerLetter"/>
      <w:lvlText w:val="%2."/>
      <w:lvlJc w:val="left"/>
      <w:pPr>
        <w:ind w:left="1440" w:hanging="360"/>
      </w:pPr>
      <w:rPr>
        <w:rFonts w:ascii="SF Pro Display Light" w:hAnsi="SF Pro Display Light" w:hint="default"/>
        <w:b w:val="0"/>
        <w:i w:val="0"/>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ADE"/>
    <w:rsid w:val="00005ADE"/>
    <w:rsid w:val="000073C1"/>
    <w:rsid w:val="000A7A0D"/>
    <w:rsid w:val="000B5DA0"/>
    <w:rsid w:val="000C57B8"/>
    <w:rsid w:val="001C1B5D"/>
    <w:rsid w:val="002B758A"/>
    <w:rsid w:val="002D2181"/>
    <w:rsid w:val="0035659D"/>
    <w:rsid w:val="00413F56"/>
    <w:rsid w:val="004D3C54"/>
    <w:rsid w:val="005840F2"/>
    <w:rsid w:val="00623D5E"/>
    <w:rsid w:val="00727494"/>
    <w:rsid w:val="00745140"/>
    <w:rsid w:val="007D5DD2"/>
    <w:rsid w:val="00835DCC"/>
    <w:rsid w:val="0089022A"/>
    <w:rsid w:val="00905667"/>
    <w:rsid w:val="0097680E"/>
    <w:rsid w:val="00982827"/>
    <w:rsid w:val="00A63770"/>
    <w:rsid w:val="00B71BDC"/>
    <w:rsid w:val="00B71F6B"/>
    <w:rsid w:val="00C25D7C"/>
    <w:rsid w:val="00CD4DEE"/>
    <w:rsid w:val="00D3792D"/>
    <w:rsid w:val="00D86989"/>
    <w:rsid w:val="00D95476"/>
    <w:rsid w:val="00E43433"/>
    <w:rsid w:val="00E5364E"/>
    <w:rsid w:val="00E6145B"/>
    <w:rsid w:val="00E70742"/>
    <w:rsid w:val="00E91342"/>
    <w:rsid w:val="00EA239E"/>
    <w:rsid w:val="00EC421C"/>
    <w:rsid w:val="00EE2177"/>
    <w:rsid w:val="00EF0384"/>
    <w:rsid w:val="00F16A74"/>
    <w:rsid w:val="00F437A5"/>
    <w:rsid w:val="00F87EB5"/>
    <w:rsid w:val="00F97C43"/>
    <w:rsid w:val="00FF5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CC4E7"/>
  <w15:chartTrackingRefBased/>
  <w15:docId w15:val="{965E1FD7-8AB0-BE40-B0B5-1C27C872F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AD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05ADE"/>
    <w:pPr>
      <w:ind w:left="720"/>
      <w:contextualSpacing/>
    </w:pPr>
  </w:style>
  <w:style w:type="paragraph" w:styleId="BalloonText">
    <w:name w:val="Balloon Text"/>
    <w:basedOn w:val="Normal"/>
    <w:link w:val="BalloonTextChar"/>
    <w:uiPriority w:val="99"/>
    <w:semiHidden/>
    <w:unhideWhenUsed/>
    <w:rsid w:val="0090566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05667"/>
    <w:rPr>
      <w:rFonts w:ascii="Times New Roman" w:hAnsi="Times New Roman" w:cs="Times New Roman"/>
      <w:sz w:val="18"/>
      <w:szCs w:val="18"/>
    </w:rPr>
  </w:style>
  <w:style w:type="paragraph" w:styleId="Header">
    <w:name w:val="header"/>
    <w:basedOn w:val="Normal"/>
    <w:link w:val="HeaderChar"/>
    <w:uiPriority w:val="99"/>
    <w:unhideWhenUsed/>
    <w:rsid w:val="00745140"/>
    <w:pPr>
      <w:tabs>
        <w:tab w:val="center" w:pos="4680"/>
        <w:tab w:val="right" w:pos="9360"/>
      </w:tabs>
    </w:pPr>
  </w:style>
  <w:style w:type="character" w:customStyle="1" w:styleId="HeaderChar">
    <w:name w:val="Header Char"/>
    <w:basedOn w:val="DefaultParagraphFont"/>
    <w:link w:val="Header"/>
    <w:uiPriority w:val="99"/>
    <w:rsid w:val="00745140"/>
  </w:style>
  <w:style w:type="paragraph" w:styleId="Footer">
    <w:name w:val="footer"/>
    <w:basedOn w:val="Normal"/>
    <w:link w:val="FooterChar"/>
    <w:uiPriority w:val="99"/>
    <w:unhideWhenUsed/>
    <w:rsid w:val="00745140"/>
    <w:pPr>
      <w:tabs>
        <w:tab w:val="center" w:pos="4680"/>
        <w:tab w:val="right" w:pos="9360"/>
      </w:tabs>
    </w:pPr>
  </w:style>
  <w:style w:type="character" w:customStyle="1" w:styleId="FooterChar">
    <w:name w:val="Footer Char"/>
    <w:basedOn w:val="DefaultParagraphFont"/>
    <w:link w:val="Footer"/>
    <w:uiPriority w:val="99"/>
    <w:rsid w:val="00745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167305">
      <w:bodyDiv w:val="1"/>
      <w:marLeft w:val="0"/>
      <w:marRight w:val="0"/>
      <w:marTop w:val="0"/>
      <w:marBottom w:val="0"/>
      <w:divBdr>
        <w:top w:val="none" w:sz="0" w:space="0" w:color="auto"/>
        <w:left w:val="none" w:sz="0" w:space="0" w:color="auto"/>
        <w:bottom w:val="none" w:sz="0" w:space="0" w:color="auto"/>
        <w:right w:val="none" w:sz="0" w:space="0" w:color="auto"/>
      </w:divBdr>
    </w:div>
    <w:div w:id="611933850">
      <w:bodyDiv w:val="1"/>
      <w:marLeft w:val="0"/>
      <w:marRight w:val="0"/>
      <w:marTop w:val="0"/>
      <w:marBottom w:val="0"/>
      <w:divBdr>
        <w:top w:val="none" w:sz="0" w:space="0" w:color="auto"/>
        <w:left w:val="none" w:sz="0" w:space="0" w:color="auto"/>
        <w:bottom w:val="none" w:sz="0" w:space="0" w:color="auto"/>
        <w:right w:val="none" w:sz="0" w:space="0" w:color="auto"/>
      </w:divBdr>
    </w:div>
    <w:div w:id="652492920">
      <w:bodyDiv w:val="1"/>
      <w:marLeft w:val="0"/>
      <w:marRight w:val="0"/>
      <w:marTop w:val="0"/>
      <w:marBottom w:val="0"/>
      <w:divBdr>
        <w:top w:val="none" w:sz="0" w:space="0" w:color="auto"/>
        <w:left w:val="none" w:sz="0" w:space="0" w:color="auto"/>
        <w:bottom w:val="none" w:sz="0" w:space="0" w:color="auto"/>
        <w:right w:val="none" w:sz="0" w:space="0" w:color="auto"/>
      </w:divBdr>
      <w:divsChild>
        <w:div w:id="1847748826">
          <w:marLeft w:val="0"/>
          <w:marRight w:val="0"/>
          <w:marTop w:val="0"/>
          <w:marBottom w:val="0"/>
          <w:divBdr>
            <w:top w:val="none" w:sz="0" w:space="0" w:color="auto"/>
            <w:left w:val="none" w:sz="0" w:space="0" w:color="auto"/>
            <w:bottom w:val="none" w:sz="0" w:space="0" w:color="auto"/>
            <w:right w:val="none" w:sz="0" w:space="0" w:color="auto"/>
          </w:divBdr>
          <w:divsChild>
            <w:div w:id="1259632351">
              <w:marLeft w:val="0"/>
              <w:marRight w:val="0"/>
              <w:marTop w:val="0"/>
              <w:marBottom w:val="0"/>
              <w:divBdr>
                <w:top w:val="none" w:sz="0" w:space="0" w:color="auto"/>
                <w:left w:val="none" w:sz="0" w:space="0" w:color="auto"/>
                <w:bottom w:val="none" w:sz="0" w:space="0" w:color="auto"/>
                <w:right w:val="none" w:sz="0" w:space="0" w:color="auto"/>
              </w:divBdr>
              <w:divsChild>
                <w:div w:id="38386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575249">
      <w:bodyDiv w:val="1"/>
      <w:marLeft w:val="0"/>
      <w:marRight w:val="0"/>
      <w:marTop w:val="0"/>
      <w:marBottom w:val="0"/>
      <w:divBdr>
        <w:top w:val="none" w:sz="0" w:space="0" w:color="auto"/>
        <w:left w:val="none" w:sz="0" w:space="0" w:color="auto"/>
        <w:bottom w:val="none" w:sz="0" w:space="0" w:color="auto"/>
        <w:right w:val="none" w:sz="0" w:space="0" w:color="auto"/>
      </w:divBdr>
      <w:divsChild>
        <w:div w:id="1621037195">
          <w:marLeft w:val="0"/>
          <w:marRight w:val="0"/>
          <w:marTop w:val="0"/>
          <w:marBottom w:val="0"/>
          <w:divBdr>
            <w:top w:val="none" w:sz="0" w:space="0" w:color="auto"/>
            <w:left w:val="none" w:sz="0" w:space="0" w:color="auto"/>
            <w:bottom w:val="none" w:sz="0" w:space="0" w:color="auto"/>
            <w:right w:val="none" w:sz="0" w:space="0" w:color="auto"/>
          </w:divBdr>
          <w:divsChild>
            <w:div w:id="1378623092">
              <w:marLeft w:val="0"/>
              <w:marRight w:val="0"/>
              <w:marTop w:val="0"/>
              <w:marBottom w:val="0"/>
              <w:divBdr>
                <w:top w:val="none" w:sz="0" w:space="0" w:color="auto"/>
                <w:left w:val="none" w:sz="0" w:space="0" w:color="auto"/>
                <w:bottom w:val="none" w:sz="0" w:space="0" w:color="auto"/>
                <w:right w:val="none" w:sz="0" w:space="0" w:color="auto"/>
              </w:divBdr>
              <w:divsChild>
                <w:div w:id="58211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89677">
      <w:bodyDiv w:val="1"/>
      <w:marLeft w:val="0"/>
      <w:marRight w:val="0"/>
      <w:marTop w:val="0"/>
      <w:marBottom w:val="0"/>
      <w:divBdr>
        <w:top w:val="none" w:sz="0" w:space="0" w:color="auto"/>
        <w:left w:val="none" w:sz="0" w:space="0" w:color="auto"/>
        <w:bottom w:val="none" w:sz="0" w:space="0" w:color="auto"/>
        <w:right w:val="none" w:sz="0" w:space="0" w:color="auto"/>
      </w:divBdr>
      <w:divsChild>
        <w:div w:id="171259367">
          <w:marLeft w:val="0"/>
          <w:marRight w:val="0"/>
          <w:marTop w:val="0"/>
          <w:marBottom w:val="0"/>
          <w:divBdr>
            <w:top w:val="none" w:sz="0" w:space="0" w:color="auto"/>
            <w:left w:val="none" w:sz="0" w:space="0" w:color="auto"/>
            <w:bottom w:val="none" w:sz="0" w:space="0" w:color="auto"/>
            <w:right w:val="none" w:sz="0" w:space="0" w:color="auto"/>
          </w:divBdr>
          <w:divsChild>
            <w:div w:id="325088037">
              <w:marLeft w:val="0"/>
              <w:marRight w:val="0"/>
              <w:marTop w:val="0"/>
              <w:marBottom w:val="0"/>
              <w:divBdr>
                <w:top w:val="none" w:sz="0" w:space="0" w:color="auto"/>
                <w:left w:val="none" w:sz="0" w:space="0" w:color="auto"/>
                <w:bottom w:val="none" w:sz="0" w:space="0" w:color="auto"/>
                <w:right w:val="none" w:sz="0" w:space="0" w:color="auto"/>
              </w:divBdr>
              <w:divsChild>
                <w:div w:id="3768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hart" Target="charts/chart4.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Users/trujamal/Documents/College%20School%20Files/CS%204328%20Operating%20Systems/operating-systems/Project%201/CS4328%20Project%201%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trujamal/Documents/College%20School%20Files/CS%204328%20Operating%20Systems/operating-systems/Project%201/CS4328%20Project%201%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trujamal/Documents/College%20School%20Files/CS%204328%20Operating%20Systems/operating-systems/Project%201/CS4328%20Project%201%20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trujamal/Documents/College%20School%20Files/CS%204328%20Operating%20Systems/operating-systems/Project%201/CS4328%20Project%201%20Graph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FCFS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gjhgj!$A$3:$A$32</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gjhgj!$B$3:$B$32</c:f>
              <c:numCache>
                <c:formatCode>General</c:formatCode>
                <c:ptCount val="30"/>
                <c:pt idx="0">
                  <c:v>5.9538599999999997E-2</c:v>
                </c:pt>
                <c:pt idx="1">
                  <c:v>0.11907420000000001</c:v>
                </c:pt>
                <c:pt idx="2">
                  <c:v>0.17860590000000001</c:v>
                </c:pt>
                <c:pt idx="3">
                  <c:v>0.23813580000000001</c:v>
                </c:pt>
                <c:pt idx="4">
                  <c:v>0.29766039999999999</c:v>
                </c:pt>
                <c:pt idx="5">
                  <c:v>0.35718339999999998</c:v>
                </c:pt>
                <c:pt idx="6">
                  <c:v>0.41670230000000003</c:v>
                </c:pt>
                <c:pt idx="7">
                  <c:v>0.47622130000000001</c:v>
                </c:pt>
                <c:pt idx="8">
                  <c:v>0.53573170000000003</c:v>
                </c:pt>
                <c:pt idx="9">
                  <c:v>0.59523349999999997</c:v>
                </c:pt>
                <c:pt idx="10">
                  <c:v>0.65470879999999998</c:v>
                </c:pt>
                <c:pt idx="11">
                  <c:v>0.71416520000000006</c:v>
                </c:pt>
                <c:pt idx="12">
                  <c:v>0.77346979999999999</c:v>
                </c:pt>
                <c:pt idx="13">
                  <c:v>0.83272840000000004</c:v>
                </c:pt>
                <c:pt idx="14">
                  <c:v>0.89195539999999995</c:v>
                </c:pt>
                <c:pt idx="15">
                  <c:v>0.95108720000000002</c:v>
                </c:pt>
                <c:pt idx="16">
                  <c:v>0.99880369999999996</c:v>
                </c:pt>
                <c:pt idx="17">
                  <c:v>0.99889680000000003</c:v>
                </c:pt>
                <c:pt idx="18">
                  <c:v>0.99896759999999996</c:v>
                </c:pt>
                <c:pt idx="19">
                  <c:v>0.99901930000000005</c:v>
                </c:pt>
                <c:pt idx="20">
                  <c:v>0.99906539999999999</c:v>
                </c:pt>
                <c:pt idx="21">
                  <c:v>0.999108</c:v>
                </c:pt>
                <c:pt idx="22">
                  <c:v>0.9991466</c:v>
                </c:pt>
                <c:pt idx="23">
                  <c:v>0.99918200000000001</c:v>
                </c:pt>
                <c:pt idx="24">
                  <c:v>0.99921490000000002</c:v>
                </c:pt>
                <c:pt idx="25">
                  <c:v>0.99924489999999999</c:v>
                </c:pt>
                <c:pt idx="26">
                  <c:v>0.99927310000000003</c:v>
                </c:pt>
                <c:pt idx="27">
                  <c:v>0.99929889999999999</c:v>
                </c:pt>
                <c:pt idx="28">
                  <c:v>0.99932310000000002</c:v>
                </c:pt>
                <c:pt idx="29">
                  <c:v>0.9993455</c:v>
                </c:pt>
              </c:numCache>
            </c:numRef>
          </c:yVal>
          <c:smooth val="0"/>
          <c:extLst>
            <c:ext xmlns:c16="http://schemas.microsoft.com/office/drawing/2014/chart" uri="{C3380CC4-5D6E-409C-BE32-E72D297353CC}">
              <c16:uniqueId val="{00000000-0262-004C-9F99-A4AF9A99962F}"/>
            </c:ext>
          </c:extLst>
        </c:ser>
        <c:ser>
          <c:idx val="1"/>
          <c:order val="1"/>
          <c:tx>
            <c:v>SRTF</c:v>
          </c:tx>
          <c:spPr>
            <a:ln w="19050" cap="rnd">
              <a:solidFill>
                <a:schemeClr val="accent2"/>
              </a:solidFill>
              <a:round/>
            </a:ln>
            <a:effectLst/>
          </c:spPr>
          <c:marker>
            <c:symbol val="circle"/>
            <c:size val="5"/>
            <c:spPr>
              <a:solidFill>
                <a:schemeClr val="accent2"/>
              </a:solidFill>
              <a:ln w="9525">
                <a:solidFill>
                  <a:schemeClr val="accent2"/>
                </a:solidFill>
              </a:ln>
              <a:effectLst/>
            </c:spPr>
          </c:marker>
          <c:yVal>
            <c:numRef>
              <c:f>gjhgj!$B$143:$B$172</c:f>
              <c:numCache>
                <c:formatCode>General</c:formatCode>
                <c:ptCount val="30"/>
                <c:pt idx="0">
                  <c:v>5.9538689999999998E-2</c:v>
                </c:pt>
                <c:pt idx="1">
                  <c:v>0.11907420000000001</c:v>
                </c:pt>
                <c:pt idx="2">
                  <c:v>0.1786073</c:v>
                </c:pt>
                <c:pt idx="3">
                  <c:v>0.2380381</c:v>
                </c:pt>
                <c:pt idx="4">
                  <c:v>0.29756719999999998</c:v>
                </c:pt>
                <c:pt idx="5">
                  <c:v>0.35707850000000002</c:v>
                </c:pt>
                <c:pt idx="6">
                  <c:v>0.41658780000000001</c:v>
                </c:pt>
                <c:pt idx="7">
                  <c:v>0.4760762</c:v>
                </c:pt>
                <c:pt idx="8">
                  <c:v>0.535605</c:v>
                </c:pt>
                <c:pt idx="9">
                  <c:v>0.59511239999999999</c:v>
                </c:pt>
                <c:pt idx="10">
                  <c:v>0.65461860000000005</c:v>
                </c:pt>
                <c:pt idx="11">
                  <c:v>0.71409979999999995</c:v>
                </c:pt>
                <c:pt idx="12">
                  <c:v>0.7733776</c:v>
                </c:pt>
                <c:pt idx="13">
                  <c:v>0.83285350000000002</c:v>
                </c:pt>
                <c:pt idx="14">
                  <c:v>0.89181129999999997</c:v>
                </c:pt>
                <c:pt idx="15">
                  <c:v>0.95075480000000001</c:v>
                </c:pt>
                <c:pt idx="16">
                  <c:v>0.99858919999999995</c:v>
                </c:pt>
                <c:pt idx="17">
                  <c:v>0.99884099999999998</c:v>
                </c:pt>
                <c:pt idx="18">
                  <c:v>0.99861009999999995</c:v>
                </c:pt>
                <c:pt idx="19">
                  <c:v>0.9987547</c:v>
                </c:pt>
                <c:pt idx="20">
                  <c:v>0.9988011</c:v>
                </c:pt>
                <c:pt idx="21">
                  <c:v>0.99884390000000001</c:v>
                </c:pt>
                <c:pt idx="22">
                  <c:v>0.9988281</c:v>
                </c:pt>
                <c:pt idx="23">
                  <c:v>0.9989344</c:v>
                </c:pt>
                <c:pt idx="24">
                  <c:v>0.99889240000000001</c:v>
                </c:pt>
                <c:pt idx="25">
                  <c:v>0.99881770000000003</c:v>
                </c:pt>
                <c:pt idx="26">
                  <c:v>0.99879600000000002</c:v>
                </c:pt>
                <c:pt idx="27">
                  <c:v>0.99911870000000003</c:v>
                </c:pt>
                <c:pt idx="28">
                  <c:v>0.99889839999999996</c:v>
                </c:pt>
                <c:pt idx="29">
                  <c:v>0.99892170000000002</c:v>
                </c:pt>
              </c:numCache>
            </c:numRef>
          </c:yVal>
          <c:smooth val="0"/>
          <c:extLst>
            <c:ext xmlns:c16="http://schemas.microsoft.com/office/drawing/2014/chart" uri="{C3380CC4-5D6E-409C-BE32-E72D297353CC}">
              <c16:uniqueId val="{00000001-0262-004C-9F99-A4AF9A99962F}"/>
            </c:ext>
          </c:extLst>
        </c:ser>
        <c:ser>
          <c:idx val="2"/>
          <c:order val="2"/>
          <c:tx>
            <c:v>HRRN</c:v>
          </c:tx>
          <c:spPr>
            <a:ln w="19050" cap="rnd">
              <a:solidFill>
                <a:schemeClr val="accent3"/>
              </a:solidFill>
              <a:round/>
            </a:ln>
            <a:effectLst/>
          </c:spPr>
          <c:marker>
            <c:symbol val="circle"/>
            <c:size val="5"/>
            <c:spPr>
              <a:solidFill>
                <a:schemeClr val="accent3"/>
              </a:solidFill>
              <a:ln w="9525">
                <a:solidFill>
                  <a:schemeClr val="accent3"/>
                </a:solidFill>
              </a:ln>
              <a:effectLst/>
            </c:spPr>
          </c:marker>
          <c:yVal>
            <c:numRef>
              <c:f>gjhgj!$B$282:$B$311</c:f>
              <c:numCache>
                <c:formatCode>General</c:formatCode>
                <c:ptCount val="30"/>
                <c:pt idx="0">
                  <c:v>5.9538599999999997E-2</c:v>
                </c:pt>
                <c:pt idx="1">
                  <c:v>0.11907420000000001</c:v>
                </c:pt>
                <c:pt idx="2">
                  <c:v>0.17860590000000001</c:v>
                </c:pt>
                <c:pt idx="3">
                  <c:v>0.23813580000000001</c:v>
                </c:pt>
                <c:pt idx="4">
                  <c:v>0.29766039999999999</c:v>
                </c:pt>
                <c:pt idx="5">
                  <c:v>0.35718339999999998</c:v>
                </c:pt>
                <c:pt idx="6">
                  <c:v>0.41670230000000003</c:v>
                </c:pt>
                <c:pt idx="7">
                  <c:v>0.47622130000000001</c:v>
                </c:pt>
                <c:pt idx="8">
                  <c:v>0.53573170000000003</c:v>
                </c:pt>
                <c:pt idx="9">
                  <c:v>0.59523349999999997</c:v>
                </c:pt>
                <c:pt idx="10">
                  <c:v>0.65470879999999998</c:v>
                </c:pt>
                <c:pt idx="11">
                  <c:v>0.71409979999999995</c:v>
                </c:pt>
                <c:pt idx="12">
                  <c:v>0.77341369999999998</c:v>
                </c:pt>
                <c:pt idx="13">
                  <c:v>0.83293879999999998</c:v>
                </c:pt>
                <c:pt idx="14">
                  <c:v>0.89188909999999999</c:v>
                </c:pt>
                <c:pt idx="15">
                  <c:v>0.95105519999999999</c:v>
                </c:pt>
                <c:pt idx="16">
                  <c:v>0.99932620000000005</c:v>
                </c:pt>
                <c:pt idx="17">
                  <c:v>0.99913300000000005</c:v>
                </c:pt>
                <c:pt idx="18">
                  <c:v>1.0022329999999999</c:v>
                </c:pt>
                <c:pt idx="19">
                  <c:v>0.99974490000000005</c:v>
                </c:pt>
                <c:pt idx="20">
                  <c:v>0.99957019999999996</c:v>
                </c:pt>
                <c:pt idx="21">
                  <c:v>0.99986549999999996</c:v>
                </c:pt>
                <c:pt idx="22">
                  <c:v>0.99933859999999997</c:v>
                </c:pt>
                <c:pt idx="23">
                  <c:v>0.99951650000000003</c:v>
                </c:pt>
                <c:pt idx="24">
                  <c:v>1.0006930000000001</c:v>
                </c:pt>
                <c:pt idx="25">
                  <c:v>1.0019910000000001</c:v>
                </c:pt>
                <c:pt idx="26">
                  <c:v>1.0073669999999999</c:v>
                </c:pt>
                <c:pt idx="27">
                  <c:v>1.005015</c:v>
                </c:pt>
                <c:pt idx="28">
                  <c:v>1.0001880000000001</c:v>
                </c:pt>
                <c:pt idx="29">
                  <c:v>0.99909829999999999</c:v>
                </c:pt>
              </c:numCache>
            </c:numRef>
          </c:yVal>
          <c:smooth val="0"/>
          <c:extLst>
            <c:ext xmlns:c16="http://schemas.microsoft.com/office/drawing/2014/chart" uri="{C3380CC4-5D6E-409C-BE32-E72D297353CC}">
              <c16:uniqueId val="{00000002-0262-004C-9F99-A4AF9A99962F}"/>
            </c:ext>
          </c:extLst>
        </c:ser>
        <c:ser>
          <c:idx val="3"/>
          <c:order val="3"/>
          <c:tx>
            <c:v>RR Q=(0.01)</c:v>
          </c:tx>
          <c:spPr>
            <a:ln w="19050" cap="rnd">
              <a:solidFill>
                <a:schemeClr val="accent4"/>
              </a:solidFill>
              <a:round/>
            </a:ln>
            <a:effectLst/>
          </c:spPr>
          <c:marker>
            <c:symbol val="circle"/>
            <c:size val="5"/>
            <c:spPr>
              <a:solidFill>
                <a:schemeClr val="accent4"/>
              </a:solidFill>
              <a:ln w="9525">
                <a:solidFill>
                  <a:schemeClr val="accent4"/>
                </a:solidFill>
              </a:ln>
              <a:effectLst/>
            </c:spPr>
          </c:marker>
          <c:yVal>
            <c:numRef>
              <c:f>gjhgj!$B$421:$B$450</c:f>
              <c:numCache>
                <c:formatCode>General</c:formatCode>
                <c:ptCount val="30"/>
                <c:pt idx="0">
                  <c:v>5.9986850000000001E-2</c:v>
                </c:pt>
                <c:pt idx="1">
                  <c:v>0.1200055</c:v>
                </c:pt>
                <c:pt idx="2">
                  <c:v>0.17998169999999999</c:v>
                </c:pt>
                <c:pt idx="3">
                  <c:v>0.2400129</c:v>
                </c:pt>
                <c:pt idx="4">
                  <c:v>0.29997649999999998</c:v>
                </c:pt>
                <c:pt idx="5">
                  <c:v>0.35999920000000002</c:v>
                </c:pt>
                <c:pt idx="6">
                  <c:v>0.42003659999999998</c:v>
                </c:pt>
                <c:pt idx="7">
                  <c:v>0.48000530000000002</c:v>
                </c:pt>
                <c:pt idx="8">
                  <c:v>0.53993000000000002</c:v>
                </c:pt>
                <c:pt idx="9">
                  <c:v>0.59994789999999998</c:v>
                </c:pt>
                <c:pt idx="10">
                  <c:v>0.65995110000000001</c:v>
                </c:pt>
                <c:pt idx="11">
                  <c:v>0.71989539999999996</c:v>
                </c:pt>
                <c:pt idx="12">
                  <c:v>0.77986710000000004</c:v>
                </c:pt>
                <c:pt idx="13">
                  <c:v>0.83978969999999997</c:v>
                </c:pt>
                <c:pt idx="14">
                  <c:v>0.89994870000000005</c:v>
                </c:pt>
                <c:pt idx="15">
                  <c:v>0.95999290000000004</c:v>
                </c:pt>
                <c:pt idx="16">
                  <c:v>0.98323660000000002</c:v>
                </c:pt>
                <c:pt idx="17">
                  <c:v>0.93492540000000002</c:v>
                </c:pt>
                <c:pt idx="18">
                  <c:v>0.92739050000000001</c:v>
                </c:pt>
                <c:pt idx="19">
                  <c:v>0.84680489999999997</c:v>
                </c:pt>
                <c:pt idx="20">
                  <c:v>0.8696836</c:v>
                </c:pt>
                <c:pt idx="21">
                  <c:v>0.84274879999999996</c:v>
                </c:pt>
                <c:pt idx="22">
                  <c:v>0.6607672</c:v>
                </c:pt>
                <c:pt idx="23">
                  <c:v>0.70148310000000003</c:v>
                </c:pt>
                <c:pt idx="24">
                  <c:v>0.66816370000000003</c:v>
                </c:pt>
                <c:pt idx="25">
                  <c:v>0.74146880000000004</c:v>
                </c:pt>
                <c:pt idx="26">
                  <c:v>0.71811769999999997</c:v>
                </c:pt>
                <c:pt idx="27">
                  <c:v>0.5827367</c:v>
                </c:pt>
                <c:pt idx="28">
                  <c:v>0.55681769999999997</c:v>
                </c:pt>
                <c:pt idx="29">
                  <c:v>0.65265309999999999</c:v>
                </c:pt>
              </c:numCache>
            </c:numRef>
          </c:yVal>
          <c:smooth val="0"/>
          <c:extLst>
            <c:ext xmlns:c16="http://schemas.microsoft.com/office/drawing/2014/chart" uri="{C3380CC4-5D6E-409C-BE32-E72D297353CC}">
              <c16:uniqueId val="{00000003-0262-004C-9F99-A4AF9A99962F}"/>
            </c:ext>
          </c:extLst>
        </c:ser>
        <c:ser>
          <c:idx val="4"/>
          <c:order val="4"/>
          <c:tx>
            <c:v>RR Q=(0.2)</c:v>
          </c:tx>
          <c:spPr>
            <a:ln w="19050" cap="rnd">
              <a:solidFill>
                <a:schemeClr val="accent5"/>
              </a:solidFill>
              <a:round/>
            </a:ln>
            <a:effectLst/>
          </c:spPr>
          <c:marker>
            <c:symbol val="circle"/>
            <c:size val="5"/>
            <c:spPr>
              <a:solidFill>
                <a:schemeClr val="accent5"/>
              </a:solidFill>
              <a:ln w="9525">
                <a:solidFill>
                  <a:schemeClr val="accent5"/>
                </a:solidFill>
              </a:ln>
              <a:effectLst/>
            </c:spPr>
          </c:marker>
          <c:yVal>
            <c:numRef>
              <c:f>gjhgj!$B$561:$B$590</c:f>
              <c:numCache>
                <c:formatCode>General</c:formatCode>
                <c:ptCount val="30"/>
                <c:pt idx="0">
                  <c:v>5.9998500000000003E-2</c:v>
                </c:pt>
                <c:pt idx="1">
                  <c:v>0.1199945</c:v>
                </c:pt>
                <c:pt idx="2">
                  <c:v>0.17995729999999999</c:v>
                </c:pt>
                <c:pt idx="3">
                  <c:v>0.23998430000000001</c:v>
                </c:pt>
                <c:pt idx="4">
                  <c:v>0.30001660000000002</c:v>
                </c:pt>
                <c:pt idx="5">
                  <c:v>0.35999429999999999</c:v>
                </c:pt>
                <c:pt idx="6">
                  <c:v>0.41992020000000002</c:v>
                </c:pt>
                <c:pt idx="7">
                  <c:v>0.47997240000000002</c:v>
                </c:pt>
                <c:pt idx="8">
                  <c:v>0.53989169999999997</c:v>
                </c:pt>
                <c:pt idx="9">
                  <c:v>0.63683279999999998</c:v>
                </c:pt>
                <c:pt idx="10">
                  <c:v>0.67683280000000001</c:v>
                </c:pt>
                <c:pt idx="11">
                  <c:v>0.71683280000000005</c:v>
                </c:pt>
                <c:pt idx="12">
                  <c:v>0.74683279999999996</c:v>
                </c:pt>
                <c:pt idx="13">
                  <c:v>0.87683279999999997</c:v>
                </c:pt>
                <c:pt idx="14">
                  <c:v>0.89683279999999999</c:v>
                </c:pt>
                <c:pt idx="15">
                  <c:v>0.9168328</c:v>
                </c:pt>
                <c:pt idx="16">
                  <c:v>0.94683280000000003</c:v>
                </c:pt>
                <c:pt idx="17">
                  <c:v>0.95664280000000002</c:v>
                </c:pt>
                <c:pt idx="18">
                  <c:v>0.96683280000000005</c:v>
                </c:pt>
                <c:pt idx="19">
                  <c:v>0.94321100000000002</c:v>
                </c:pt>
                <c:pt idx="20">
                  <c:v>0.93881769999999998</c:v>
                </c:pt>
                <c:pt idx="21">
                  <c:v>0.9302589</c:v>
                </c:pt>
                <c:pt idx="22">
                  <c:v>0.91194149999999996</c:v>
                </c:pt>
                <c:pt idx="23">
                  <c:v>0.90808949999999999</c:v>
                </c:pt>
                <c:pt idx="24">
                  <c:v>0.90300939999999996</c:v>
                </c:pt>
                <c:pt idx="25">
                  <c:v>0.89681759999999999</c:v>
                </c:pt>
                <c:pt idx="26">
                  <c:v>0.88462940000000001</c:v>
                </c:pt>
                <c:pt idx="27">
                  <c:v>0.87435969999999996</c:v>
                </c:pt>
                <c:pt idx="28">
                  <c:v>0.88008249999999999</c:v>
                </c:pt>
                <c:pt idx="29">
                  <c:v>0.86786229999999998</c:v>
                </c:pt>
              </c:numCache>
            </c:numRef>
          </c:yVal>
          <c:smooth val="0"/>
          <c:extLst>
            <c:ext xmlns:c16="http://schemas.microsoft.com/office/drawing/2014/chart" uri="{C3380CC4-5D6E-409C-BE32-E72D297353CC}">
              <c16:uniqueId val="{00000004-0262-004C-9F99-A4AF9A99962F}"/>
            </c:ext>
          </c:extLst>
        </c:ser>
        <c:dLbls>
          <c:showLegendKey val="0"/>
          <c:showVal val="0"/>
          <c:showCatName val="0"/>
          <c:showSerName val="0"/>
          <c:showPercent val="0"/>
          <c:showBubbleSize val="0"/>
        </c:dLbls>
        <c:axId val="2089479344"/>
        <c:axId val="2089481024"/>
      </c:scatterChart>
      <c:valAx>
        <c:axId val="20894793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Lambda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9481024"/>
        <c:crosses val="autoZero"/>
        <c:crossBetween val="midCat"/>
      </c:valAx>
      <c:valAx>
        <c:axId val="2089481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 Utilization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94793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FCFS</c:v>
          </c:tx>
          <c:spPr>
            <a:ln w="28575" cap="rnd">
              <a:solidFill>
                <a:schemeClr val="accent1"/>
              </a:solidFill>
              <a:round/>
            </a:ln>
            <a:effectLst/>
          </c:spPr>
          <c:marker>
            <c:symbol val="none"/>
          </c:marker>
          <c:cat>
            <c:numRef>
              <c:f>Sheet1!$A$37:$A$66</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Sheet1!$B$37:$B$66</c:f>
              <c:numCache>
                <c:formatCode>General</c:formatCode>
                <c:ptCount val="30"/>
                <c:pt idx="0">
                  <c:v>0.99400900000000003</c:v>
                </c:pt>
                <c:pt idx="1">
                  <c:v>1.987967</c:v>
                </c:pt>
                <c:pt idx="2">
                  <c:v>2.9818739999999999</c:v>
                </c:pt>
                <c:pt idx="3">
                  <c:v>3.975724</c:v>
                </c:pt>
                <c:pt idx="4">
                  <c:v>4.9695210000000003</c:v>
                </c:pt>
                <c:pt idx="5">
                  <c:v>5.9632750000000003</c:v>
                </c:pt>
                <c:pt idx="6">
                  <c:v>6.9569590000000003</c:v>
                </c:pt>
                <c:pt idx="7">
                  <c:v>7.9506059999999996</c:v>
                </c:pt>
                <c:pt idx="8">
                  <c:v>8.9441860000000002</c:v>
                </c:pt>
                <c:pt idx="9">
                  <c:v>9.9375859999999996</c:v>
                </c:pt>
                <c:pt idx="10">
                  <c:v>10.930540000000001</c:v>
                </c:pt>
                <c:pt idx="11">
                  <c:v>11.92318</c:v>
                </c:pt>
                <c:pt idx="12">
                  <c:v>12.91329</c:v>
                </c:pt>
                <c:pt idx="13">
                  <c:v>13.90263</c:v>
                </c:pt>
                <c:pt idx="14">
                  <c:v>14.89137</c:v>
                </c:pt>
                <c:pt idx="15">
                  <c:v>15.878579999999999</c:v>
                </c:pt>
                <c:pt idx="16">
                  <c:v>16.6753</c:v>
                </c:pt>
                <c:pt idx="17">
                  <c:v>16.676860000000001</c:v>
                </c:pt>
                <c:pt idx="18">
                  <c:v>16.678039999999999</c:v>
                </c:pt>
                <c:pt idx="19">
                  <c:v>16.678899999999999</c:v>
                </c:pt>
                <c:pt idx="20">
                  <c:v>16.687360000000002</c:v>
                </c:pt>
                <c:pt idx="21">
                  <c:v>16.687360000000002</c:v>
                </c:pt>
                <c:pt idx="22">
                  <c:v>16.688359999999999</c:v>
                </c:pt>
                <c:pt idx="23">
                  <c:v>16.688960000000002</c:v>
                </c:pt>
                <c:pt idx="24">
                  <c:v>16.682590000000001</c:v>
                </c:pt>
                <c:pt idx="25">
                  <c:v>16.690010000000001</c:v>
                </c:pt>
                <c:pt idx="26">
                  <c:v>16.68439</c:v>
                </c:pt>
                <c:pt idx="27">
                  <c:v>16.690909999999999</c:v>
                </c:pt>
                <c:pt idx="28">
                  <c:v>16.691310000000001</c:v>
                </c:pt>
                <c:pt idx="29">
                  <c:v>16.692039999999999</c:v>
                </c:pt>
              </c:numCache>
            </c:numRef>
          </c:val>
          <c:smooth val="0"/>
          <c:extLst>
            <c:ext xmlns:c16="http://schemas.microsoft.com/office/drawing/2014/chart" uri="{C3380CC4-5D6E-409C-BE32-E72D297353CC}">
              <c16:uniqueId val="{00000000-A9A7-1D4D-AC52-431742B13112}"/>
            </c:ext>
          </c:extLst>
        </c:ser>
        <c:ser>
          <c:idx val="1"/>
          <c:order val="1"/>
          <c:tx>
            <c:v>SRTF</c:v>
          </c:tx>
          <c:spPr>
            <a:ln w="28575" cap="rnd">
              <a:solidFill>
                <a:schemeClr val="accent2"/>
              </a:solidFill>
              <a:round/>
            </a:ln>
            <a:effectLst/>
          </c:spPr>
          <c:marker>
            <c:symbol val="none"/>
          </c:marker>
          <c:val>
            <c:numRef>
              <c:f>Sheet1!$B$177:$B$206</c:f>
              <c:numCache>
                <c:formatCode>General</c:formatCode>
                <c:ptCount val="30"/>
                <c:pt idx="0">
                  <c:v>0.9940099</c:v>
                </c:pt>
                <c:pt idx="1">
                  <c:v>1.987967</c:v>
                </c:pt>
                <c:pt idx="2">
                  <c:v>2.981897</c:v>
                </c:pt>
                <c:pt idx="3">
                  <c:v>3.9758589999999998</c:v>
                </c:pt>
                <c:pt idx="4">
                  <c:v>4.9695580000000001</c:v>
                </c:pt>
                <c:pt idx="5">
                  <c:v>5.9634340000000003</c:v>
                </c:pt>
                <c:pt idx="6">
                  <c:v>6.9572770000000004</c:v>
                </c:pt>
                <c:pt idx="7">
                  <c:v>7.9517179999999996</c:v>
                </c:pt>
                <c:pt idx="8">
                  <c:v>8.9449380000000005</c:v>
                </c:pt>
                <c:pt idx="9">
                  <c:v>9.9387489999999996</c:v>
                </c:pt>
                <c:pt idx="10">
                  <c:v>10.932539999999999</c:v>
                </c:pt>
                <c:pt idx="11">
                  <c:v>11.92591</c:v>
                </c:pt>
                <c:pt idx="12">
                  <c:v>12.918100000000001</c:v>
                </c:pt>
                <c:pt idx="13">
                  <c:v>13.91156</c:v>
                </c:pt>
                <c:pt idx="14">
                  <c:v>14.90254</c:v>
                </c:pt>
                <c:pt idx="15">
                  <c:v>15.892709999999999</c:v>
                </c:pt>
                <c:pt idx="16">
                  <c:v>16.85398</c:v>
                </c:pt>
                <c:pt idx="17">
                  <c:v>17.65483</c:v>
                </c:pt>
                <c:pt idx="18">
                  <c:v>18.399609999999999</c:v>
                </c:pt>
                <c:pt idx="19">
                  <c:v>19.119879999999998</c:v>
                </c:pt>
                <c:pt idx="20">
                  <c:v>19.819859999999998</c:v>
                </c:pt>
                <c:pt idx="21">
                  <c:v>20.500240000000002</c:v>
                </c:pt>
                <c:pt idx="22">
                  <c:v>21.141670000000001</c:v>
                </c:pt>
                <c:pt idx="23">
                  <c:v>21.747579999999999</c:v>
                </c:pt>
                <c:pt idx="24">
                  <c:v>22.34187</c:v>
                </c:pt>
                <c:pt idx="25">
                  <c:v>22.902640000000002</c:v>
                </c:pt>
                <c:pt idx="26">
                  <c:v>23.486370000000001</c:v>
                </c:pt>
                <c:pt idx="27">
                  <c:v>24.065000000000001</c:v>
                </c:pt>
                <c:pt idx="28">
                  <c:v>24.633620000000001</c:v>
                </c:pt>
                <c:pt idx="29">
                  <c:v>25.189489999999999</c:v>
                </c:pt>
              </c:numCache>
            </c:numRef>
          </c:val>
          <c:smooth val="0"/>
          <c:extLst>
            <c:ext xmlns:c16="http://schemas.microsoft.com/office/drawing/2014/chart" uri="{C3380CC4-5D6E-409C-BE32-E72D297353CC}">
              <c16:uniqueId val="{00000001-A9A7-1D4D-AC52-431742B13112}"/>
            </c:ext>
          </c:extLst>
        </c:ser>
        <c:ser>
          <c:idx val="2"/>
          <c:order val="2"/>
          <c:tx>
            <c:v>HRRN</c:v>
          </c:tx>
          <c:spPr>
            <a:ln w="28575" cap="rnd">
              <a:solidFill>
                <a:schemeClr val="accent3"/>
              </a:solidFill>
              <a:round/>
            </a:ln>
            <a:effectLst/>
          </c:spPr>
          <c:marker>
            <c:symbol val="none"/>
          </c:marker>
          <c:val>
            <c:numRef>
              <c:f>Sheet1!$B$316:$B$345</c:f>
              <c:numCache>
                <c:formatCode>General</c:formatCode>
                <c:ptCount val="30"/>
                <c:pt idx="0">
                  <c:v>0.9940099</c:v>
                </c:pt>
                <c:pt idx="1">
                  <c:v>1.987967</c:v>
                </c:pt>
                <c:pt idx="2">
                  <c:v>2.9818739999999999</c:v>
                </c:pt>
                <c:pt idx="3">
                  <c:v>3.975724</c:v>
                </c:pt>
                <c:pt idx="4">
                  <c:v>4.9695210000000003</c:v>
                </c:pt>
                <c:pt idx="5">
                  <c:v>5.9632750000000003</c:v>
                </c:pt>
                <c:pt idx="6">
                  <c:v>6.9569590000000003</c:v>
                </c:pt>
                <c:pt idx="7">
                  <c:v>7.9506059999999996</c:v>
                </c:pt>
                <c:pt idx="8">
                  <c:v>8.9441860000000002</c:v>
                </c:pt>
                <c:pt idx="9">
                  <c:v>9.9375859999999996</c:v>
                </c:pt>
                <c:pt idx="10">
                  <c:v>10.930540000000001</c:v>
                </c:pt>
                <c:pt idx="11">
                  <c:v>11.92591</c:v>
                </c:pt>
                <c:pt idx="12">
                  <c:v>12.91649</c:v>
                </c:pt>
                <c:pt idx="13">
                  <c:v>13.910600000000001</c:v>
                </c:pt>
                <c:pt idx="14">
                  <c:v>14.900510000000001</c:v>
                </c:pt>
                <c:pt idx="15">
                  <c:v>15.88898</c:v>
                </c:pt>
                <c:pt idx="16">
                  <c:v>16.780539999999998</c:v>
                </c:pt>
                <c:pt idx="17">
                  <c:v>17.26606</c:v>
                </c:pt>
                <c:pt idx="18">
                  <c:v>17.805040000000002</c:v>
                </c:pt>
                <c:pt idx="19">
                  <c:v>18.277069999999998</c:v>
                </c:pt>
                <c:pt idx="20">
                  <c:v>18.813870000000001</c:v>
                </c:pt>
                <c:pt idx="21">
                  <c:v>19.31596</c:v>
                </c:pt>
                <c:pt idx="22">
                  <c:v>19.792390000000001</c:v>
                </c:pt>
                <c:pt idx="23">
                  <c:v>20.27854</c:v>
                </c:pt>
                <c:pt idx="24">
                  <c:v>20.76999</c:v>
                </c:pt>
                <c:pt idx="25">
                  <c:v>21.283249999999999</c:v>
                </c:pt>
                <c:pt idx="26">
                  <c:v>21.822240000000001</c:v>
                </c:pt>
                <c:pt idx="27">
                  <c:v>22.2393</c:v>
                </c:pt>
                <c:pt idx="28">
                  <c:v>22.567679999999999</c:v>
                </c:pt>
                <c:pt idx="29">
                  <c:v>22.988430000000001</c:v>
                </c:pt>
              </c:numCache>
            </c:numRef>
          </c:val>
          <c:smooth val="0"/>
          <c:extLst>
            <c:ext xmlns:c16="http://schemas.microsoft.com/office/drawing/2014/chart" uri="{C3380CC4-5D6E-409C-BE32-E72D297353CC}">
              <c16:uniqueId val="{00000002-A9A7-1D4D-AC52-431742B13112}"/>
            </c:ext>
          </c:extLst>
        </c:ser>
        <c:ser>
          <c:idx val="3"/>
          <c:order val="3"/>
          <c:tx>
            <c:v>RR (Q=0.01)</c:v>
          </c:tx>
          <c:spPr>
            <a:ln w="28575" cap="rnd">
              <a:solidFill>
                <a:schemeClr val="accent4"/>
              </a:solidFill>
              <a:round/>
            </a:ln>
            <a:effectLst/>
          </c:spPr>
          <c:marker>
            <c:symbol val="none"/>
          </c:marker>
          <c:val>
            <c:numRef>
              <c:f>Sheet1!$B$455:$B$484</c:f>
              <c:numCache>
                <c:formatCode>General</c:formatCode>
                <c:ptCount val="30"/>
                <c:pt idx="0">
                  <c:v>1.253552</c:v>
                </c:pt>
                <c:pt idx="1">
                  <c:v>2.5078450000000001</c:v>
                </c:pt>
                <c:pt idx="2">
                  <c:v>3.76125</c:v>
                </c:pt>
                <c:pt idx="3">
                  <c:v>5.0158209999999999</c:v>
                </c:pt>
                <c:pt idx="4">
                  <c:v>6.2691100000000004</c:v>
                </c:pt>
                <c:pt idx="5">
                  <c:v>7.5242100000000001</c:v>
                </c:pt>
                <c:pt idx="6">
                  <c:v>8.7791080000000008</c:v>
                </c:pt>
                <c:pt idx="7">
                  <c:v>10.032819999999999</c:v>
                </c:pt>
                <c:pt idx="8">
                  <c:v>11.28871</c:v>
                </c:pt>
                <c:pt idx="9">
                  <c:v>12.54368</c:v>
                </c:pt>
                <c:pt idx="10">
                  <c:v>13.798550000000001</c:v>
                </c:pt>
                <c:pt idx="11">
                  <c:v>15.053330000000001</c:v>
                </c:pt>
                <c:pt idx="12">
                  <c:v>15.545210000000001</c:v>
                </c:pt>
                <c:pt idx="13">
                  <c:v>15.853</c:v>
                </c:pt>
                <c:pt idx="14">
                  <c:v>16.135750000000002</c:v>
                </c:pt>
                <c:pt idx="15">
                  <c:v>16.212499999999999</c:v>
                </c:pt>
                <c:pt idx="16">
                  <c:v>16.702729999999999</c:v>
                </c:pt>
                <c:pt idx="17">
                  <c:v>16.696179999999998</c:v>
                </c:pt>
                <c:pt idx="18">
                  <c:v>16.63381</c:v>
                </c:pt>
                <c:pt idx="19">
                  <c:v>16.678750000000001</c:v>
                </c:pt>
                <c:pt idx="20">
                  <c:v>16.678560000000001</c:v>
                </c:pt>
                <c:pt idx="21">
                  <c:v>16.668230000000001</c:v>
                </c:pt>
                <c:pt idx="22">
                  <c:v>16.70909</c:v>
                </c:pt>
                <c:pt idx="23">
                  <c:v>16.688300000000002</c:v>
                </c:pt>
                <c:pt idx="24">
                  <c:v>16.668759999999999</c:v>
                </c:pt>
                <c:pt idx="25">
                  <c:v>16.59057</c:v>
                </c:pt>
                <c:pt idx="26">
                  <c:v>16.570119999999999</c:v>
                </c:pt>
                <c:pt idx="27">
                  <c:v>16.58098</c:v>
                </c:pt>
                <c:pt idx="28">
                  <c:v>16.630520000000001</c:v>
                </c:pt>
                <c:pt idx="29">
                  <c:v>16.654029999999999</c:v>
                </c:pt>
              </c:numCache>
            </c:numRef>
          </c:val>
          <c:smooth val="0"/>
          <c:extLst>
            <c:ext xmlns:c16="http://schemas.microsoft.com/office/drawing/2014/chart" uri="{C3380CC4-5D6E-409C-BE32-E72D297353CC}">
              <c16:uniqueId val="{00000003-A9A7-1D4D-AC52-431742B13112}"/>
            </c:ext>
          </c:extLst>
        </c:ser>
        <c:ser>
          <c:idx val="4"/>
          <c:order val="4"/>
          <c:tx>
            <c:v>RR (Q=0.2)</c:v>
          </c:tx>
          <c:spPr>
            <a:ln w="28575" cap="rnd">
              <a:solidFill>
                <a:schemeClr val="accent5"/>
              </a:solidFill>
              <a:round/>
            </a:ln>
            <a:effectLst/>
          </c:spPr>
          <c:marker>
            <c:symbol val="none"/>
          </c:marker>
          <c:val>
            <c:numRef>
              <c:f>Sheet1!$B$595:$B$624</c:f>
              <c:numCache>
                <c:formatCode>General</c:formatCode>
                <c:ptCount val="30"/>
                <c:pt idx="0">
                  <c:v>1.26048</c:v>
                </c:pt>
                <c:pt idx="1">
                  <c:v>2.521703</c:v>
                </c:pt>
                <c:pt idx="2">
                  <c:v>3.7822969999999998</c:v>
                </c:pt>
                <c:pt idx="3">
                  <c:v>5.0441229999999999</c:v>
                </c:pt>
                <c:pt idx="4">
                  <c:v>6.306146</c:v>
                </c:pt>
                <c:pt idx="5">
                  <c:v>7.5676220000000001</c:v>
                </c:pt>
                <c:pt idx="6">
                  <c:v>8.8302940000000003</c:v>
                </c:pt>
                <c:pt idx="7">
                  <c:v>10.093489999999999</c:v>
                </c:pt>
                <c:pt idx="8">
                  <c:v>11.354950000000001</c:v>
                </c:pt>
                <c:pt idx="9">
                  <c:v>11.894209999999999</c:v>
                </c:pt>
                <c:pt idx="10">
                  <c:v>11.92742</c:v>
                </c:pt>
                <c:pt idx="11">
                  <c:v>11.96111</c:v>
                </c:pt>
                <c:pt idx="12">
                  <c:v>12.912419999999999</c:v>
                </c:pt>
                <c:pt idx="13">
                  <c:v>14.01604</c:v>
                </c:pt>
                <c:pt idx="14">
                  <c:v>14.832319999999999</c:v>
                </c:pt>
                <c:pt idx="15">
                  <c:v>15.946109999999999</c:v>
                </c:pt>
                <c:pt idx="16">
                  <c:v>16.781420000000001</c:v>
                </c:pt>
                <c:pt idx="17">
                  <c:v>16.81532</c:v>
                </c:pt>
                <c:pt idx="18">
                  <c:v>16.702220000000001</c:v>
                </c:pt>
                <c:pt idx="19">
                  <c:v>16.373419999999999</c:v>
                </c:pt>
                <c:pt idx="20">
                  <c:v>16.588180000000001</c:v>
                </c:pt>
                <c:pt idx="21">
                  <c:v>16.639189999999999</c:v>
                </c:pt>
                <c:pt idx="22">
                  <c:v>16.569330000000001</c:v>
                </c:pt>
                <c:pt idx="23">
                  <c:v>16.657060000000001</c:v>
                </c:pt>
                <c:pt idx="24">
                  <c:v>16.635200000000001</c:v>
                </c:pt>
                <c:pt idx="25">
                  <c:v>16.658580000000001</c:v>
                </c:pt>
                <c:pt idx="26">
                  <c:v>16.600660000000001</c:v>
                </c:pt>
                <c:pt idx="27">
                  <c:v>16.610690000000002</c:v>
                </c:pt>
                <c:pt idx="28">
                  <c:v>16.66018</c:v>
                </c:pt>
                <c:pt idx="29">
                  <c:v>16.576260000000001</c:v>
                </c:pt>
              </c:numCache>
            </c:numRef>
          </c:val>
          <c:smooth val="0"/>
          <c:extLst>
            <c:ext xmlns:c16="http://schemas.microsoft.com/office/drawing/2014/chart" uri="{C3380CC4-5D6E-409C-BE32-E72D297353CC}">
              <c16:uniqueId val="{00000004-A9A7-1D4D-AC52-431742B13112}"/>
            </c:ext>
          </c:extLst>
        </c:ser>
        <c:dLbls>
          <c:showLegendKey val="0"/>
          <c:showVal val="0"/>
          <c:showCatName val="0"/>
          <c:showSerName val="0"/>
          <c:showPercent val="0"/>
          <c:showBubbleSize val="0"/>
        </c:dLbls>
        <c:smooth val="0"/>
        <c:axId val="2095113984"/>
        <c:axId val="2095480384"/>
      </c:lineChart>
      <c:catAx>
        <c:axId val="2095113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Lambda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480384"/>
        <c:crosses val="autoZero"/>
        <c:auto val="1"/>
        <c:lblAlgn val="ctr"/>
        <c:lblOffset val="100"/>
        <c:noMultiLvlLbl val="0"/>
      </c:catAx>
      <c:valAx>
        <c:axId val="2095480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113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Number</a:t>
            </a:r>
            <a:r>
              <a:rPr lang="en-US" baseline="0"/>
              <a:t> Of Proceses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FCFS</c:v>
          </c:tx>
          <c:spPr>
            <a:ln w="28575" cap="rnd">
              <a:solidFill>
                <a:schemeClr val="accent1"/>
              </a:solidFill>
              <a:round/>
            </a:ln>
            <a:effectLst/>
          </c:spPr>
          <c:marker>
            <c:symbol val="none"/>
          </c:marker>
          <c:cat>
            <c:numRef>
              <c:f>Sheet1!$A$72:$A$101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Sheet1!$B$72:$B$101</c:f>
              <c:numCache>
                <c:formatCode>General</c:formatCode>
                <c:ptCount val="30"/>
                <c:pt idx="0">
                  <c:v>6.5401050000000002E-2</c:v>
                </c:pt>
                <c:pt idx="1">
                  <c:v>0.13098789999999999</c:v>
                </c:pt>
                <c:pt idx="2">
                  <c:v>0.19648180000000001</c:v>
                </c:pt>
                <c:pt idx="3">
                  <c:v>0.26470589999999999</c:v>
                </c:pt>
                <c:pt idx="4">
                  <c:v>0.33233980000000002</c:v>
                </c:pt>
                <c:pt idx="5">
                  <c:v>0.40310079999999998</c:v>
                </c:pt>
                <c:pt idx="6">
                  <c:v>0.48122389999999998</c:v>
                </c:pt>
                <c:pt idx="7">
                  <c:v>0.55802859999999999</c:v>
                </c:pt>
                <c:pt idx="8">
                  <c:v>0.63181410000000005</c:v>
                </c:pt>
                <c:pt idx="9">
                  <c:v>0.69910629999999996</c:v>
                </c:pt>
                <c:pt idx="10">
                  <c:v>0.78907099999999997</c:v>
                </c:pt>
                <c:pt idx="11">
                  <c:v>0.88796189999999997</c:v>
                </c:pt>
                <c:pt idx="12">
                  <c:v>0.9935484</c:v>
                </c:pt>
                <c:pt idx="13">
                  <c:v>1.0972219999999999</c:v>
                </c:pt>
                <c:pt idx="14">
                  <c:v>1.2842260000000001</c:v>
                </c:pt>
                <c:pt idx="15">
                  <c:v>1.620635</c:v>
                </c:pt>
                <c:pt idx="16">
                  <c:v>2.4933329999999998</c:v>
                </c:pt>
                <c:pt idx="17">
                  <c:v>3.6166670000000001</c:v>
                </c:pt>
                <c:pt idx="18">
                  <c:v>4.6233329999999997</c:v>
                </c:pt>
                <c:pt idx="19">
                  <c:v>5.5433339999999998</c:v>
                </c:pt>
                <c:pt idx="20">
                  <c:v>1070.96</c:v>
                </c:pt>
                <c:pt idx="21">
                  <c:v>183.11330000000001</c:v>
                </c:pt>
                <c:pt idx="22">
                  <c:v>706.58330000000001</c:v>
                </c:pt>
                <c:pt idx="23">
                  <c:v>780.50160000000005</c:v>
                </c:pt>
                <c:pt idx="24">
                  <c:v>56.186669999999999</c:v>
                </c:pt>
                <c:pt idx="25">
                  <c:v>911.39170000000001</c:v>
                </c:pt>
                <c:pt idx="26">
                  <c:v>33.35333</c:v>
                </c:pt>
                <c:pt idx="27">
                  <c:v>1023.533</c:v>
                </c:pt>
                <c:pt idx="28">
                  <c:v>1073.845</c:v>
                </c:pt>
                <c:pt idx="29">
                  <c:v>2261.8220000000001</c:v>
                </c:pt>
              </c:numCache>
            </c:numRef>
          </c:val>
          <c:smooth val="0"/>
          <c:extLst>
            <c:ext xmlns:c16="http://schemas.microsoft.com/office/drawing/2014/chart" uri="{C3380CC4-5D6E-409C-BE32-E72D297353CC}">
              <c16:uniqueId val="{00000000-9943-2249-A57F-D344CC930095}"/>
            </c:ext>
          </c:extLst>
        </c:ser>
        <c:ser>
          <c:idx val="1"/>
          <c:order val="1"/>
          <c:tx>
            <c:v>SRTF</c:v>
          </c:tx>
          <c:spPr>
            <a:ln w="28575" cap="rnd">
              <a:solidFill>
                <a:schemeClr val="accent2"/>
              </a:solidFill>
              <a:round/>
            </a:ln>
            <a:effectLst/>
          </c:spPr>
          <c:marker>
            <c:symbol val="none"/>
          </c:marker>
          <c:val>
            <c:numRef>
              <c:f>Sheet1!$B$212:$B$241</c:f>
              <c:numCache>
                <c:formatCode>General</c:formatCode>
                <c:ptCount val="30"/>
                <c:pt idx="0">
                  <c:v>6.5202270000000007E-2</c:v>
                </c:pt>
                <c:pt idx="1">
                  <c:v>0.1303916</c:v>
                </c:pt>
                <c:pt idx="2">
                  <c:v>0.19558739999999999</c:v>
                </c:pt>
                <c:pt idx="3">
                  <c:v>0.26112879999999999</c:v>
                </c:pt>
                <c:pt idx="4">
                  <c:v>0.3258818</c:v>
                </c:pt>
                <c:pt idx="5">
                  <c:v>0.39296360000000002</c:v>
                </c:pt>
                <c:pt idx="6">
                  <c:v>0.46244790000000002</c:v>
                </c:pt>
                <c:pt idx="7">
                  <c:v>0.52782200000000001</c:v>
                </c:pt>
                <c:pt idx="8">
                  <c:v>0.59570659999999998</c:v>
                </c:pt>
                <c:pt idx="9">
                  <c:v>0.6603774</c:v>
                </c:pt>
                <c:pt idx="10">
                  <c:v>0.73333329999999997</c:v>
                </c:pt>
                <c:pt idx="11">
                  <c:v>0.80214540000000001</c:v>
                </c:pt>
                <c:pt idx="12">
                  <c:v>0.88</c:v>
                </c:pt>
                <c:pt idx="13">
                  <c:v>0.97218360000000004</c:v>
                </c:pt>
                <c:pt idx="14">
                  <c:v>1.0863100000000001</c:v>
                </c:pt>
                <c:pt idx="15">
                  <c:v>1.2634920000000001</c:v>
                </c:pt>
                <c:pt idx="16">
                  <c:v>2.1111110000000002</c:v>
                </c:pt>
                <c:pt idx="17">
                  <c:v>0.23985890000000001</c:v>
                </c:pt>
                <c:pt idx="18">
                  <c:v>1.4705879999999999E-2</c:v>
                </c:pt>
                <c:pt idx="19">
                  <c:v>1.526718E-2</c:v>
                </c:pt>
                <c:pt idx="20">
                  <c:v>1.5841580000000001E-2</c:v>
                </c:pt>
                <c:pt idx="21">
                  <c:v>1.6393439999999999E-2</c:v>
                </c:pt>
                <c:pt idx="22">
                  <c:v>1.6913319999999999E-2</c:v>
                </c:pt>
                <c:pt idx="23">
                  <c:v>1.7391299999999998E-2</c:v>
                </c:pt>
                <c:pt idx="24">
                  <c:v>1.3392859999999999E-2</c:v>
                </c:pt>
                <c:pt idx="25">
                  <c:v>1.3729979999999999E-2</c:v>
                </c:pt>
                <c:pt idx="26">
                  <c:v>1.408451E-2</c:v>
                </c:pt>
                <c:pt idx="27">
                  <c:v>1.442308E-2</c:v>
                </c:pt>
                <c:pt idx="28">
                  <c:v>1.4778329999999999E-2</c:v>
                </c:pt>
                <c:pt idx="29">
                  <c:v>1.5113349999999999E-2</c:v>
                </c:pt>
              </c:numCache>
            </c:numRef>
          </c:val>
          <c:smooth val="0"/>
          <c:extLst>
            <c:ext xmlns:c16="http://schemas.microsoft.com/office/drawing/2014/chart" uri="{C3380CC4-5D6E-409C-BE32-E72D297353CC}">
              <c16:uniqueId val="{00000001-9943-2249-A57F-D344CC930095}"/>
            </c:ext>
          </c:extLst>
        </c:ser>
        <c:ser>
          <c:idx val="2"/>
          <c:order val="2"/>
          <c:tx>
            <c:v>HRRN</c:v>
          </c:tx>
          <c:spPr>
            <a:ln w="28575" cap="rnd">
              <a:solidFill>
                <a:schemeClr val="accent3"/>
              </a:solidFill>
              <a:round/>
            </a:ln>
            <a:effectLst/>
          </c:spPr>
          <c:marker>
            <c:symbol val="none"/>
          </c:marker>
          <c:val>
            <c:numRef>
              <c:f>Sheet1!$B$351:$B$380</c:f>
              <c:numCache>
                <c:formatCode>General</c:formatCode>
                <c:ptCount val="30"/>
                <c:pt idx="0">
                  <c:v>6.5401050000000002E-2</c:v>
                </c:pt>
                <c:pt idx="1">
                  <c:v>0.13098789999999999</c:v>
                </c:pt>
                <c:pt idx="2">
                  <c:v>0.19648180000000001</c:v>
                </c:pt>
                <c:pt idx="3">
                  <c:v>0.26391100000000001</c:v>
                </c:pt>
                <c:pt idx="4">
                  <c:v>0.33084950000000002</c:v>
                </c:pt>
                <c:pt idx="5">
                  <c:v>0.40310079999999998</c:v>
                </c:pt>
                <c:pt idx="6">
                  <c:v>0.47566069999999999</c:v>
                </c:pt>
                <c:pt idx="7">
                  <c:v>0.55087439999999999</c:v>
                </c:pt>
                <c:pt idx="8">
                  <c:v>0.61840930000000005</c:v>
                </c:pt>
                <c:pt idx="9">
                  <c:v>0.67626609999999998</c:v>
                </c:pt>
                <c:pt idx="10">
                  <c:v>0.7617486</c:v>
                </c:pt>
                <c:pt idx="11">
                  <c:v>0.85101309999999997</c:v>
                </c:pt>
                <c:pt idx="12">
                  <c:v>0.95096769999999997</c:v>
                </c:pt>
                <c:pt idx="13">
                  <c:v>1.0389429999999999</c:v>
                </c:pt>
                <c:pt idx="14">
                  <c:v>1.151786</c:v>
                </c:pt>
                <c:pt idx="15">
                  <c:v>1.3825400000000001</c:v>
                </c:pt>
                <c:pt idx="16">
                  <c:v>1.931208</c:v>
                </c:pt>
                <c:pt idx="17">
                  <c:v>2.6017239999999999</c:v>
                </c:pt>
                <c:pt idx="18">
                  <c:v>3.3060499999999999</c:v>
                </c:pt>
                <c:pt idx="19">
                  <c:v>3.9434309999999999</c:v>
                </c:pt>
                <c:pt idx="20">
                  <c:v>4.665413</c:v>
                </c:pt>
                <c:pt idx="21">
                  <c:v>5.0135139999999998</c:v>
                </c:pt>
                <c:pt idx="22">
                  <c:v>5.9367590000000003</c:v>
                </c:pt>
                <c:pt idx="23">
                  <c:v>0.4574899</c:v>
                </c:pt>
                <c:pt idx="24">
                  <c:v>0.46680500000000003</c:v>
                </c:pt>
                <c:pt idx="25">
                  <c:v>0.49361699999999997</c:v>
                </c:pt>
                <c:pt idx="26">
                  <c:v>0.53159040000000002</c:v>
                </c:pt>
                <c:pt idx="27">
                  <c:v>0.56444439999999996</c:v>
                </c:pt>
                <c:pt idx="28">
                  <c:v>1.8018019999999999E-2</c:v>
                </c:pt>
                <c:pt idx="29">
                  <c:v>1.834862E-2</c:v>
                </c:pt>
              </c:numCache>
            </c:numRef>
          </c:val>
          <c:smooth val="0"/>
          <c:extLst>
            <c:ext xmlns:c16="http://schemas.microsoft.com/office/drawing/2014/chart" uri="{C3380CC4-5D6E-409C-BE32-E72D297353CC}">
              <c16:uniqueId val="{00000002-9943-2249-A57F-D344CC930095}"/>
            </c:ext>
          </c:extLst>
        </c:ser>
        <c:ser>
          <c:idx val="3"/>
          <c:order val="3"/>
          <c:tx>
            <c:v>RR (Q=0.01)</c:v>
          </c:tx>
          <c:spPr>
            <a:ln w="28575" cap="rnd">
              <a:solidFill>
                <a:schemeClr val="accent4"/>
              </a:solidFill>
              <a:round/>
            </a:ln>
            <a:effectLst/>
          </c:spPr>
          <c:marker>
            <c:symbol val="none"/>
          </c:marker>
          <c:val>
            <c:numRef>
              <c:f>Sheet1!$B$490:$B$519</c:f>
              <c:numCache>
                <c:formatCode>General</c:formatCode>
                <c:ptCount val="30"/>
                <c:pt idx="0">
                  <c:v>1.258335</c:v>
                </c:pt>
                <c:pt idx="1">
                  <c:v>2.5193080000000001</c:v>
                </c:pt>
                <c:pt idx="2">
                  <c:v>3.7799930000000002</c:v>
                </c:pt>
                <c:pt idx="3">
                  <c:v>5.0381150000000003</c:v>
                </c:pt>
                <c:pt idx="4">
                  <c:v>6.2963659999999999</c:v>
                </c:pt>
                <c:pt idx="5">
                  <c:v>7.5571429999999999</c:v>
                </c:pt>
                <c:pt idx="6">
                  <c:v>8.8298240000000003</c:v>
                </c:pt>
                <c:pt idx="7">
                  <c:v>10.07723</c:v>
                </c:pt>
                <c:pt idx="8">
                  <c:v>11.346500000000001</c:v>
                </c:pt>
                <c:pt idx="9">
                  <c:v>12.591480000000001</c:v>
                </c:pt>
                <c:pt idx="10">
                  <c:v>13.875859999999999</c:v>
                </c:pt>
                <c:pt idx="11">
                  <c:v>15.103759999999999</c:v>
                </c:pt>
                <c:pt idx="12">
                  <c:v>16.37134</c:v>
                </c:pt>
                <c:pt idx="13">
                  <c:v>17.647369999999999</c:v>
                </c:pt>
                <c:pt idx="14">
                  <c:v>18.93985</c:v>
                </c:pt>
                <c:pt idx="15">
                  <c:v>20.244489999999999</c:v>
                </c:pt>
                <c:pt idx="16">
                  <c:v>49.834029999999998</c:v>
                </c:pt>
                <c:pt idx="17">
                  <c:v>119.14019999999999</c:v>
                </c:pt>
                <c:pt idx="18">
                  <c:v>171.04820000000001</c:v>
                </c:pt>
                <c:pt idx="19">
                  <c:v>191.40559999999999</c:v>
                </c:pt>
                <c:pt idx="20">
                  <c:v>243.28479999999999</c:v>
                </c:pt>
                <c:pt idx="21">
                  <c:v>261.5779</c:v>
                </c:pt>
                <c:pt idx="22">
                  <c:v>222.2081</c:v>
                </c:pt>
                <c:pt idx="23">
                  <c:v>249.85820000000001</c:v>
                </c:pt>
                <c:pt idx="24">
                  <c:v>251.47919999999999</c:v>
                </c:pt>
                <c:pt idx="25">
                  <c:v>281.21550000000002</c:v>
                </c:pt>
                <c:pt idx="26">
                  <c:v>278.49110000000002</c:v>
                </c:pt>
                <c:pt idx="27">
                  <c:v>229.8015</c:v>
                </c:pt>
                <c:pt idx="28">
                  <c:v>227.00909999999999</c:v>
                </c:pt>
                <c:pt idx="29">
                  <c:v>270.26960000000003</c:v>
                </c:pt>
              </c:numCache>
            </c:numRef>
          </c:val>
          <c:smooth val="0"/>
          <c:extLst>
            <c:ext xmlns:c16="http://schemas.microsoft.com/office/drawing/2014/chart" uri="{C3380CC4-5D6E-409C-BE32-E72D297353CC}">
              <c16:uniqueId val="{00000003-9943-2249-A57F-D344CC930095}"/>
            </c:ext>
          </c:extLst>
        </c:ser>
        <c:ser>
          <c:idx val="4"/>
          <c:order val="4"/>
          <c:tx>
            <c:v>RR (Q=0.2)</c:v>
          </c:tx>
          <c:spPr>
            <a:ln w="28575" cap="rnd">
              <a:solidFill>
                <a:schemeClr val="accent5"/>
              </a:solidFill>
              <a:round/>
            </a:ln>
            <a:effectLst/>
          </c:spPr>
          <c:marker>
            <c:symbol val="none"/>
          </c:marker>
          <c:val>
            <c:numRef>
              <c:f>Sheet1!$B$630:$B$659</c:f>
              <c:numCache>
                <c:formatCode>General</c:formatCode>
                <c:ptCount val="30"/>
                <c:pt idx="0">
                  <c:v>1.3903449999999999</c:v>
                </c:pt>
                <c:pt idx="1">
                  <c:v>2.7922340000000001</c:v>
                </c:pt>
                <c:pt idx="2">
                  <c:v>4.2133130000000003</c:v>
                </c:pt>
                <c:pt idx="3">
                  <c:v>5.5748860000000002</c:v>
                </c:pt>
                <c:pt idx="4">
                  <c:v>6.8814630000000001</c:v>
                </c:pt>
                <c:pt idx="5">
                  <c:v>8.3419070000000008</c:v>
                </c:pt>
                <c:pt idx="6">
                  <c:v>9.6972640000000006</c:v>
                </c:pt>
                <c:pt idx="7">
                  <c:v>10.98991</c:v>
                </c:pt>
                <c:pt idx="8">
                  <c:v>12.40976</c:v>
                </c:pt>
                <c:pt idx="9">
                  <c:v>14.32272</c:v>
                </c:pt>
                <c:pt idx="10">
                  <c:v>17.24193</c:v>
                </c:pt>
                <c:pt idx="11">
                  <c:v>20.125900000000001</c:v>
                </c:pt>
                <c:pt idx="12">
                  <c:v>24.947600000000001</c:v>
                </c:pt>
                <c:pt idx="13">
                  <c:v>26.0474</c:v>
                </c:pt>
                <c:pt idx="14">
                  <c:v>30.4711</c:v>
                </c:pt>
                <c:pt idx="15">
                  <c:v>37.765000000000001</c:v>
                </c:pt>
                <c:pt idx="16">
                  <c:v>43.645000000000003</c:v>
                </c:pt>
                <c:pt idx="17">
                  <c:v>359.80900000000003</c:v>
                </c:pt>
                <c:pt idx="18">
                  <c:v>822.23900000000003</c:v>
                </c:pt>
                <c:pt idx="19">
                  <c:v>1095.877</c:v>
                </c:pt>
                <c:pt idx="20">
                  <c:v>1399.414</c:v>
                </c:pt>
                <c:pt idx="21">
                  <c:v>1517.53</c:v>
                </c:pt>
                <c:pt idx="22">
                  <c:v>2051.4569999999999</c:v>
                </c:pt>
                <c:pt idx="23">
                  <c:v>2144.8649999999998</c:v>
                </c:pt>
                <c:pt idx="24">
                  <c:v>2693.2440000000001</c:v>
                </c:pt>
                <c:pt idx="25">
                  <c:v>2840.1489999999999</c:v>
                </c:pt>
                <c:pt idx="26">
                  <c:v>3330.471</c:v>
                </c:pt>
                <c:pt idx="27">
                  <c:v>3286.9989999999998</c:v>
                </c:pt>
                <c:pt idx="28">
                  <c:v>3716.25</c:v>
                </c:pt>
                <c:pt idx="29">
                  <c:v>4123.1391999999996</c:v>
                </c:pt>
              </c:numCache>
            </c:numRef>
          </c:val>
          <c:smooth val="0"/>
          <c:extLst>
            <c:ext xmlns:c16="http://schemas.microsoft.com/office/drawing/2014/chart" uri="{C3380CC4-5D6E-409C-BE32-E72D297353CC}">
              <c16:uniqueId val="{00000004-9943-2249-A57F-D344CC930095}"/>
            </c:ext>
          </c:extLst>
        </c:ser>
        <c:dLbls>
          <c:showLegendKey val="0"/>
          <c:showVal val="0"/>
          <c:showCatName val="0"/>
          <c:showSerName val="0"/>
          <c:showPercent val="0"/>
          <c:showBubbleSize val="0"/>
        </c:dLbls>
        <c:smooth val="0"/>
        <c:axId val="2040286144"/>
        <c:axId val="2040287824"/>
      </c:lineChart>
      <c:catAx>
        <c:axId val="2040286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Lambda Values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0287824"/>
        <c:crosses val="autoZero"/>
        <c:auto val="1"/>
        <c:lblAlgn val="ctr"/>
        <c:lblOffset val="100"/>
        <c:noMultiLvlLbl val="0"/>
      </c:catAx>
      <c:valAx>
        <c:axId val="2040287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Proceses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0286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Turn Around</a:t>
            </a:r>
            <a:r>
              <a:rPr lang="en-US" baseline="0"/>
              <a:t>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FCFS</c:v>
          </c:tx>
          <c:spPr>
            <a:ln w="28575" cap="rnd">
              <a:solidFill>
                <a:schemeClr val="accent1"/>
              </a:solidFill>
              <a:round/>
            </a:ln>
            <a:effectLst/>
          </c:spPr>
          <c:marker>
            <c:symbol val="none"/>
          </c:marker>
          <c:cat>
            <c:numRef>
              <c:f>Sheet1!$A$106:$A$135</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Sheet1!$B$106:$B$135</c:f>
              <c:numCache>
                <c:formatCode>General</c:formatCode>
                <c:ptCount val="30"/>
                <c:pt idx="0">
                  <c:v>1.068479</c:v>
                </c:pt>
                <c:pt idx="1">
                  <c:v>0.57055429999999996</c:v>
                </c:pt>
                <c:pt idx="2">
                  <c:v>0.40791680000000002</c:v>
                </c:pt>
                <c:pt idx="3">
                  <c:v>0.3297561</c:v>
                </c:pt>
                <c:pt idx="4">
                  <c:v>0.28647339999999999</c:v>
                </c:pt>
                <c:pt idx="5">
                  <c:v>0.2611252</c:v>
                </c:pt>
                <c:pt idx="6">
                  <c:v>0.24657499999999999</c:v>
                </c:pt>
                <c:pt idx="7">
                  <c:v>0.24033470000000001</c:v>
                </c:pt>
                <c:pt idx="8">
                  <c:v>0.24122199999999999</c:v>
                </c:pt>
                <c:pt idx="9">
                  <c:v>0.2483447</c:v>
                </c:pt>
                <c:pt idx="10">
                  <c:v>0.26371919999999999</c:v>
                </c:pt>
                <c:pt idx="11">
                  <c:v>0.29009370000000001</c:v>
                </c:pt>
                <c:pt idx="12">
                  <c:v>0.33214280000000002</c:v>
                </c:pt>
                <c:pt idx="13">
                  <c:v>0.40069480000000002</c:v>
                </c:pt>
                <c:pt idx="14">
                  <c:v>0.51355530000000005</c:v>
                </c:pt>
                <c:pt idx="15">
                  <c:v>1.01383</c:v>
                </c:pt>
                <c:pt idx="16">
                  <c:v>7.3651080000000002</c:v>
                </c:pt>
                <c:pt idx="17">
                  <c:v>23.698599999999999</c:v>
                </c:pt>
                <c:pt idx="18">
                  <c:v>38.31944</c:v>
                </c:pt>
                <c:pt idx="19">
                  <c:v>51.486020000000003</c:v>
                </c:pt>
                <c:pt idx="20">
                  <c:v>63.380270000000003</c:v>
                </c:pt>
                <c:pt idx="21">
                  <c:v>74.055570000000003</c:v>
                </c:pt>
                <c:pt idx="22">
                  <c:v>84.089860000000002</c:v>
                </c:pt>
                <c:pt idx="23">
                  <c:v>93.150790000000001</c:v>
                </c:pt>
                <c:pt idx="24">
                  <c:v>101.4868</c:v>
                </c:pt>
                <c:pt idx="25">
                  <c:v>109.1807</c:v>
                </c:pt>
                <c:pt idx="26">
                  <c:v>116.31319999999999</c:v>
                </c:pt>
                <c:pt idx="27">
                  <c:v>122.92100000000001</c:v>
                </c:pt>
                <c:pt idx="28">
                  <c:v>129.0806</c:v>
                </c:pt>
                <c:pt idx="29">
                  <c:v>134.8244</c:v>
                </c:pt>
              </c:numCache>
            </c:numRef>
          </c:val>
          <c:smooth val="0"/>
          <c:extLst>
            <c:ext xmlns:c16="http://schemas.microsoft.com/office/drawing/2014/chart" uri="{C3380CC4-5D6E-409C-BE32-E72D297353CC}">
              <c16:uniqueId val="{00000000-2AC8-DB47-B0DC-0C9F85058808}"/>
            </c:ext>
          </c:extLst>
        </c:ser>
        <c:ser>
          <c:idx val="1"/>
          <c:order val="1"/>
          <c:tx>
            <c:v>SRTF</c:v>
          </c:tx>
          <c:spPr>
            <a:ln w="28575" cap="rnd">
              <a:solidFill>
                <a:schemeClr val="accent2"/>
              </a:solidFill>
              <a:round/>
            </a:ln>
            <a:effectLst/>
          </c:spPr>
          <c:marker>
            <c:symbol val="none"/>
          </c:marker>
          <c:val>
            <c:numRef>
              <c:f>Sheet1!$B$246:$B$275</c:f>
              <c:numCache>
                <c:formatCode>General</c:formatCode>
                <c:ptCount val="30"/>
                <c:pt idx="0">
                  <c:v>1.06667</c:v>
                </c:pt>
                <c:pt idx="1">
                  <c:v>0.56634879999999999</c:v>
                </c:pt>
                <c:pt idx="2">
                  <c:v>0.40113189999999999</c:v>
                </c:pt>
                <c:pt idx="3">
                  <c:v>0.31991239999999999</c:v>
                </c:pt>
                <c:pt idx="4">
                  <c:v>0.27277600000000002</c:v>
                </c:pt>
                <c:pt idx="5">
                  <c:v>0.2426933</c:v>
                </c:pt>
                <c:pt idx="6">
                  <c:v>0.2225046</c:v>
                </c:pt>
                <c:pt idx="7">
                  <c:v>0.2091983</c:v>
                </c:pt>
                <c:pt idx="8">
                  <c:v>0.20072480000000001</c:v>
                </c:pt>
                <c:pt idx="9">
                  <c:v>0.1958762</c:v>
                </c:pt>
                <c:pt idx="10">
                  <c:v>0.1942787</c:v>
                </c:pt>
                <c:pt idx="11">
                  <c:v>0.19712379999999999</c:v>
                </c:pt>
                <c:pt idx="12">
                  <c:v>0.20447460000000001</c:v>
                </c:pt>
                <c:pt idx="13">
                  <c:v>0.21830260000000001</c:v>
                </c:pt>
                <c:pt idx="14">
                  <c:v>0.2435089</c:v>
                </c:pt>
                <c:pt idx="15">
                  <c:v>0.33428819999999998</c:v>
                </c:pt>
                <c:pt idx="16">
                  <c:v>0.90298350000000005</c:v>
                </c:pt>
                <c:pt idx="17">
                  <c:v>0.83309049999999996</c:v>
                </c:pt>
                <c:pt idx="18">
                  <c:v>1.173961</c:v>
                </c:pt>
                <c:pt idx="19">
                  <c:v>1.1125959999999999</c:v>
                </c:pt>
                <c:pt idx="20">
                  <c:v>1.03068</c:v>
                </c:pt>
                <c:pt idx="21">
                  <c:v>1.047871</c:v>
                </c:pt>
                <c:pt idx="22">
                  <c:v>1.2098329999999999</c:v>
                </c:pt>
                <c:pt idx="23">
                  <c:v>0.99392449999999999</c:v>
                </c:pt>
                <c:pt idx="24">
                  <c:v>0.89525189999999999</c:v>
                </c:pt>
                <c:pt idx="25">
                  <c:v>0.83505059999999998</c:v>
                </c:pt>
                <c:pt idx="26">
                  <c:v>0.85953159999999995</c:v>
                </c:pt>
                <c:pt idx="27">
                  <c:v>0.93357769999999995</c:v>
                </c:pt>
                <c:pt idx="28">
                  <c:v>0.87175400000000003</c:v>
                </c:pt>
                <c:pt idx="29">
                  <c:v>0.83829679999999995</c:v>
                </c:pt>
              </c:numCache>
            </c:numRef>
          </c:val>
          <c:smooth val="0"/>
          <c:extLst>
            <c:ext xmlns:c16="http://schemas.microsoft.com/office/drawing/2014/chart" uri="{C3380CC4-5D6E-409C-BE32-E72D297353CC}">
              <c16:uniqueId val="{00000001-2AC8-DB47-B0DC-0C9F85058808}"/>
            </c:ext>
          </c:extLst>
        </c:ser>
        <c:ser>
          <c:idx val="2"/>
          <c:order val="2"/>
          <c:tx>
            <c:v>HRRN</c:v>
          </c:tx>
          <c:spPr>
            <a:ln w="28575" cap="rnd">
              <a:solidFill>
                <a:schemeClr val="accent3"/>
              </a:solidFill>
              <a:round/>
            </a:ln>
            <a:effectLst/>
          </c:spPr>
          <c:marker>
            <c:symbol val="none"/>
          </c:marker>
          <c:val>
            <c:numRef>
              <c:f>Sheet1!$B$385:$B$414</c:f>
              <c:numCache>
                <c:formatCode>General</c:formatCode>
                <c:ptCount val="30"/>
                <c:pt idx="0">
                  <c:v>1.06843</c:v>
                </c:pt>
                <c:pt idx="1">
                  <c:v>0.57009460000000001</c:v>
                </c:pt>
                <c:pt idx="2">
                  <c:v>0.40702300000000002</c:v>
                </c:pt>
                <c:pt idx="3">
                  <c:v>0.32801150000000001</c:v>
                </c:pt>
                <c:pt idx="4">
                  <c:v>0.2834198</c:v>
                </c:pt>
                <c:pt idx="5">
                  <c:v>0.25595790000000002</c:v>
                </c:pt>
                <c:pt idx="6">
                  <c:v>0.2386993</c:v>
                </c:pt>
                <c:pt idx="7">
                  <c:v>0.22917650000000001</c:v>
                </c:pt>
                <c:pt idx="8">
                  <c:v>0.22505230000000001</c:v>
                </c:pt>
                <c:pt idx="9">
                  <c:v>0.22571099999999999</c:v>
                </c:pt>
                <c:pt idx="10">
                  <c:v>0.23124020000000001</c:v>
                </c:pt>
                <c:pt idx="11">
                  <c:v>0.24356839999999999</c:v>
                </c:pt>
                <c:pt idx="12">
                  <c:v>0.26393339999999998</c:v>
                </c:pt>
                <c:pt idx="13">
                  <c:v>0.29849019999999998</c:v>
                </c:pt>
                <c:pt idx="14">
                  <c:v>0.35334589999999999</c:v>
                </c:pt>
                <c:pt idx="15">
                  <c:v>0.60477599999999998</c:v>
                </c:pt>
                <c:pt idx="16">
                  <c:v>3.78044</c:v>
                </c:pt>
                <c:pt idx="17">
                  <c:v>11.09324</c:v>
                </c:pt>
                <c:pt idx="18">
                  <c:v>16.697030000000002</c:v>
                </c:pt>
                <c:pt idx="19">
                  <c:v>20.918700000000001</c:v>
                </c:pt>
                <c:pt idx="20">
                  <c:v>24.533570000000001</c:v>
                </c:pt>
                <c:pt idx="21">
                  <c:v>27.42475</c:v>
                </c:pt>
                <c:pt idx="22">
                  <c:v>29.800889999999999</c:v>
                </c:pt>
                <c:pt idx="23">
                  <c:v>31.5505</c:v>
                </c:pt>
                <c:pt idx="24">
                  <c:v>32.984000000000002</c:v>
                </c:pt>
                <c:pt idx="25">
                  <c:v>34.183410000000002</c:v>
                </c:pt>
                <c:pt idx="26">
                  <c:v>35.367620000000002</c:v>
                </c:pt>
                <c:pt idx="27">
                  <c:v>36.222149999999999</c:v>
                </c:pt>
                <c:pt idx="28">
                  <c:v>36.901330000000002</c:v>
                </c:pt>
                <c:pt idx="29">
                  <c:v>37.444850000000002</c:v>
                </c:pt>
              </c:numCache>
            </c:numRef>
          </c:val>
          <c:smooth val="0"/>
          <c:extLst>
            <c:ext xmlns:c16="http://schemas.microsoft.com/office/drawing/2014/chart" uri="{C3380CC4-5D6E-409C-BE32-E72D297353CC}">
              <c16:uniqueId val="{00000002-2AC8-DB47-B0DC-0C9F85058808}"/>
            </c:ext>
          </c:extLst>
        </c:ser>
        <c:ser>
          <c:idx val="3"/>
          <c:order val="3"/>
          <c:tx>
            <c:v>RR (Q=0.01)</c:v>
          </c:tx>
          <c:spPr>
            <a:ln w="28575" cap="rnd">
              <a:solidFill>
                <a:schemeClr val="accent4"/>
              </a:solidFill>
              <a:round/>
            </a:ln>
            <a:effectLst/>
          </c:spPr>
          <c:marker>
            <c:symbol val="none"/>
          </c:marker>
          <c:val>
            <c:numRef>
              <c:f>Sheet1!$B$524:$B$553</c:f>
              <c:numCache>
                <c:formatCode>General</c:formatCode>
                <c:ptCount val="30"/>
                <c:pt idx="0">
                  <c:v>5.2526539999999997E-2</c:v>
                </c:pt>
                <c:pt idx="1">
                  <c:v>5.2769459999999997E-2</c:v>
                </c:pt>
                <c:pt idx="2">
                  <c:v>5.281715E-2</c:v>
                </c:pt>
                <c:pt idx="3">
                  <c:v>5.2813600000000002E-2</c:v>
                </c:pt>
                <c:pt idx="4">
                  <c:v>5.2819690000000002E-2</c:v>
                </c:pt>
                <c:pt idx="5">
                  <c:v>5.2825110000000002E-2</c:v>
                </c:pt>
                <c:pt idx="6">
                  <c:v>5.2817269999999999E-2</c:v>
                </c:pt>
                <c:pt idx="7">
                  <c:v>5.2823090000000003E-2</c:v>
                </c:pt>
                <c:pt idx="8">
                  <c:v>5.2819060000000001E-2</c:v>
                </c:pt>
                <c:pt idx="9">
                  <c:v>5.2801309999999997E-2</c:v>
                </c:pt>
                <c:pt idx="10">
                  <c:v>5.2796410000000002E-2</c:v>
                </c:pt>
                <c:pt idx="11">
                  <c:v>5.2792480000000003E-2</c:v>
                </c:pt>
                <c:pt idx="12">
                  <c:v>5.3030760000000003E-2</c:v>
                </c:pt>
                <c:pt idx="13">
                  <c:v>5.3526949999999997E-2</c:v>
                </c:pt>
                <c:pt idx="14">
                  <c:v>5.5240329999999997E-2</c:v>
                </c:pt>
                <c:pt idx="15">
                  <c:v>5.6728260000000003E-2</c:v>
                </c:pt>
                <c:pt idx="16">
                  <c:v>8.2771740000000005</c:v>
                </c:pt>
                <c:pt idx="17">
                  <c:v>29.51362</c:v>
                </c:pt>
                <c:pt idx="18">
                  <c:v>43.79448</c:v>
                </c:pt>
                <c:pt idx="19">
                  <c:v>53.318089999999998</c:v>
                </c:pt>
                <c:pt idx="20">
                  <c:v>71.688569999999999</c:v>
                </c:pt>
                <c:pt idx="21">
                  <c:v>79.650120000000001</c:v>
                </c:pt>
                <c:pt idx="22">
                  <c:v>86.519499999999994</c:v>
                </c:pt>
                <c:pt idx="23">
                  <c:v>91.557299999999998</c:v>
                </c:pt>
                <c:pt idx="24">
                  <c:v>98.885990000000007</c:v>
                </c:pt>
                <c:pt idx="25">
                  <c:v>96.861270000000005</c:v>
                </c:pt>
                <c:pt idx="26">
                  <c:v>98.732569999999996</c:v>
                </c:pt>
                <c:pt idx="27">
                  <c:v>100.78530000000001</c:v>
                </c:pt>
                <c:pt idx="28">
                  <c:v>106.7191</c:v>
                </c:pt>
                <c:pt idx="29">
                  <c:v>108.87350000000001</c:v>
                </c:pt>
              </c:numCache>
            </c:numRef>
          </c:val>
          <c:smooth val="0"/>
          <c:extLst>
            <c:ext xmlns:c16="http://schemas.microsoft.com/office/drawing/2014/chart" uri="{C3380CC4-5D6E-409C-BE32-E72D297353CC}">
              <c16:uniqueId val="{00000003-2AC8-DB47-B0DC-0C9F85058808}"/>
            </c:ext>
          </c:extLst>
        </c:ser>
        <c:ser>
          <c:idx val="4"/>
          <c:order val="4"/>
          <c:tx>
            <c:v>RR (Q=0.2)</c:v>
          </c:tx>
          <c:spPr>
            <a:ln w="28575" cap="rnd">
              <a:solidFill>
                <a:schemeClr val="accent5"/>
              </a:solidFill>
              <a:round/>
            </a:ln>
            <a:effectLst/>
          </c:spPr>
          <c:marker>
            <c:symbol val="none"/>
          </c:marker>
          <c:val>
            <c:numRef>
              <c:f>Sheet1!$B$664:$B$693</c:f>
              <c:numCache>
                <c:formatCode>General</c:formatCode>
                <c:ptCount val="30"/>
                <c:pt idx="0">
                  <c:v>0.14720279999999999</c:v>
                </c:pt>
                <c:pt idx="1">
                  <c:v>0.14686930000000001</c:v>
                </c:pt>
                <c:pt idx="2">
                  <c:v>0.14738770000000001</c:v>
                </c:pt>
                <c:pt idx="3">
                  <c:v>0.12888769999999999</c:v>
                </c:pt>
                <c:pt idx="4">
                  <c:v>0.1174521</c:v>
                </c:pt>
                <c:pt idx="5">
                  <c:v>0.1161556</c:v>
                </c:pt>
                <c:pt idx="6">
                  <c:v>0.11599180000000001</c:v>
                </c:pt>
                <c:pt idx="7">
                  <c:v>0.1055053</c:v>
                </c:pt>
                <c:pt idx="8">
                  <c:v>0.1257161</c:v>
                </c:pt>
                <c:pt idx="9">
                  <c:v>0.1357111</c:v>
                </c:pt>
                <c:pt idx="10">
                  <c:v>0.14535729999999999</c:v>
                </c:pt>
                <c:pt idx="11">
                  <c:v>0.55942539999999996</c:v>
                </c:pt>
                <c:pt idx="12">
                  <c:v>0.75955320000000004</c:v>
                </c:pt>
                <c:pt idx="13">
                  <c:v>0.36865409999999998</c:v>
                </c:pt>
                <c:pt idx="14">
                  <c:v>0.45177669999999998</c:v>
                </c:pt>
                <c:pt idx="15">
                  <c:v>2.3414334999999999</c:v>
                </c:pt>
                <c:pt idx="16">
                  <c:v>2.5923446999999999</c:v>
                </c:pt>
                <c:pt idx="17">
                  <c:v>19.822417999999999</c:v>
                </c:pt>
                <c:pt idx="18">
                  <c:v>42.335338999999998</c:v>
                </c:pt>
                <c:pt idx="19">
                  <c:v>54.584220000000002</c:v>
                </c:pt>
                <c:pt idx="20">
                  <c:v>60.84713</c:v>
                </c:pt>
                <c:pt idx="21">
                  <c:v>69.410979999999995</c:v>
                </c:pt>
                <c:pt idx="22">
                  <c:v>80.102130000000002</c:v>
                </c:pt>
                <c:pt idx="23">
                  <c:v>86.991129999999998</c:v>
                </c:pt>
                <c:pt idx="24">
                  <c:v>95.243930000000006</c:v>
                </c:pt>
                <c:pt idx="25">
                  <c:v>102.3882</c:v>
                </c:pt>
                <c:pt idx="26">
                  <c:v>108.70359999999999</c:v>
                </c:pt>
                <c:pt idx="27">
                  <c:v>115.38039999999999</c:v>
                </c:pt>
                <c:pt idx="28">
                  <c:v>120.8683</c:v>
                </c:pt>
                <c:pt idx="29">
                  <c:v>126.072</c:v>
                </c:pt>
              </c:numCache>
            </c:numRef>
          </c:val>
          <c:smooth val="0"/>
          <c:extLst>
            <c:ext xmlns:c16="http://schemas.microsoft.com/office/drawing/2014/chart" uri="{C3380CC4-5D6E-409C-BE32-E72D297353CC}">
              <c16:uniqueId val="{00000004-2AC8-DB47-B0DC-0C9F85058808}"/>
            </c:ext>
          </c:extLst>
        </c:ser>
        <c:dLbls>
          <c:showLegendKey val="0"/>
          <c:showVal val="0"/>
          <c:showCatName val="0"/>
          <c:showSerName val="0"/>
          <c:showPercent val="0"/>
          <c:showBubbleSize val="0"/>
        </c:dLbls>
        <c:smooth val="0"/>
        <c:axId val="2093506688"/>
        <c:axId val="2093480672"/>
      </c:lineChart>
      <c:catAx>
        <c:axId val="2093506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Lambda</a:t>
                </a:r>
                <a:r>
                  <a:rPr lang="en-US" baseline="0"/>
                  <a:t> Value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3480672"/>
        <c:crosses val="autoZero"/>
        <c:auto val="1"/>
        <c:lblAlgn val="ctr"/>
        <c:lblOffset val="100"/>
        <c:noMultiLvlLbl val="0"/>
      </c:catAx>
      <c:valAx>
        <c:axId val="2093480672"/>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3506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Rasool, Jamal K</dc:creator>
  <cp:keywords/>
  <dc:description/>
  <cp:lastModifiedBy>Rasool, Jamal K</cp:lastModifiedBy>
  <cp:revision>25</cp:revision>
  <cp:lastPrinted>2019-03-31T01:41:00Z</cp:lastPrinted>
  <dcterms:created xsi:type="dcterms:W3CDTF">2019-03-28T17:08:00Z</dcterms:created>
  <dcterms:modified xsi:type="dcterms:W3CDTF">2019-03-31T04:45:00Z</dcterms:modified>
</cp:coreProperties>
</file>