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  <w:lang w:val="nb-NO"/>
        </w:rPr>
      </w:pPr>
      <w:r w:rsidRPr="004E4EFE">
        <w:rPr>
          <w:rFonts w:cstheme="minorHAnsi"/>
          <w:b/>
          <w:bCs/>
          <w:sz w:val="32"/>
          <w:szCs w:val="32"/>
          <w:lang w:val="nb-NO"/>
        </w:rPr>
        <w:t>Anamnese – Provosert abort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1. Bekrefte svangerskapet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2. Gi informasjon, og tilby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veileidning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og rad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a. Inntil uke 12 er abort selvbestemt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b. Uke 12-18 er det nemdabort (kan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okes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til uke 23 ved overhengende fare for mors liv eller andre tungtveiende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>grunner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i. kan innvilges ved: urimelig belastning for fysisk eller psykisk helse, vanskelig livssituasjon, risiko for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alvorlig sykdom,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voldekt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/incest, alvorlig sinnslidelse eller psykisk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utvilingshemming</w:t>
      </w:r>
      <w:proofErr w:type="spellEnd"/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c. Er den gravide yngre enn 16 skal foreldrene fa uttale seg.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3. Gi opplysninger om abortinngrepets art og medisinske virkninger – to muligheter: se tabell under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4.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Undersoke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kvinnen gynekologisk og ta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klamydiaprove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(ikke alltid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nodvendig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,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gjores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uansett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sykehuset)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5. Skrive henvisning og fylle ut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begjaring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om svangerskapsavbrudd sammen med kvinnen (krever foresattes underskrift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dersomkvinnen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er under 16 ar)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6. Gi tilbud om etterkontroll og prevensjonsveiledning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7. Komplikasjoner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a. Vedvarende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blodning</w:t>
      </w:r>
      <w:proofErr w:type="spellEnd"/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b.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Ufullstending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tomming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c. Infeksjon (septisk abort)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d.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Livmorruptur</w:t>
      </w:r>
      <w:proofErr w:type="spellEnd"/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e. Det er ikke redusert fertilitet eller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okt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risiko ved neste graviditet.</w:t>
      </w:r>
    </w:p>
    <w:p w:rsidR="000A4887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8.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sykehuset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gjores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i tillegg vaginal UL og det tas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blodprove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til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rhesusbestemmelse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(Rh-negative skal ha anti-D gammaglobulin i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>forbindelse med inngrepet, grunnet fare for Rh-immunisering)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4"/>
          <w:szCs w:val="24"/>
          <w:lang w:val="nb-NO"/>
        </w:rPr>
      </w:pPr>
      <w:r w:rsidRPr="004E4EFE">
        <w:rPr>
          <w:rFonts w:ascii="Calibri-Bold" w:hAnsi="Calibri-Bold" w:cs="Calibri-Bold"/>
          <w:b/>
          <w:bCs/>
          <w:sz w:val="24"/>
          <w:szCs w:val="24"/>
          <w:lang w:val="nb-NO"/>
        </w:rPr>
        <w:t xml:space="preserve">Medikamentell abort 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Inntil uke 12 (hjemme inntil uke 9), etter uke 12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1.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Mifepriston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(antiprogesteron) (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Mifegyn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)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sykehus (stanser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utvikling av graviditet, oker virkning av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prostaglandin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>)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2. Kvinnen reiser hjem. Kvalme,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blodninger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og mens-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aktige</w:t>
      </w:r>
      <w:proofErr w:type="spellEnd"/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>smerter kan oppleves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3.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Misoprostol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(Cytotec) stikkpille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dogn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2 (livmoren trekker seg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>sammen, graviditeten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utstotes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>). De fleste (96%) aborterer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innen 4-6 timer, og det oppleves som en litt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storre</w:t>
      </w:r>
      <w:proofErr w:type="spellEnd"/>
      <w:r>
        <w:rPr>
          <w:rFonts w:ascii="Calibri" w:hAnsi="Calibri" w:cs="Calibri"/>
          <w:sz w:val="24"/>
          <w:szCs w:val="24"/>
          <w:lang w:val="nb-NO"/>
        </w:rPr>
        <w:t xml:space="preserve">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mensblodning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NSAIDs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mot smerter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4. Hjemreise samme dag, 2-3 dager sykmelding. Noe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blodning</w:t>
      </w:r>
      <w:proofErr w:type="spellEnd"/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vanlig i 2 uker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etterpa</w:t>
      </w:r>
      <w:proofErr w:type="spellEnd"/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5. Kontrolltime 4 uker etter, med GU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6. P-piller kan begynnes ved neste menstruasjons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forste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dag.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Spiral kan settes inn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sluttkontroll</w:t>
      </w:r>
    </w:p>
    <w:p w:rsid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-Bold" w:hAnsi="Calibri-Bold" w:cs="Calibri-Bold"/>
          <w:b/>
          <w:bCs/>
          <w:sz w:val="24"/>
          <w:szCs w:val="24"/>
          <w:lang w:val="nb-NO"/>
        </w:rPr>
        <w:t>Kirurgisk abort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 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Uke 7-9/12 (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avh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>. av sted)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1. Stikkpille dagen for hvis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nullipara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eller &gt; 9. uke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2. Graviditeten suges ut, narkose ca. 10 minutter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3. P-piller kan startes samme kveld. Spiral kan legges inn under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>inngrepet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 xml:space="preserve">4.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Blodning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i 1 uke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etterpa</w:t>
      </w:r>
      <w:proofErr w:type="spellEnd"/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5. Sykemelding 2-3 dager</w:t>
      </w:r>
    </w:p>
    <w:p w:rsidR="004E4EFE" w:rsidRPr="004E4EFE" w:rsidRDefault="004E4EFE" w:rsidP="004E4E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lastRenderedPageBreak/>
        <w:t xml:space="preserve">6. Kvinnen skal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avsta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fra bad og samleie sa lenge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blodningen</w:t>
      </w:r>
      <w:proofErr w:type="spellEnd"/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varer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pga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infeksjonsrisikoen. Viktig at kvinnen tar kontakt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4E4EFE">
        <w:rPr>
          <w:rFonts w:ascii="Calibri" w:hAnsi="Calibri" w:cs="Calibri"/>
          <w:sz w:val="24"/>
          <w:szCs w:val="24"/>
          <w:lang w:val="nb-NO"/>
        </w:rPr>
        <w:t xml:space="preserve">hvis </w:t>
      </w:r>
      <w:proofErr w:type="spellStart"/>
      <w:r w:rsidRPr="004E4EFE">
        <w:rPr>
          <w:rFonts w:ascii="Calibri" w:hAnsi="Calibri" w:cs="Calibri"/>
          <w:sz w:val="24"/>
          <w:szCs w:val="24"/>
          <w:lang w:val="nb-NO"/>
        </w:rPr>
        <w:t>mestruasjonen</w:t>
      </w:r>
      <w:proofErr w:type="spellEnd"/>
      <w:r w:rsidRPr="004E4EFE">
        <w:rPr>
          <w:rFonts w:ascii="Calibri" w:hAnsi="Calibri" w:cs="Calibri"/>
          <w:sz w:val="24"/>
          <w:szCs w:val="24"/>
          <w:lang w:val="nb-NO"/>
        </w:rPr>
        <w:t xml:space="preserve"> uteblir</w:t>
      </w:r>
    </w:p>
    <w:p w:rsidR="004E4EFE" w:rsidRPr="004E4EFE" w:rsidRDefault="004E4EFE" w:rsidP="004E4EFE">
      <w:pPr>
        <w:rPr>
          <w:sz w:val="24"/>
          <w:szCs w:val="24"/>
          <w:lang w:val="nb-NO"/>
        </w:rPr>
      </w:pPr>
      <w:r w:rsidRPr="004E4EFE">
        <w:rPr>
          <w:rFonts w:ascii="Calibri" w:hAnsi="Calibri" w:cs="Calibri"/>
          <w:sz w:val="24"/>
          <w:szCs w:val="24"/>
          <w:lang w:val="nb-NO"/>
        </w:rPr>
        <w:t>7. Bivirkninger av narkose som kvalme og brekninge</w:t>
      </w:r>
      <w:bookmarkStart w:id="0" w:name="_GoBack"/>
      <w:bookmarkEnd w:id="0"/>
      <w:r w:rsidRPr="004E4EFE">
        <w:rPr>
          <w:rFonts w:ascii="Calibri" w:hAnsi="Calibri" w:cs="Calibri"/>
          <w:sz w:val="24"/>
          <w:szCs w:val="24"/>
          <w:lang w:val="nb-NO"/>
        </w:rPr>
        <w:t>r</w:t>
      </w:r>
    </w:p>
    <w:sectPr w:rsidR="004E4EFE" w:rsidRPr="004E4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FE"/>
    <w:rsid w:val="000A4887"/>
    <w:rsid w:val="002E5F1F"/>
    <w:rsid w:val="004E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5957E"/>
  <w15:chartTrackingRefBased/>
  <w15:docId w15:val="{9FB6E7ED-0170-42DC-8C82-813A26CB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392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2018-05-01T18:55:00Z</dcterms:created>
  <dcterms:modified xsi:type="dcterms:W3CDTF">2018-05-01T18:59:00Z</dcterms:modified>
</cp:coreProperties>
</file>