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CDE" w:rsidRDefault="00404CDE" w:rsidP="00404CDE">
      <w:pPr>
        <w:pStyle w:val="Overskrift1"/>
        <w:rPr>
          <w:lang w:val="nb-NO"/>
        </w:rPr>
      </w:pPr>
      <w:r>
        <w:rPr>
          <w:lang w:val="nb-NO"/>
        </w:rPr>
        <w:t>Undersøkelse abdomen</w:t>
      </w:r>
      <w:bookmarkStart w:id="0" w:name="_GoBack"/>
      <w:bookmarkEnd w:id="0"/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 xml:space="preserve">1. Handvask og hilser </w:t>
      </w:r>
      <w:proofErr w:type="spellStart"/>
      <w:r w:rsidRPr="00404CDE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404CDE">
        <w:rPr>
          <w:rFonts w:ascii="Calibri" w:hAnsi="Calibri" w:cs="Calibri"/>
          <w:sz w:val="20"/>
          <w:szCs w:val="16"/>
          <w:lang w:val="nb-NO"/>
        </w:rPr>
        <w:t xml:space="preserve"> pasienten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2. Inspeksjon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3. Auskultasjon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 xml:space="preserve">4. </w:t>
      </w:r>
      <w:proofErr w:type="spellStart"/>
      <w:r w:rsidRPr="00404CDE">
        <w:rPr>
          <w:rFonts w:ascii="Calibri" w:hAnsi="Calibri" w:cs="Calibri"/>
          <w:sz w:val="20"/>
          <w:szCs w:val="16"/>
          <w:lang w:val="nb-NO"/>
        </w:rPr>
        <w:t>Perkutasjon</w:t>
      </w:r>
      <w:proofErr w:type="spellEnd"/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5. Lett palpasjon, begynne der pasienten har minst vondt.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6. Dyp palpasjon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 xml:space="preserve">7. Test for </w:t>
      </w:r>
      <w:proofErr w:type="spellStart"/>
      <w:r w:rsidRPr="00404CDE">
        <w:rPr>
          <w:rFonts w:ascii="Calibri" w:hAnsi="Calibri" w:cs="Calibri"/>
          <w:sz w:val="20"/>
          <w:szCs w:val="16"/>
          <w:lang w:val="nb-NO"/>
        </w:rPr>
        <w:t>slippomhet</w:t>
      </w:r>
      <w:proofErr w:type="spellEnd"/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8. Kjenne etter leverkant og milt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9. Lyskepuls</w:t>
      </w:r>
    </w:p>
    <w:p w:rsidR="00404CDE" w:rsidRPr="00404CDE" w:rsidRDefault="00404CDE" w:rsidP="00404CD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16"/>
          <w:lang w:val="nb-NO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 xml:space="preserve">10. Banke </w:t>
      </w:r>
      <w:proofErr w:type="spellStart"/>
      <w:r w:rsidRPr="00404CDE">
        <w:rPr>
          <w:rFonts w:ascii="Calibri" w:hAnsi="Calibri" w:cs="Calibri"/>
          <w:sz w:val="20"/>
          <w:szCs w:val="16"/>
          <w:lang w:val="nb-NO"/>
        </w:rPr>
        <w:t>pa</w:t>
      </w:r>
      <w:proofErr w:type="spellEnd"/>
      <w:r w:rsidRPr="00404CDE">
        <w:rPr>
          <w:rFonts w:ascii="Calibri" w:hAnsi="Calibri" w:cs="Calibri"/>
          <w:sz w:val="20"/>
          <w:szCs w:val="16"/>
          <w:lang w:val="nb-NO"/>
        </w:rPr>
        <w:t xml:space="preserve"> nyrelosjer</w:t>
      </w:r>
    </w:p>
    <w:p w:rsidR="000A4887" w:rsidRPr="00404CDE" w:rsidRDefault="00404CDE" w:rsidP="00404CDE">
      <w:pPr>
        <w:rPr>
          <w:sz w:val="28"/>
        </w:rPr>
      </w:pPr>
      <w:r w:rsidRPr="00404CDE">
        <w:rPr>
          <w:rFonts w:ascii="Calibri" w:hAnsi="Calibri" w:cs="Calibri"/>
          <w:sz w:val="20"/>
          <w:szCs w:val="16"/>
          <w:lang w:val="nb-NO"/>
        </w:rPr>
        <w:t>11. Tentativ diagnose</w:t>
      </w:r>
    </w:p>
    <w:sectPr w:rsidR="000A4887" w:rsidRPr="00404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DE"/>
    <w:rsid w:val="000A4887"/>
    <w:rsid w:val="002E5F1F"/>
    <w:rsid w:val="0040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6F954"/>
  <w15:chartTrackingRefBased/>
  <w15:docId w15:val="{6B42CE51-7D4F-4D69-AA0F-0E2435BE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04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04C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246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2018-05-05T08:39:00Z</dcterms:created>
  <dcterms:modified xsi:type="dcterms:W3CDTF">2018-05-05T08:40:00Z</dcterms:modified>
</cp:coreProperties>
</file>