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013" w:rsidRPr="00D90013" w:rsidRDefault="00D90013" w:rsidP="00D90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0"/>
          <w:szCs w:val="32"/>
          <w:lang w:val="nb-NO"/>
        </w:rPr>
      </w:pPr>
      <w:r w:rsidRPr="00D90013">
        <w:rPr>
          <w:rFonts w:ascii="Consolas" w:hAnsi="Consolas" w:cs="Consolas"/>
          <w:sz w:val="40"/>
          <w:szCs w:val="32"/>
          <w:lang w:val="nb-NO"/>
        </w:rPr>
        <w:t>N</w:t>
      </w:r>
      <w:bookmarkStart w:id="0" w:name="_GoBack"/>
      <w:bookmarkEnd w:id="0"/>
      <w:r w:rsidRPr="00D90013">
        <w:rPr>
          <w:rFonts w:ascii="Consolas" w:hAnsi="Consolas" w:cs="Consolas"/>
          <w:sz w:val="40"/>
          <w:szCs w:val="32"/>
          <w:lang w:val="nb-NO"/>
        </w:rPr>
        <w:t>yfødtundersøkelse</w:t>
      </w:r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Info til foreldre om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undersokelsen</w:t>
      </w:r>
      <w:proofErr w:type="spellEnd"/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Si at du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onsker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a ga gjennom helsekort for gravide og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partogram</w:t>
      </w:r>
      <w:proofErr w:type="spellEnd"/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Spor om</w:t>
      </w:r>
    </w:p>
    <w:p w:rsidR="00D90013" w:rsidRPr="00D90013" w:rsidRDefault="00D90013" w:rsidP="00D90013">
      <w:pPr>
        <w:pStyle w:val="Listeavsnitt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Hoftedysplasi i familien</w:t>
      </w:r>
    </w:p>
    <w:p w:rsidR="00D90013" w:rsidRPr="00D90013" w:rsidRDefault="00D90013" w:rsidP="00D90013">
      <w:pPr>
        <w:pStyle w:val="Listeavsnitt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Sykdom i familien</w:t>
      </w:r>
    </w:p>
    <w:p w:rsidR="00D90013" w:rsidRPr="00D90013" w:rsidRDefault="00D90013" w:rsidP="00D90013">
      <w:pPr>
        <w:pStyle w:val="Listeavsnitt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Har babyen tatt </w:t>
      </w:r>
      <w:proofErr w:type="gramStart"/>
      <w:r w:rsidRPr="00D90013">
        <w:rPr>
          <w:rFonts w:ascii="Calibri" w:hAnsi="Calibri" w:cs="Calibri"/>
          <w:sz w:val="20"/>
          <w:szCs w:val="16"/>
          <w:lang w:val="nb-NO"/>
        </w:rPr>
        <w:t>bryst ,</w:t>
      </w:r>
      <w:proofErr w:type="gramEnd"/>
      <w:r w:rsidRPr="00D90013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basjet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og tisset</w:t>
      </w:r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Lytte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hjerte og lunger – bor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gjores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forst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>!</w:t>
      </w:r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Rod refleks –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gjores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som nummer 2!</w:t>
      </w:r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Inspeksjon</w:t>
      </w:r>
    </w:p>
    <w:p w:rsidR="00D90013" w:rsidRPr="00D90013" w:rsidRDefault="00D90013" w:rsidP="00D90013">
      <w:pPr>
        <w:pStyle w:val="Listeavsnitt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Hode, orer,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oyne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(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konjunktival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blodning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er vanlig), brystvorter</w:t>
      </w:r>
    </w:p>
    <w:p w:rsidR="00D90013" w:rsidRPr="00D90013" w:rsidRDefault="00D90013" w:rsidP="00D90013">
      <w:pPr>
        <w:pStyle w:val="Listeavsnitt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Muskeltonus</w:t>
      </w:r>
    </w:p>
    <w:p w:rsidR="00D90013" w:rsidRPr="00D90013" w:rsidRDefault="00D90013" w:rsidP="00D90013">
      <w:pPr>
        <w:pStyle w:val="Listeavsnitt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Hudfarge (blekhet, cyanose, icterus)</w:t>
      </w:r>
    </w:p>
    <w:p w:rsidR="00D90013" w:rsidRPr="00D90013" w:rsidRDefault="00D90013" w:rsidP="00D90013">
      <w:pPr>
        <w:pStyle w:val="Listeavsnitt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Respirasjon (GFRT: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gruntin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,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flaring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,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retractions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,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tachypnoe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>)</w:t>
      </w:r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Fontanelle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>(r)/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suterer</w:t>
      </w:r>
      <w:proofErr w:type="spellEnd"/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Nese</w:t>
      </w:r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Ganeundersokelse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,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frenulum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(den i overleppa, ikke kukken)</w:t>
      </w:r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Clavicula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,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sternocleidomasteoideus</w:t>
      </w:r>
      <w:proofErr w:type="spellEnd"/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Reflekser</w:t>
      </w:r>
    </w:p>
    <w:p w:rsidR="00D90013" w:rsidRPr="00D90013" w:rsidRDefault="00D90013" w:rsidP="00D90013">
      <w:pPr>
        <w:pStyle w:val="Listeavsnitt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Gripe</w:t>
      </w:r>
    </w:p>
    <w:p w:rsidR="00D90013" w:rsidRPr="00D90013" w:rsidRDefault="00D90013" w:rsidP="00D90013">
      <w:pPr>
        <w:pStyle w:val="Listeavsnitt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Suge</w:t>
      </w:r>
    </w:p>
    <w:p w:rsidR="00D90013" w:rsidRPr="00D90013" w:rsidRDefault="00D90013" w:rsidP="00D90013">
      <w:pPr>
        <w:pStyle w:val="Listeavsnitt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Traksjon (head lag test, dra opp i hendene la hodet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folge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med, hodet skal flekteres bakover, men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nar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babyen sitter</w:t>
      </w:r>
    </w:p>
    <w:p w:rsidR="00D90013" w:rsidRPr="00D90013" w:rsidRDefault="00D90013" w:rsidP="00D90013">
      <w:pPr>
        <w:pStyle w:val="Listeavsnit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skal ikke hode flekteres/dingle ned?)</w:t>
      </w:r>
    </w:p>
    <w:p w:rsidR="00D90013" w:rsidRPr="00D90013" w:rsidRDefault="00D90013" w:rsidP="00D90013">
      <w:pPr>
        <w:pStyle w:val="Listeavsnitt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Moro</w:t>
      </w:r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Abdominal us. Forsiktig palp</w:t>
      </w:r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Puls (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brachialis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og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femoralis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>)</w:t>
      </w:r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Kjonnsorganer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og anus: begge testikler samt penis</w:t>
      </w:r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Hofteundersokelse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,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Barlow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og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ortholani</w:t>
      </w:r>
      <w:proofErr w:type="spellEnd"/>
    </w:p>
    <w:p w:rsidR="00D90013" w:rsidRP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Snu rundt og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undersok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ryggrad, benlengde, bevegelighet i anklene</w:t>
      </w:r>
    </w:p>
    <w:p w:rsidR="00D90013" w:rsidRDefault="00D90013" w:rsidP="00D90013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Hoyde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>, vekt og hodeomkrets</w:t>
      </w:r>
    </w:p>
    <w:p w:rsidR="00D90013" w:rsidRPr="00D90013" w:rsidRDefault="00D90013" w:rsidP="00D90013">
      <w:pPr>
        <w:pStyle w:val="Listeavsnitt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</w:p>
    <w:p w:rsidR="00D90013" w:rsidRPr="00D90013" w:rsidRDefault="00D90013" w:rsidP="00D90013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0"/>
          <w:szCs w:val="16"/>
          <w:lang w:val="nb-NO"/>
        </w:rPr>
      </w:pPr>
      <w:proofErr w:type="spellStart"/>
      <w:r w:rsidRPr="00D90013">
        <w:rPr>
          <w:rFonts w:ascii="Calibri-Bold" w:hAnsi="Calibri-Bold" w:cs="Calibri-Bold"/>
          <w:b/>
          <w:bCs/>
          <w:sz w:val="20"/>
          <w:szCs w:val="16"/>
          <w:lang w:val="nb-NO"/>
        </w:rPr>
        <w:t>Spm</w:t>
      </w:r>
      <w:proofErr w:type="spellEnd"/>
      <w:r w:rsidRPr="00D90013">
        <w:rPr>
          <w:rFonts w:ascii="Calibri-Bold" w:hAnsi="Calibri-Bold" w:cs="Calibri-Bold"/>
          <w:b/>
          <w:bCs/>
          <w:sz w:val="20"/>
          <w:szCs w:val="16"/>
          <w:lang w:val="nb-NO"/>
        </w:rPr>
        <w:t>:</w:t>
      </w:r>
    </w:p>
    <w:p w:rsidR="00D90013" w:rsidRPr="00D90013" w:rsidRDefault="00D90013" w:rsidP="00D90013">
      <w:pPr>
        <w:pStyle w:val="Listeavsnitt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Hvike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barn skal til henvises UL hofte? Svar: Ved funn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hofteus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, ved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setefodsel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>, ved 1-gradsslektning med hoftedysplasi</w:t>
      </w:r>
    </w:p>
    <w:p w:rsidR="00D90013" w:rsidRPr="00D90013" w:rsidRDefault="00D90013" w:rsidP="00D90013">
      <w:pPr>
        <w:pStyle w:val="Listeavsnitt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Hvilke 5 kliniske variabler baserer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Apgar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-score seg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>? APGAR:</w:t>
      </w:r>
    </w:p>
    <w:p w:rsidR="00D90013" w:rsidRPr="00D90013" w:rsidRDefault="00D90013" w:rsidP="00D9001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A – Activity = TONUS (God fleksjon og motstand mot ekstensjon, noe, ingen)</w:t>
      </w:r>
    </w:p>
    <w:p w:rsidR="00D90013" w:rsidRPr="00D90013" w:rsidRDefault="00D90013" w:rsidP="00D9001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P – Pulse = PULS (&gt;100, &lt;100, ingen)</w:t>
      </w:r>
    </w:p>
    <w:p w:rsidR="00D90013" w:rsidRPr="00D90013" w:rsidRDefault="00D90013" w:rsidP="00D9001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G – Grimase = REAKSJON PA STIMULI/SUG (Skriker, ynker seg, ingen)</w:t>
      </w:r>
    </w:p>
    <w:p w:rsidR="00D90013" w:rsidRPr="00D90013" w:rsidRDefault="00D90013" w:rsidP="00D9001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A –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Appearance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= HUDFARGE (Rosa, bla, blek)</w:t>
      </w:r>
    </w:p>
    <w:p w:rsidR="00D90013" w:rsidRDefault="00D90013" w:rsidP="00D9001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R –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Respiration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= RESPIRASJON (God pust og grat, overfladisk/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urgm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, ingen) </w:t>
      </w:r>
    </w:p>
    <w:p w:rsidR="00D90013" w:rsidRPr="00D90013" w:rsidRDefault="00D90013" w:rsidP="00D9001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Alle gir 0-2 poeng,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max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totalt 10. Trenger ikke</w:t>
      </w:r>
      <w:r>
        <w:rPr>
          <w:rFonts w:ascii="Calibri" w:hAnsi="Calibri" w:cs="Calibri"/>
          <w:sz w:val="20"/>
          <w:szCs w:val="16"/>
          <w:lang w:val="nb-NO"/>
        </w:rPr>
        <w:t xml:space="preserve"> </w:t>
      </w:r>
      <w:r w:rsidRPr="00D90013">
        <w:rPr>
          <w:rFonts w:ascii="Calibri" w:hAnsi="Calibri" w:cs="Calibri"/>
          <w:sz w:val="20"/>
          <w:szCs w:val="16"/>
          <w:lang w:val="nb-NO"/>
        </w:rPr>
        <w:t>kunne poengscoringen.</w:t>
      </w:r>
    </w:p>
    <w:p w:rsidR="00D90013" w:rsidRPr="00D90013" w:rsidRDefault="00D90013" w:rsidP="00D90013">
      <w:pPr>
        <w:pStyle w:val="Listeavsnitt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Hvis bilyd; hvilken diagnose er mest sannsynlig? Fysiologisk bilyd.</w:t>
      </w:r>
    </w:p>
    <w:p w:rsidR="00D90013" w:rsidRPr="00D90013" w:rsidRDefault="00D90013" w:rsidP="00D90013">
      <w:pPr>
        <w:pStyle w:val="Listeavsnitt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Hvordan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undersoke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bilyden videre? Lytte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ryggen (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fysioologiske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hores ikke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ryggen), kontroll etter noen dager/uker, Ekko.</w:t>
      </w:r>
    </w:p>
    <w:p w:rsidR="00D90013" w:rsidRPr="00D90013" w:rsidRDefault="00D90013" w:rsidP="00D900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u w:val="single"/>
          <w:lang w:val="nb-NO"/>
        </w:rPr>
      </w:pPr>
      <w:r w:rsidRPr="00D90013">
        <w:rPr>
          <w:rFonts w:ascii="Calibri" w:hAnsi="Calibri" w:cs="Calibri"/>
          <w:sz w:val="20"/>
          <w:szCs w:val="16"/>
          <w:u w:val="single"/>
          <w:lang w:val="nb-NO"/>
        </w:rPr>
        <w:t>Bilyd</w:t>
      </w:r>
    </w:p>
    <w:p w:rsidR="00D90013" w:rsidRPr="00D90013" w:rsidRDefault="00D90013" w:rsidP="00D900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Fysiologisk bilyd er vanlig. Lytt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ryggen, der skal ikke fysiologiske bilyder hores (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koarktasjon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og stenose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straler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derimot til ryggen).</w:t>
      </w:r>
    </w:p>
    <w:p w:rsidR="00D90013" w:rsidRPr="00D90013" w:rsidRDefault="00D90013" w:rsidP="00D900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Kontroller etter noen dager eller uker. Ved vedvarende bilyd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gjores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ekkokardiografi. Informer foreldrene om at det sannsynligvis ikke er</w:t>
      </w:r>
      <w:r>
        <w:rPr>
          <w:rFonts w:ascii="Calibri" w:hAnsi="Calibri" w:cs="Calibri"/>
          <w:sz w:val="20"/>
          <w:szCs w:val="16"/>
          <w:lang w:val="nb-NO"/>
        </w:rPr>
        <w:t xml:space="preserve"> </w:t>
      </w:r>
      <w:r w:rsidRPr="00D90013">
        <w:rPr>
          <w:rFonts w:ascii="Calibri" w:hAnsi="Calibri" w:cs="Calibri"/>
          <w:sz w:val="20"/>
          <w:szCs w:val="16"/>
          <w:lang w:val="nb-NO"/>
        </w:rPr>
        <w:t>farlig, men at det vil bli fulgt opp for sikkerhets skyld.</w:t>
      </w:r>
    </w:p>
    <w:p w:rsidR="00D90013" w:rsidRPr="00D90013" w:rsidRDefault="00D90013" w:rsidP="00D90013">
      <w:pPr>
        <w:pStyle w:val="Listeavsnitt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 xml:space="preserve">Hvordan vil du informere foreldrene om du finner en bilyd? Si at det er bilyd, mest sannsynlig ikke noe farlig,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ma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folges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opp for</w:t>
      </w:r>
      <w:r>
        <w:rPr>
          <w:rFonts w:ascii="Calibri" w:hAnsi="Calibri" w:cs="Calibri"/>
          <w:sz w:val="20"/>
          <w:szCs w:val="16"/>
          <w:lang w:val="nb-NO"/>
        </w:rPr>
        <w:t xml:space="preserve"> </w:t>
      </w:r>
      <w:r w:rsidRPr="00D90013">
        <w:rPr>
          <w:rFonts w:ascii="Calibri" w:hAnsi="Calibri" w:cs="Calibri"/>
          <w:sz w:val="20"/>
          <w:szCs w:val="16"/>
          <w:lang w:val="nb-NO"/>
        </w:rPr>
        <w:t>sikkerhets skyld.</w:t>
      </w:r>
    </w:p>
    <w:p w:rsidR="00D90013" w:rsidRPr="00D90013" w:rsidRDefault="00D90013" w:rsidP="00D90013">
      <w:pPr>
        <w:pStyle w:val="Listeavsnitt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Screenes for to typer:</w:t>
      </w:r>
    </w:p>
    <w:p w:rsidR="00D90013" w:rsidRPr="00D90013" w:rsidRDefault="00D90013" w:rsidP="00D90013">
      <w:pPr>
        <w:pStyle w:val="Listeavsnitt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proofErr w:type="spellStart"/>
      <w:r w:rsidRPr="00D90013">
        <w:rPr>
          <w:rFonts w:ascii="Calibri" w:hAnsi="Calibri" w:cs="Calibri"/>
          <w:sz w:val="20"/>
          <w:szCs w:val="16"/>
          <w:lang w:val="nb-NO"/>
        </w:rPr>
        <w:t>follings</w:t>
      </w:r>
      <w:proofErr w:type="spellEnd"/>
      <w:r w:rsidRPr="00D90013">
        <w:rPr>
          <w:rFonts w:ascii="Calibri" w:hAnsi="Calibri" w:cs="Calibri"/>
          <w:sz w:val="20"/>
          <w:szCs w:val="16"/>
          <w:lang w:val="nb-NO"/>
        </w:rPr>
        <w:t xml:space="preserve"> prove (PKU)</w:t>
      </w:r>
    </w:p>
    <w:p w:rsidR="000A4887" w:rsidRPr="00D90013" w:rsidRDefault="00D90013" w:rsidP="00D90013">
      <w:pPr>
        <w:pStyle w:val="Listeavsnitt"/>
        <w:numPr>
          <w:ilvl w:val="0"/>
          <w:numId w:val="6"/>
        </w:numPr>
        <w:rPr>
          <w:sz w:val="28"/>
          <w:lang w:val="nb-NO"/>
        </w:rPr>
      </w:pPr>
      <w:r w:rsidRPr="00D90013">
        <w:rPr>
          <w:rFonts w:ascii="Calibri" w:hAnsi="Calibri" w:cs="Calibri"/>
          <w:sz w:val="20"/>
          <w:szCs w:val="16"/>
          <w:lang w:val="nb-NO"/>
        </w:rPr>
        <w:t>TSH</w:t>
      </w:r>
    </w:p>
    <w:sectPr w:rsidR="000A4887" w:rsidRPr="00D900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52055"/>
    <w:multiLevelType w:val="hybridMultilevel"/>
    <w:tmpl w:val="3C40B3FC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94B75"/>
    <w:multiLevelType w:val="hybridMultilevel"/>
    <w:tmpl w:val="B36A643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2628B8"/>
    <w:multiLevelType w:val="hybridMultilevel"/>
    <w:tmpl w:val="2F9CCD7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39E3E1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D7B79"/>
    <w:multiLevelType w:val="hybridMultilevel"/>
    <w:tmpl w:val="E0D00664"/>
    <w:lvl w:ilvl="0" w:tplc="DF44C72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122F3"/>
    <w:multiLevelType w:val="hybridMultilevel"/>
    <w:tmpl w:val="FAA2DE7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F692F"/>
    <w:multiLevelType w:val="hybridMultilevel"/>
    <w:tmpl w:val="1640D74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13"/>
    <w:rsid w:val="000A4887"/>
    <w:rsid w:val="002E5F1F"/>
    <w:rsid w:val="00D9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466DD"/>
  <w15:chartTrackingRefBased/>
  <w15:docId w15:val="{2022D04C-E20A-4B94-BA58-C630ED44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D900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365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2018-05-05T08:56:00Z</dcterms:created>
  <dcterms:modified xsi:type="dcterms:W3CDTF">2018-05-05T09:06:00Z</dcterms:modified>
</cp:coreProperties>
</file>