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E20B" w14:textId="77777777" w:rsidR="00D83490" w:rsidRDefault="00000000">
      <w:pPr>
        <w:spacing w:after="0"/>
        <w:ind w:left="498"/>
        <w:jc w:val="center"/>
      </w:pPr>
      <w:r>
        <w:rPr>
          <w:rFonts w:ascii="Segoe UI Symbol" w:eastAsia="Segoe UI Symbol" w:hAnsi="Segoe UI Symbol" w:cs="Segoe UI Symbol"/>
          <w:color w:val="4B0D0D"/>
          <w:sz w:val="48"/>
        </w:rPr>
        <w:t>■</w:t>
      </w:r>
      <w:r>
        <w:rPr>
          <w:rFonts w:ascii="Arial" w:eastAsia="Arial" w:hAnsi="Arial" w:cs="Arial"/>
          <w:color w:val="4B0D0D"/>
          <w:sz w:val="48"/>
        </w:rPr>
        <w:t xml:space="preserve"> Course Project Guide</w:t>
      </w:r>
    </w:p>
    <w:p w14:paraId="344E9EDB" w14:textId="77777777" w:rsidR="00D83490" w:rsidRDefault="00000000">
      <w:pPr>
        <w:spacing w:after="505"/>
        <w:ind w:left="498"/>
        <w:jc w:val="center"/>
      </w:pPr>
      <w:r>
        <w:rPr>
          <w:rFonts w:ascii="Arial" w:eastAsia="Arial" w:hAnsi="Arial" w:cs="Arial"/>
          <w:sz w:val="26"/>
        </w:rPr>
        <w:t>Creative • Applied • Hands-On</w:t>
      </w:r>
    </w:p>
    <w:p w14:paraId="47310FC0" w14:textId="65BA159B" w:rsidR="00D83490" w:rsidRDefault="00000000">
      <w:pPr>
        <w:spacing w:after="38"/>
      </w:pPr>
      <w:r>
        <w:rPr>
          <w:rFonts w:ascii="Arial" w:eastAsia="Arial" w:hAnsi="Arial" w:cs="Arial"/>
          <w:sz w:val="20"/>
        </w:rPr>
        <w:t xml:space="preserve">Choose a project that allows you to </w:t>
      </w:r>
      <w:r>
        <w:rPr>
          <w:rFonts w:ascii="Arial" w:eastAsia="Arial" w:hAnsi="Arial" w:cs="Arial"/>
          <w:b/>
          <w:sz w:val="20"/>
        </w:rPr>
        <w:t xml:space="preserve">create </w:t>
      </w:r>
      <w:proofErr w:type="gramStart"/>
      <w:r>
        <w:rPr>
          <w:rFonts w:ascii="Arial" w:eastAsia="Arial" w:hAnsi="Arial" w:cs="Arial"/>
          <w:b/>
          <w:sz w:val="20"/>
        </w:rPr>
        <w:t>something</w:t>
      </w:r>
      <w:r>
        <w:rPr>
          <w:rFonts w:ascii="Arial" w:eastAsia="Arial" w:hAnsi="Arial" w:cs="Arial"/>
          <w:sz w:val="20"/>
        </w:rPr>
        <w:t>—a</w:t>
      </w:r>
      <w:proofErr w:type="gramEnd"/>
      <w:r>
        <w:rPr>
          <w:rFonts w:ascii="Arial" w:eastAsia="Arial" w:hAnsi="Arial" w:cs="Arial"/>
          <w:sz w:val="20"/>
        </w:rPr>
        <w:t xml:space="preserve"> design, prototype, event, or visual. Projects should equal the effort of a 3–5 page</w:t>
      </w:r>
      <w:r w:rsidR="00A44C7B">
        <w:rPr>
          <w:rFonts w:ascii="Arial" w:eastAsia="Arial" w:hAnsi="Arial" w:cs="Arial"/>
          <w:sz w:val="20"/>
        </w:rPr>
        <w:t xml:space="preserve"> research</w:t>
      </w:r>
      <w:r>
        <w:rPr>
          <w:rFonts w:ascii="Arial" w:eastAsia="Arial" w:hAnsi="Arial" w:cs="Arial"/>
          <w:sz w:val="20"/>
        </w:rPr>
        <w:t xml:space="preserve"> paper. Partner projects should show </w:t>
      </w:r>
      <w:r>
        <w:rPr>
          <w:rFonts w:ascii="Arial" w:eastAsia="Arial" w:hAnsi="Arial" w:cs="Arial"/>
          <w:b/>
          <w:sz w:val="20"/>
        </w:rPr>
        <w:t>double the work</w:t>
      </w:r>
      <w:r>
        <w:rPr>
          <w:rFonts w:ascii="Arial" w:eastAsia="Arial" w:hAnsi="Arial" w:cs="Arial"/>
          <w:sz w:val="20"/>
        </w:rPr>
        <w:t>.</w:t>
      </w:r>
    </w:p>
    <w:tbl>
      <w:tblPr>
        <w:tblStyle w:val="TableGrid"/>
        <w:tblW w:w="13824" w:type="dxa"/>
        <w:tblInd w:w="168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08"/>
        <w:gridCol w:w="4608"/>
        <w:gridCol w:w="4608"/>
      </w:tblGrid>
      <w:tr w:rsidR="00D83490" w14:paraId="7999F9CA" w14:textId="77777777">
        <w:trPr>
          <w:trHeight w:val="960"/>
        </w:trPr>
        <w:tc>
          <w:tcPr>
            <w:tcW w:w="4608" w:type="dxa"/>
            <w:tcBorders>
              <w:top w:val="single" w:sz="10" w:space="0" w:color="7A1F1F"/>
              <w:left w:val="single" w:sz="10" w:space="0" w:color="7A1F1F"/>
              <w:bottom w:val="single" w:sz="4" w:space="0" w:color="B04C4C"/>
              <w:right w:val="single" w:sz="4" w:space="0" w:color="B04C4C"/>
            </w:tcBorders>
            <w:shd w:val="clear" w:color="auto" w:fill="F5F5F5"/>
            <w:vAlign w:val="center"/>
          </w:tcPr>
          <w:p w14:paraId="40360A92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Viticulture</w:t>
            </w:r>
          </w:p>
          <w:p w14:paraId="74406A5D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Vineyard Management Plan</w:t>
            </w:r>
          </w:p>
          <w:p w14:paraId="663D5E21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Disease Management Kit</w:t>
            </w:r>
          </w:p>
        </w:tc>
        <w:tc>
          <w:tcPr>
            <w:tcW w:w="4608" w:type="dxa"/>
            <w:tcBorders>
              <w:top w:val="single" w:sz="10" w:space="0" w:color="7A1F1F"/>
              <w:left w:val="single" w:sz="4" w:space="0" w:color="B04C4C"/>
              <w:bottom w:val="single" w:sz="4" w:space="0" w:color="B04C4C"/>
              <w:right w:val="single" w:sz="4" w:space="0" w:color="B04C4C"/>
            </w:tcBorders>
            <w:shd w:val="clear" w:color="auto" w:fill="F5F5F5"/>
            <w:vAlign w:val="center"/>
          </w:tcPr>
          <w:p w14:paraId="5B510B00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Sustainability</w:t>
            </w:r>
          </w:p>
          <w:p w14:paraId="4F1FF83C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Sustainable Vineyard Blueprint</w:t>
            </w:r>
          </w:p>
          <w:p w14:paraId="1882EB98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Zero-Waste Winery Concept</w:t>
            </w:r>
          </w:p>
        </w:tc>
        <w:tc>
          <w:tcPr>
            <w:tcW w:w="4608" w:type="dxa"/>
            <w:tcBorders>
              <w:top w:val="single" w:sz="10" w:space="0" w:color="7A1F1F"/>
              <w:left w:val="single" w:sz="4" w:space="0" w:color="B04C4C"/>
              <w:bottom w:val="single" w:sz="4" w:space="0" w:color="B04C4C"/>
              <w:right w:val="single" w:sz="10" w:space="0" w:color="7A1F1F"/>
            </w:tcBorders>
            <w:shd w:val="clear" w:color="auto" w:fill="F5F5F5"/>
            <w:vAlign w:val="center"/>
          </w:tcPr>
          <w:p w14:paraId="7194D8DE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Engineering</w:t>
            </w:r>
          </w:p>
          <w:p w14:paraId="7650B4C1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Winery Equipment Prototype</w:t>
            </w:r>
          </w:p>
          <w:p w14:paraId="113356EA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Vineyard Mechanization Tool</w:t>
            </w:r>
          </w:p>
        </w:tc>
      </w:tr>
      <w:tr w:rsidR="00D83490" w14:paraId="4061B316" w14:textId="77777777">
        <w:trPr>
          <w:trHeight w:val="1200"/>
        </w:trPr>
        <w:tc>
          <w:tcPr>
            <w:tcW w:w="4608" w:type="dxa"/>
            <w:tcBorders>
              <w:top w:val="single" w:sz="4" w:space="0" w:color="B04C4C"/>
              <w:left w:val="single" w:sz="10" w:space="0" w:color="7A1F1F"/>
              <w:bottom w:val="single" w:sz="4" w:space="0" w:color="B04C4C"/>
              <w:right w:val="single" w:sz="4" w:space="0" w:color="B04C4C"/>
            </w:tcBorders>
          </w:tcPr>
          <w:p w14:paraId="2310AFB9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Chemistry</w:t>
            </w:r>
          </w:p>
          <w:p w14:paraId="52321111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Fermentation Simulation</w:t>
            </w:r>
          </w:p>
          <w:p w14:paraId="65C5903E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Wine Chemistry Design</w:t>
            </w:r>
          </w:p>
        </w:tc>
        <w:tc>
          <w:tcPr>
            <w:tcW w:w="4608" w:type="dxa"/>
            <w:tcBorders>
              <w:top w:val="single" w:sz="4" w:space="0" w:color="B04C4C"/>
              <w:left w:val="single" w:sz="4" w:space="0" w:color="B04C4C"/>
              <w:bottom w:val="single" w:sz="4" w:space="0" w:color="B04C4C"/>
              <w:right w:val="single" w:sz="4" w:space="0" w:color="B04C4C"/>
            </w:tcBorders>
          </w:tcPr>
          <w:p w14:paraId="673B76E8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Packaging</w:t>
            </w:r>
          </w:p>
          <w:p w14:paraId="6F4DA10F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Wine Label &amp; Package Design</w:t>
            </w:r>
          </w:p>
          <w:p w14:paraId="1028A32E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Eco-Friendly Container</w:t>
            </w:r>
          </w:p>
        </w:tc>
        <w:tc>
          <w:tcPr>
            <w:tcW w:w="4608" w:type="dxa"/>
            <w:tcBorders>
              <w:top w:val="single" w:sz="4" w:space="0" w:color="B04C4C"/>
              <w:left w:val="single" w:sz="4" w:space="0" w:color="B04C4C"/>
              <w:bottom w:val="single" w:sz="4" w:space="0" w:color="B04C4C"/>
              <w:right w:val="single" w:sz="10" w:space="0" w:color="7A1F1F"/>
            </w:tcBorders>
            <w:vAlign w:val="center"/>
          </w:tcPr>
          <w:p w14:paraId="0208D064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Marketing</w:t>
            </w:r>
          </w:p>
          <w:p w14:paraId="272F340B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Launch a Wine Brand</w:t>
            </w:r>
          </w:p>
          <w:p w14:paraId="58EC47D0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Tourism Brochure</w:t>
            </w:r>
          </w:p>
          <w:p w14:paraId="7B8BE1C8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Box Wine Campaign</w:t>
            </w:r>
          </w:p>
        </w:tc>
      </w:tr>
      <w:tr w:rsidR="00D83490" w14:paraId="64A83588" w14:textId="77777777">
        <w:trPr>
          <w:trHeight w:val="960"/>
        </w:trPr>
        <w:tc>
          <w:tcPr>
            <w:tcW w:w="4608" w:type="dxa"/>
            <w:tcBorders>
              <w:top w:val="single" w:sz="4" w:space="0" w:color="B04C4C"/>
              <w:left w:val="single" w:sz="10" w:space="0" w:color="7A1F1F"/>
              <w:bottom w:val="single" w:sz="4" w:space="0" w:color="B04C4C"/>
              <w:right w:val="single" w:sz="4" w:space="0" w:color="B04C4C"/>
            </w:tcBorders>
            <w:vAlign w:val="center"/>
          </w:tcPr>
          <w:p w14:paraId="7F202F86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Technology</w:t>
            </w:r>
          </w:p>
          <w:p w14:paraId="10CC3466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E-Commerce Wine Storefront</w:t>
            </w:r>
          </w:p>
          <w:p w14:paraId="0502E554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Smart Vineyard Model</w:t>
            </w:r>
          </w:p>
        </w:tc>
        <w:tc>
          <w:tcPr>
            <w:tcW w:w="4608" w:type="dxa"/>
            <w:tcBorders>
              <w:top w:val="single" w:sz="4" w:space="0" w:color="B04C4C"/>
              <w:left w:val="single" w:sz="4" w:space="0" w:color="B04C4C"/>
              <w:bottom w:val="single" w:sz="4" w:space="0" w:color="B04C4C"/>
              <w:right w:val="single" w:sz="4" w:space="0" w:color="B04C4C"/>
            </w:tcBorders>
            <w:vAlign w:val="center"/>
          </w:tcPr>
          <w:p w14:paraId="5B248ACD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Finance</w:t>
            </w:r>
          </w:p>
          <w:p w14:paraId="23EDB8A9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Wine Investment Portfolio</w:t>
            </w:r>
          </w:p>
          <w:p w14:paraId="71D1EB3B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Winery Startup Budget</w:t>
            </w:r>
          </w:p>
        </w:tc>
        <w:tc>
          <w:tcPr>
            <w:tcW w:w="4608" w:type="dxa"/>
            <w:tcBorders>
              <w:top w:val="single" w:sz="4" w:space="0" w:color="B04C4C"/>
              <w:left w:val="single" w:sz="4" w:space="0" w:color="B04C4C"/>
              <w:bottom w:val="single" w:sz="4" w:space="0" w:color="B04C4C"/>
              <w:right w:val="single" w:sz="10" w:space="0" w:color="7A1F1F"/>
            </w:tcBorders>
            <w:vAlign w:val="center"/>
          </w:tcPr>
          <w:p w14:paraId="1D3A2D59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History</w:t>
            </w:r>
          </w:p>
          <w:p w14:paraId="5BEA6CFF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Wine Museum Exhibit</w:t>
            </w:r>
          </w:p>
          <w:p w14:paraId="4B645F48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Timeline of Wine</w:t>
            </w:r>
          </w:p>
        </w:tc>
      </w:tr>
      <w:tr w:rsidR="00D83490" w14:paraId="02BF9794" w14:textId="77777777">
        <w:trPr>
          <w:trHeight w:val="960"/>
        </w:trPr>
        <w:tc>
          <w:tcPr>
            <w:tcW w:w="4608" w:type="dxa"/>
            <w:tcBorders>
              <w:top w:val="single" w:sz="4" w:space="0" w:color="B04C4C"/>
              <w:left w:val="single" w:sz="10" w:space="0" w:color="7A1F1F"/>
              <w:bottom w:val="single" w:sz="10" w:space="0" w:color="7A1F1F"/>
              <w:right w:val="single" w:sz="4" w:space="0" w:color="B04C4C"/>
            </w:tcBorders>
            <w:vAlign w:val="center"/>
          </w:tcPr>
          <w:p w14:paraId="241A7D39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Hospitality</w:t>
            </w:r>
          </w:p>
          <w:p w14:paraId="2742ACE1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Host Wine &amp; Food Pairing</w:t>
            </w:r>
          </w:p>
          <w:p w14:paraId="43EEFDEB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Wine Service Guide</w:t>
            </w:r>
          </w:p>
        </w:tc>
        <w:tc>
          <w:tcPr>
            <w:tcW w:w="4608" w:type="dxa"/>
            <w:tcBorders>
              <w:top w:val="single" w:sz="4" w:space="0" w:color="B04C4C"/>
              <w:left w:val="single" w:sz="4" w:space="0" w:color="B04C4C"/>
              <w:bottom w:val="single" w:sz="10" w:space="0" w:color="7A1F1F"/>
              <w:right w:val="single" w:sz="4" w:space="0" w:color="B04C4C"/>
            </w:tcBorders>
            <w:vAlign w:val="center"/>
          </w:tcPr>
          <w:p w14:paraId="428FF377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Nutrition</w:t>
            </w:r>
          </w:p>
          <w:p w14:paraId="277C06EE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Wine &amp; Wellness Infographic</w:t>
            </w:r>
          </w:p>
          <w:p w14:paraId="5C22A51C" w14:textId="77777777" w:rsidR="00D8349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Low/No-Alcohol Branding</w:t>
            </w:r>
          </w:p>
        </w:tc>
        <w:tc>
          <w:tcPr>
            <w:tcW w:w="4608" w:type="dxa"/>
            <w:tcBorders>
              <w:top w:val="single" w:sz="4" w:space="0" w:color="B04C4C"/>
              <w:left w:val="single" w:sz="4" w:space="0" w:color="B04C4C"/>
              <w:bottom w:val="single" w:sz="10" w:space="0" w:color="7A1F1F"/>
              <w:right w:val="single" w:sz="10" w:space="0" w:color="7A1F1F"/>
            </w:tcBorders>
          </w:tcPr>
          <w:p w14:paraId="38251C68" w14:textId="77777777" w:rsidR="00D83490" w:rsidRDefault="00D83490"/>
        </w:tc>
      </w:tr>
      <w:tr w:rsidR="00D83490" w14:paraId="67F0C99E" w14:textId="77777777">
        <w:trPr>
          <w:trHeight w:val="600"/>
        </w:trPr>
        <w:tc>
          <w:tcPr>
            <w:tcW w:w="13824" w:type="dxa"/>
            <w:gridSpan w:val="3"/>
            <w:tcBorders>
              <w:top w:val="single" w:sz="12" w:space="0" w:color="4B0D0D"/>
              <w:left w:val="single" w:sz="12" w:space="0" w:color="4B0D0D"/>
              <w:bottom w:val="nil"/>
              <w:right w:val="single" w:sz="12" w:space="0" w:color="4B0D0D"/>
            </w:tcBorders>
            <w:shd w:val="clear" w:color="auto" w:fill="F2E6E6"/>
            <w:vAlign w:val="center"/>
          </w:tcPr>
          <w:p w14:paraId="0B26BB6C" w14:textId="77777777" w:rsidR="00D83490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7A1F1F"/>
                <w:sz w:val="24"/>
              </w:rPr>
              <w:t>■</w:t>
            </w:r>
            <w:r>
              <w:rPr>
                <w:rFonts w:ascii="Arial" w:eastAsia="Arial" w:hAnsi="Arial" w:cs="Arial"/>
                <w:color w:val="7A1F1F"/>
                <w:sz w:val="24"/>
              </w:rPr>
              <w:t xml:space="preserve"> </w:t>
            </w:r>
            <w:r w:rsidRPr="00A44C7B">
              <w:rPr>
                <w:rFonts w:ascii="Arial" w:eastAsia="Arial" w:hAnsi="Arial" w:cs="Arial"/>
                <w:b/>
                <w:bCs/>
                <w:color w:val="7A1F1F"/>
                <w:sz w:val="24"/>
              </w:rPr>
              <w:t>Project Deliverables</w:t>
            </w:r>
          </w:p>
        </w:tc>
      </w:tr>
      <w:tr w:rsidR="00D83490" w14:paraId="2F2EC981" w14:textId="77777777">
        <w:trPr>
          <w:trHeight w:val="800"/>
        </w:trPr>
        <w:tc>
          <w:tcPr>
            <w:tcW w:w="13824" w:type="dxa"/>
            <w:gridSpan w:val="3"/>
            <w:tcBorders>
              <w:top w:val="nil"/>
              <w:left w:val="single" w:sz="12" w:space="0" w:color="4B0D0D"/>
              <w:bottom w:val="single" w:sz="12" w:space="0" w:color="4B0D0D"/>
              <w:right w:val="single" w:sz="12" w:space="0" w:color="4B0D0D"/>
            </w:tcBorders>
            <w:vAlign w:val="center"/>
          </w:tcPr>
          <w:p w14:paraId="1B73A9C1" w14:textId="1B9ABE82" w:rsidR="00D83490" w:rsidRDefault="00000000">
            <w:pPr>
              <w:numPr>
                <w:ilvl w:val="0"/>
                <w:numId w:val="1"/>
              </w:numPr>
              <w:spacing w:after="0"/>
              <w:ind w:hanging="222"/>
            </w:pPr>
            <w:r>
              <w:rPr>
                <w:rFonts w:ascii="Arial" w:eastAsia="Arial" w:hAnsi="Arial" w:cs="Arial"/>
                <w:sz w:val="20"/>
              </w:rPr>
              <w:t xml:space="preserve">A </w:t>
            </w:r>
            <w:r>
              <w:rPr>
                <w:rFonts w:ascii="Arial" w:eastAsia="Arial" w:hAnsi="Arial" w:cs="Arial"/>
                <w:b/>
                <w:sz w:val="20"/>
              </w:rPr>
              <w:t>visual/physical product</w:t>
            </w:r>
            <w:r>
              <w:rPr>
                <w:rFonts w:ascii="Arial" w:eastAsia="Arial" w:hAnsi="Arial" w:cs="Arial"/>
                <w:sz w:val="20"/>
              </w:rPr>
              <w:t xml:space="preserve"> (poster board, prototype, model, brochure, digital design,</w:t>
            </w:r>
            <w:r w:rsidR="00A44C7B">
              <w:rPr>
                <w:rFonts w:ascii="Arial" w:eastAsia="Arial" w:hAnsi="Arial" w:cs="Arial"/>
                <w:sz w:val="20"/>
              </w:rPr>
              <w:t xml:space="preserve"> website link,</w:t>
            </w:r>
            <w:r>
              <w:rPr>
                <w:rFonts w:ascii="Arial" w:eastAsia="Arial" w:hAnsi="Arial" w:cs="Arial"/>
                <w:sz w:val="20"/>
              </w:rPr>
              <w:t xml:space="preserve"> etc.)</w:t>
            </w:r>
          </w:p>
          <w:p w14:paraId="41B51AA8" w14:textId="48044B0C" w:rsidR="00D83490" w:rsidRPr="00A44C7B" w:rsidRDefault="00000000">
            <w:pPr>
              <w:numPr>
                <w:ilvl w:val="0"/>
                <w:numId w:val="1"/>
              </w:numPr>
              <w:spacing w:after="0"/>
              <w:ind w:hanging="222"/>
            </w:pPr>
            <w:r>
              <w:rPr>
                <w:rFonts w:ascii="Arial" w:eastAsia="Arial" w:hAnsi="Arial" w:cs="Arial"/>
                <w:sz w:val="20"/>
              </w:rPr>
              <w:t xml:space="preserve">A 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short written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component</w:t>
            </w:r>
            <w:r>
              <w:rPr>
                <w:rFonts w:ascii="Arial" w:eastAsia="Arial" w:hAnsi="Arial" w:cs="Arial"/>
                <w:sz w:val="20"/>
              </w:rPr>
              <w:t xml:space="preserve"> (2–3 pages) explaining your process, research foundation, and what you learned</w:t>
            </w:r>
            <w:r w:rsidR="00A44C7B">
              <w:rPr>
                <w:rFonts w:ascii="Arial" w:eastAsia="Arial" w:hAnsi="Arial" w:cs="Arial"/>
                <w:sz w:val="20"/>
              </w:rPr>
              <w:t xml:space="preserve"> and why you picked that topic.</w:t>
            </w:r>
          </w:p>
          <w:p w14:paraId="4766EB99" w14:textId="77777777" w:rsidR="00A44C7B" w:rsidRDefault="00A44C7B" w:rsidP="00A44C7B">
            <w:pPr>
              <w:rPr>
                <w:b/>
              </w:rPr>
            </w:pPr>
          </w:p>
          <w:p w14:paraId="5BCC7379" w14:textId="6004F64A" w:rsidR="00A44C7B" w:rsidRPr="00132AB5" w:rsidRDefault="00A44C7B" w:rsidP="00A44C7B">
            <w:pPr>
              <w:rPr>
                <w:b/>
              </w:rPr>
            </w:pPr>
            <w:r>
              <w:rPr>
                <w:b/>
              </w:rPr>
              <w:t xml:space="preserve">***IF you are selecting the </w:t>
            </w:r>
            <w:r w:rsidRPr="00132AB5">
              <w:rPr>
                <w:b/>
              </w:rPr>
              <w:t>Wine tasting project summaries should include:</w:t>
            </w:r>
          </w:p>
          <w:p w14:paraId="4D76DDFF" w14:textId="77777777" w:rsidR="00A44C7B" w:rsidRDefault="00A44C7B" w:rsidP="00A44C7B">
            <w:r>
              <w:t xml:space="preserve">1. </w:t>
            </w:r>
            <w:r w:rsidRPr="00B23536">
              <w:t>How you set up the tasting – theme, formal, informal, etc.</w:t>
            </w:r>
          </w:p>
          <w:p w14:paraId="642F4ED6" w14:textId="77777777" w:rsidR="00A44C7B" w:rsidRPr="00B23536" w:rsidRDefault="00A44C7B" w:rsidP="00A44C7B">
            <w:r>
              <w:t>2. C</w:t>
            </w:r>
            <w:r w:rsidRPr="00B23536">
              <w:t>ost</w:t>
            </w:r>
            <w:r>
              <w:t>s</w:t>
            </w:r>
            <w:r w:rsidRPr="00B23536">
              <w:t xml:space="preserve"> of the wines </w:t>
            </w:r>
            <w:r>
              <w:t>served</w:t>
            </w:r>
          </w:p>
          <w:p w14:paraId="05F0415C" w14:textId="77777777" w:rsidR="00A44C7B" w:rsidRDefault="00A44C7B" w:rsidP="00A44C7B">
            <w:r>
              <w:lastRenderedPageBreak/>
              <w:t xml:space="preserve">3. </w:t>
            </w:r>
            <w:r w:rsidRPr="00B23536">
              <w:t>How you selected the wines and why</w:t>
            </w:r>
            <w:r>
              <w:t xml:space="preserve"> (suggest </w:t>
            </w:r>
            <w:r w:rsidRPr="00B23536">
              <w:t>no more than about 6-8 different types</w:t>
            </w:r>
            <w:r>
              <w:t>)</w:t>
            </w:r>
            <w:r w:rsidRPr="00B23536">
              <w:t xml:space="preserve"> </w:t>
            </w:r>
          </w:p>
          <w:p w14:paraId="6D082330" w14:textId="77777777" w:rsidR="00A44C7B" w:rsidRPr="00B23536" w:rsidRDefault="00A44C7B" w:rsidP="00A44C7B">
            <w:r w:rsidRPr="007137B1">
              <w:t>4.</w:t>
            </w:r>
            <w:r>
              <w:rPr>
                <w:u w:val="single"/>
              </w:rPr>
              <w:t xml:space="preserve"> </w:t>
            </w:r>
            <w:r w:rsidRPr="00130C57">
              <w:rPr>
                <w:u w:val="single"/>
              </w:rPr>
              <w:t>Order of the wines</w:t>
            </w:r>
            <w:r>
              <w:t xml:space="preserve"> is very important; usually lighter- to </w:t>
            </w:r>
            <w:proofErr w:type="gramStart"/>
            <w:r>
              <w:t>fuller</w:t>
            </w:r>
            <w:proofErr w:type="gramEnd"/>
            <w:r>
              <w:t>-bodied, drier to sweeter</w:t>
            </w:r>
            <w:r w:rsidRPr="00B23536">
              <w:t xml:space="preserve"> </w:t>
            </w:r>
          </w:p>
          <w:p w14:paraId="6C3ACE30" w14:textId="77777777" w:rsidR="00A44C7B" w:rsidRPr="00B23536" w:rsidRDefault="00A44C7B" w:rsidP="00A44C7B">
            <w:r>
              <w:t xml:space="preserve">5. </w:t>
            </w:r>
            <w:r w:rsidRPr="00B23536">
              <w:t>Glassware used</w:t>
            </w:r>
          </w:p>
          <w:p w14:paraId="2704FB0E" w14:textId="77777777" w:rsidR="00A44C7B" w:rsidRPr="00B23536" w:rsidRDefault="00A44C7B" w:rsidP="00A44C7B">
            <w:r>
              <w:t xml:space="preserve">6. </w:t>
            </w:r>
            <w:r w:rsidRPr="00B23536">
              <w:t xml:space="preserve">Tasting sheet </w:t>
            </w:r>
          </w:p>
          <w:p w14:paraId="0520060E" w14:textId="77777777" w:rsidR="00A44C7B" w:rsidRPr="00B23536" w:rsidRDefault="00A44C7B" w:rsidP="00A44C7B">
            <w:r>
              <w:t xml:space="preserve">7. </w:t>
            </w:r>
            <w:r w:rsidRPr="00B23536">
              <w:t>Food?  Try wine first, then with food?</w:t>
            </w:r>
          </w:p>
          <w:p w14:paraId="389502E1" w14:textId="77777777" w:rsidR="00A44C7B" w:rsidRPr="00B23536" w:rsidRDefault="00A44C7B" w:rsidP="00A44C7B">
            <w:r>
              <w:t xml:space="preserve">8. </w:t>
            </w:r>
            <w:r w:rsidRPr="00B23536">
              <w:t xml:space="preserve">Pictures? </w:t>
            </w:r>
          </w:p>
          <w:p w14:paraId="479C49A1" w14:textId="77777777" w:rsidR="00A44C7B" w:rsidRDefault="00A44C7B" w:rsidP="00A44C7B">
            <w:r>
              <w:t xml:space="preserve">9. </w:t>
            </w:r>
            <w:r w:rsidRPr="00B23536">
              <w:t>Favorites and least favorites?</w:t>
            </w:r>
            <w:r>
              <w:t xml:space="preserve"> </w:t>
            </w:r>
            <w:r w:rsidRPr="00B23536">
              <w:t xml:space="preserve">Tasting notes or votes </w:t>
            </w:r>
          </w:p>
          <w:p w14:paraId="51C181CD" w14:textId="77777777" w:rsidR="00A44C7B" w:rsidRPr="00B23536" w:rsidRDefault="00A44C7B" w:rsidP="00A44C7B">
            <w:r>
              <w:t xml:space="preserve">10. How much time was spent </w:t>
            </w:r>
          </w:p>
          <w:p w14:paraId="079D66EC" w14:textId="77777777" w:rsidR="00A44C7B" w:rsidRPr="00B23536" w:rsidRDefault="00A44C7B" w:rsidP="00A44C7B">
            <w:r>
              <w:t>11. W</w:t>
            </w:r>
            <w:r w:rsidRPr="00B23536">
              <w:t xml:space="preserve">hat you </w:t>
            </w:r>
            <w:proofErr w:type="gramStart"/>
            <w:r w:rsidRPr="00B23536">
              <w:t>would might</w:t>
            </w:r>
            <w:proofErr w:type="gramEnd"/>
            <w:r w:rsidRPr="00B23536">
              <w:t xml:space="preserve"> do differently the next time</w:t>
            </w:r>
          </w:p>
          <w:p w14:paraId="3C823038" w14:textId="77777777" w:rsidR="00A44C7B" w:rsidRDefault="00A44C7B" w:rsidP="00A44C7B"/>
          <w:p w14:paraId="6980AEEE" w14:textId="77777777" w:rsidR="00A44C7B" w:rsidRPr="00482A4A" w:rsidRDefault="00A44C7B" w:rsidP="00A44C7B">
            <w:pPr>
              <w:rPr>
                <w:b/>
                <w:sz w:val="28"/>
                <w:szCs w:val="28"/>
                <w:u w:val="single"/>
              </w:rPr>
            </w:pPr>
            <w:r w:rsidRPr="00795D22">
              <w:rPr>
                <w:b/>
                <w:sz w:val="28"/>
                <w:szCs w:val="28"/>
                <w:u w:val="single"/>
              </w:rPr>
              <w:t>Finally</w:t>
            </w:r>
          </w:p>
          <w:p w14:paraId="08C3D175" w14:textId="77777777" w:rsidR="00A44C7B" w:rsidRPr="00AC28BC" w:rsidRDefault="00A44C7B" w:rsidP="00A44C7B">
            <w:r w:rsidRPr="00AC28BC">
              <w:t xml:space="preserve">You can work together with others in </w:t>
            </w:r>
            <w:proofErr w:type="gramStart"/>
            <w:r w:rsidRPr="00AC28BC">
              <w:t>WOW I</w:t>
            </w:r>
            <w:proofErr w:type="gramEnd"/>
            <w:r w:rsidRPr="00AC28BC">
              <w:t xml:space="preserve"> (even in other sections)</w:t>
            </w:r>
            <w:r>
              <w:t xml:space="preserve">. </w:t>
            </w:r>
            <w:r w:rsidRPr="00AC28BC">
              <w:t>This may help you share materials, organizing, transportation, expenses, etc.</w:t>
            </w:r>
            <w:r>
              <w:t xml:space="preserve"> You can submit the same group report with </w:t>
            </w:r>
            <w:proofErr w:type="gramStart"/>
            <w:r>
              <w:t>all of</w:t>
            </w:r>
            <w:proofErr w:type="gramEnd"/>
            <w:r>
              <w:t xml:space="preserve"> your names on it in your own individual Assignment section. Again, make sure you spend as much time on it as you would individually.</w:t>
            </w:r>
          </w:p>
          <w:p w14:paraId="5B4725AE" w14:textId="77777777" w:rsidR="00A44C7B" w:rsidRPr="00AC28BC" w:rsidRDefault="00A44C7B" w:rsidP="00A44C7B"/>
          <w:p w14:paraId="537D7C8B" w14:textId="77777777" w:rsidR="00A44C7B" w:rsidRDefault="00A44C7B" w:rsidP="00A44C7B">
            <w:r w:rsidRPr="00AC28BC">
              <w:t xml:space="preserve">List </w:t>
            </w:r>
            <w:r>
              <w:t>any</w:t>
            </w:r>
            <w:r w:rsidRPr="00AC28BC">
              <w:t xml:space="preserve"> sources</w:t>
            </w:r>
            <w:r>
              <w:t xml:space="preserve"> you used in the summary. </w:t>
            </w:r>
            <w:r w:rsidRPr="00AC28BC">
              <w:t xml:space="preserve">If you fail to list sources, </w:t>
            </w:r>
            <w:r>
              <w:t xml:space="preserve">at least </w:t>
            </w:r>
            <w:r>
              <w:rPr>
                <w:b/>
              </w:rPr>
              <w:t>10</w:t>
            </w:r>
            <w:r w:rsidRPr="00AC28BC">
              <w:rPr>
                <w:b/>
              </w:rPr>
              <w:t xml:space="preserve"> points</w:t>
            </w:r>
            <w:r w:rsidRPr="00AC28BC">
              <w:t xml:space="preserve"> will be deducted until th</w:t>
            </w:r>
            <w:r>
              <w:t>ey are submitted. If I have any questions, t</w:t>
            </w:r>
            <w:r w:rsidRPr="00AC28BC">
              <w:t>h</w:t>
            </w:r>
            <w:r>
              <w:t>e sources help</w:t>
            </w:r>
            <w:r w:rsidRPr="00AC28BC">
              <w:t xml:space="preserve"> me track </w:t>
            </w:r>
            <w:r>
              <w:t>the</w:t>
            </w:r>
            <w:r w:rsidRPr="00AC28BC">
              <w:t xml:space="preserve"> information as well as </w:t>
            </w:r>
            <w:proofErr w:type="gramStart"/>
            <w:r w:rsidRPr="00AC28BC">
              <w:t>providing</w:t>
            </w:r>
            <w:proofErr w:type="gramEnd"/>
            <w:r w:rsidRPr="00AC28BC">
              <w:t xml:space="preserve"> proper credit.</w:t>
            </w:r>
            <w:r>
              <w:t xml:space="preserve"> </w:t>
            </w:r>
          </w:p>
          <w:p w14:paraId="101FD5C3" w14:textId="77777777" w:rsidR="00A44C7B" w:rsidRPr="00AC28BC" w:rsidRDefault="00A44C7B" w:rsidP="00A44C7B"/>
          <w:p w14:paraId="30585795" w14:textId="77777777" w:rsidR="00A44C7B" w:rsidRPr="00AC28BC" w:rsidRDefault="00A44C7B" w:rsidP="00A44C7B">
            <w:r w:rsidRPr="00AC28BC">
              <w:t xml:space="preserve">For each week it is late, </w:t>
            </w:r>
            <w:r>
              <w:rPr>
                <w:b/>
              </w:rPr>
              <w:t>10</w:t>
            </w:r>
            <w:r w:rsidRPr="00AC28BC">
              <w:rPr>
                <w:b/>
              </w:rPr>
              <w:t xml:space="preserve"> points</w:t>
            </w:r>
            <w:r w:rsidRPr="00AC28BC">
              <w:t xml:space="preserve"> will be deducted.  </w:t>
            </w:r>
          </w:p>
          <w:p w14:paraId="4824BC61" w14:textId="77777777" w:rsidR="00A44C7B" w:rsidRPr="00AC28BC" w:rsidRDefault="00A44C7B" w:rsidP="00A44C7B"/>
          <w:p w14:paraId="3F4402DE" w14:textId="400AB786" w:rsidR="00A44C7B" w:rsidRDefault="00A44C7B" w:rsidP="00A44C7B">
            <w:r w:rsidRPr="007137B1">
              <w:rPr>
                <w:highlight w:val="yellow"/>
              </w:rPr>
              <w:t>Please contact me with any questions you have along the way.</w:t>
            </w:r>
          </w:p>
        </w:tc>
      </w:tr>
    </w:tbl>
    <w:p w14:paraId="30F51EF3" w14:textId="77777777" w:rsidR="000C3819" w:rsidRDefault="000C3819"/>
    <w:sectPr w:rsidR="000C3819">
      <w:pgSz w:w="15840" w:h="12240" w:orient="landscape"/>
      <w:pgMar w:top="1440" w:right="1338" w:bottom="14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50C0D"/>
    <w:multiLevelType w:val="hybridMultilevel"/>
    <w:tmpl w:val="DE143DDE"/>
    <w:lvl w:ilvl="0" w:tplc="D41A7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12C84C">
      <w:start w:val="1"/>
      <w:numFmt w:val="lowerLetter"/>
      <w:lvlText w:val="%2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8E02C0">
      <w:start w:val="1"/>
      <w:numFmt w:val="lowerRoman"/>
      <w:lvlText w:val="%3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C23854">
      <w:start w:val="1"/>
      <w:numFmt w:val="decimal"/>
      <w:lvlText w:val="%4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ECD3A2">
      <w:start w:val="1"/>
      <w:numFmt w:val="lowerLetter"/>
      <w:lvlText w:val="%5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1016B8">
      <w:start w:val="1"/>
      <w:numFmt w:val="lowerRoman"/>
      <w:lvlText w:val="%6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767E40">
      <w:start w:val="1"/>
      <w:numFmt w:val="decimal"/>
      <w:lvlText w:val="%7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7CC664">
      <w:start w:val="1"/>
      <w:numFmt w:val="lowerLetter"/>
      <w:lvlText w:val="%8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7ABC62">
      <w:start w:val="1"/>
      <w:numFmt w:val="lowerRoman"/>
      <w:lvlText w:val="%9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8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490"/>
    <w:rsid w:val="000C3819"/>
    <w:rsid w:val="00A44C7B"/>
    <w:rsid w:val="00D83490"/>
    <w:rsid w:val="00D9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7E770"/>
  <w15:docId w15:val="{C5DB7D85-6476-4DA9-9EE9-7F654F85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335</Words>
  <Characters>2127</Characters>
  <Application>Microsoft Office Word</Application>
  <DocSecurity>0</DocSecurity>
  <Lines>92</Lines>
  <Paragraphs>98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Julie Purpura</cp:lastModifiedBy>
  <cp:revision>2</cp:revision>
  <dcterms:created xsi:type="dcterms:W3CDTF">2026-03-24T14:47:00Z</dcterms:created>
  <dcterms:modified xsi:type="dcterms:W3CDTF">2026-03-24T14:47:00Z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87a14785-715f-400b-8bb2-0d3e6a4e6a91</vt:lpwstr>
  </property>
</Properties>
</file>