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A2" w:rsidRDefault="00543AA2" w:rsidP="00543AA2">
      <w:pPr>
        <w:contextualSpacing/>
        <w:jc w:val="right"/>
      </w:pPr>
      <w:r>
        <w:t>Trung Tran</w:t>
      </w:r>
    </w:p>
    <w:p w:rsidR="00543AA2" w:rsidRDefault="00543AA2" w:rsidP="00543AA2">
      <w:pPr>
        <w:contextualSpacing/>
        <w:jc w:val="right"/>
      </w:pPr>
      <w:r>
        <w:t>CSCI 350</w:t>
      </w:r>
    </w:p>
    <w:p w:rsidR="00543AA2" w:rsidRDefault="00AC014C" w:rsidP="00543AA2">
      <w:pPr>
        <w:contextualSpacing/>
      </w:pPr>
      <w:r>
        <w:t>Assignment #5 (For step</w:t>
      </w:r>
      <w:r w:rsidR="00543AA2">
        <w:t>s 3, 4, 5</w:t>
      </w:r>
      <w:r w:rsidR="00E274C1">
        <w:t>, 6 and extra credit)</w:t>
      </w:r>
    </w:p>
    <w:p w:rsidR="00AC014C" w:rsidRDefault="00AC014C" w:rsidP="00543AA2">
      <w:pPr>
        <w:contextualSpacing/>
      </w:pPr>
    </w:p>
    <w:p w:rsidR="00AC014C" w:rsidRDefault="00AC014C" w:rsidP="00543AA2">
      <w:pPr>
        <w:contextualSpacing/>
      </w:pPr>
      <w:r w:rsidRPr="00AC014C">
        <w:rPr>
          <w:b/>
        </w:rPr>
        <w:t xml:space="preserve">Step 3: </w:t>
      </w:r>
      <w:r>
        <w:t>I’ll begin by providing the output of each search function used for the farmer problem, water jug and missionaries &amp; cannibals.</w:t>
      </w:r>
    </w:p>
    <w:p w:rsidR="00AC014C" w:rsidRDefault="00AC014C" w:rsidP="00543AA2">
      <w:pPr>
        <w:contextualSpacing/>
      </w:pPr>
    </w:p>
    <w:p w:rsidR="00AC014C" w:rsidRDefault="00AC014C" w:rsidP="00543AA2">
      <w:pPr>
        <w:contextualSpacing/>
        <w:rPr>
          <w:b/>
        </w:rPr>
      </w:pPr>
      <w:r>
        <w:rPr>
          <w:b/>
        </w:rPr>
        <w:t>Water Jug:</w:t>
      </w:r>
    </w:p>
    <w:p w:rsidR="00AC014C" w:rsidRDefault="00AC014C" w:rsidP="00543AA2">
      <w:pPr>
        <w:contextualSpacing/>
        <w:rPr>
          <w:b/>
        </w:rPr>
      </w:pPr>
    </w:p>
    <w:p w:rsidR="00CB0F10" w:rsidRPr="00A46AF0" w:rsidRDefault="00AC014C" w:rsidP="00A46A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Breadth First Search: 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Performing breadth first search on problem water jug.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{1006B4F163}&gt;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239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114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6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7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#&lt;NODE {1006A47E33}&gt;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#&lt;JUG-STATE {1006B66243}&gt;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{1005875D23}&gt;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(DUMP-2 FILL-2-FROM-5 DUMP-2 FILL-2-FROM-5 DUMP-2 EMPTY-5-INTO-2)</w:t>
      </w:r>
    </w:p>
    <w:p w:rsidR="00CB0F10" w:rsidRPr="00DA68D9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CB0F10" w:rsidRPr="00A46AF0" w:rsidRDefault="00CB0F10" w:rsidP="00A46A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DFS with duplicate node detection: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duplicate node detection on problem water jug.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{1002C93943}&gt;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12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6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7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#&lt;NODE {1002CFDA23}&gt;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#&lt;JUG-STATE {1002CFD983}&gt;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{1005875D23}&gt;</w:t>
      </w:r>
    </w:p>
    <w:p w:rsidR="00CB0F10" w:rsidRPr="00CB0F10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(DUMP-2 FILL-2-FROM-5 DUMP-2 FILL-2-FROM-5 DUMP-2 EMPTY-5-INTO-2)</w:t>
      </w:r>
    </w:p>
    <w:p w:rsidR="00CB0F10" w:rsidRPr="00DA68D9" w:rsidRDefault="00CB0F10" w:rsidP="00CB0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CB0F10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A46AF0">
      <w:pPr>
        <w:pStyle w:val="ListParagraph"/>
        <w:rPr>
          <w:b/>
        </w:rPr>
      </w:pPr>
    </w:p>
    <w:p w:rsidR="00A46AF0" w:rsidRPr="00A46AF0" w:rsidRDefault="00A46AF0" w:rsidP="00A46A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DFS with depth limit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depth limit on problem water jug.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{1002F06F83}&gt;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13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4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6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7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#&lt;NODE {1002F10B23}&gt;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#&lt;JUG-STATE {1002F10A83}&gt;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{1005875D23}&gt;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(DUMP-2 FILL-2-FROM-5 DUMP-2 FILL-2-FROM-5 DUMP-2 EMPTY-5-INTO-2)</w:t>
      </w:r>
    </w:p>
    <w:p w:rsidR="00A46AF0" w:rsidRPr="00DA68D9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A46AF0">
      <w:pPr>
        <w:pStyle w:val="ListParagraph"/>
        <w:rPr>
          <w:b/>
        </w:rPr>
      </w:pPr>
    </w:p>
    <w:p w:rsidR="00AC014C" w:rsidRDefault="00A46AF0" w:rsidP="00543AA2">
      <w:pPr>
        <w:contextualSpacing/>
        <w:rPr>
          <w:b/>
        </w:rPr>
      </w:pPr>
      <w:r w:rsidRPr="00A46AF0">
        <w:rPr>
          <w:b/>
        </w:rPr>
        <w:t>Farmer</w:t>
      </w:r>
      <w:r>
        <w:rPr>
          <w:b/>
        </w:rPr>
        <w:t>:</w:t>
      </w:r>
    </w:p>
    <w:p w:rsidR="00A46AF0" w:rsidRDefault="00A46AF0" w:rsidP="00543AA2">
      <w:pPr>
        <w:contextualSpacing/>
        <w:rPr>
          <w:b/>
        </w:rPr>
      </w:pPr>
    </w:p>
    <w:p w:rsidR="00A46AF0" w:rsidRPr="00A46AF0" w:rsidRDefault="00A46AF0" w:rsidP="00A46A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Breadth First Search: 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Performing breadth first search on problem the farmer, the fox, the goose, and the grain.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{1004752213}&gt;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239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127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7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8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#&lt;NODE {1004817623}&gt;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#&lt;FARMER-STATE {1004817563}&gt;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{10046C4333}&gt;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(FARMER-TAKES-GOOSE FARMER-TAKES-SELF FARMER-TAKES-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FOX..</w:t>
      </w:r>
      <w:proofErr w:type="gramEnd"/>
    </w:p>
    <w:p w:rsidR="00A46AF0" w:rsidRPr="00DA68D9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A46AF0">
      <w:pPr>
        <w:pStyle w:val="ListParagraph"/>
        <w:rPr>
          <w:b/>
        </w:rPr>
      </w:pPr>
    </w:p>
    <w:p w:rsidR="00A46AF0" w:rsidRDefault="00A46AF0" w:rsidP="00A46AF0">
      <w:pPr>
        <w:pStyle w:val="ListParagraph"/>
        <w:rPr>
          <w:b/>
        </w:rPr>
      </w:pPr>
    </w:p>
    <w:p w:rsidR="00A46AF0" w:rsidRDefault="00A46AF0" w:rsidP="00A46AF0">
      <w:pPr>
        <w:pStyle w:val="ListParagraph"/>
        <w:rPr>
          <w:b/>
        </w:rPr>
      </w:pPr>
    </w:p>
    <w:p w:rsidR="00A46AF0" w:rsidRDefault="00A46AF0" w:rsidP="00A46AF0">
      <w:pPr>
        <w:pStyle w:val="ListParagraph"/>
        <w:rPr>
          <w:b/>
        </w:rPr>
      </w:pPr>
    </w:p>
    <w:p w:rsidR="00A46AF0" w:rsidRDefault="00A46AF0" w:rsidP="00A46AF0">
      <w:pPr>
        <w:pStyle w:val="ListParagraph"/>
        <w:rPr>
          <w:b/>
        </w:rPr>
      </w:pPr>
    </w:p>
    <w:p w:rsidR="00A46AF0" w:rsidRDefault="00A46AF0" w:rsidP="00A46AF0">
      <w:pPr>
        <w:pStyle w:val="ListParagraph"/>
        <w:rPr>
          <w:b/>
        </w:rPr>
      </w:pPr>
    </w:p>
    <w:p w:rsidR="00A46AF0" w:rsidRPr="00A46AF0" w:rsidRDefault="00A46AF0" w:rsidP="00A46A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DFS with duplicate node detection: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duplicate node detection on problem the farmer, the fox, the goose, and the grain.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{100498D723}&gt;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8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7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7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#&lt;NODE {100498FD83}&gt;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#&lt;FARMER-STATE {100498FCC3}&gt;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{10046C4333}&gt;</w:t>
      </w:r>
    </w:p>
    <w:p w:rsidR="00A46AF0" w:rsidRPr="00A46AF0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(FARMER-TAKES-GOOSE FARMER-TAKES-SELF FARMER-TAKES-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FOX..</w:t>
      </w:r>
      <w:proofErr w:type="gramEnd"/>
    </w:p>
    <w:p w:rsidR="00A46AF0" w:rsidRPr="00DA68D9" w:rsidRDefault="00A46AF0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A46AF0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A46AF0">
      <w:pPr>
        <w:pStyle w:val="ListParagraph"/>
        <w:rPr>
          <w:b/>
        </w:rPr>
      </w:pPr>
    </w:p>
    <w:p w:rsidR="00A46AF0" w:rsidRPr="00A46AF0" w:rsidRDefault="00A46AF0" w:rsidP="00A46A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DFS with depth limit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depth limit on problem the farmer, the fox, the goose, and the grain.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{1005E7B0E3}&gt;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8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4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7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7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#&lt;NODE {1005E7C253}&gt;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#&lt;FARMER-STATE {1005E7C193}&gt;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{10046C4333}&gt;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(FARMER-TAKES-GOOSE FARMER-TAKES-SELF FARMER-TAKES-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FOX..</w:t>
      </w:r>
      <w:proofErr w:type="gramEnd"/>
    </w:p>
    <w:p w:rsidR="00A46AF0" w:rsidRPr="00DA68D9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Default="003C28BF" w:rsidP="00543AA2">
      <w:pPr>
        <w:contextualSpacing/>
        <w:rPr>
          <w:b/>
        </w:rPr>
      </w:pPr>
    </w:p>
    <w:p w:rsidR="003C28BF" w:rsidRPr="00A46AF0" w:rsidRDefault="003C28BF" w:rsidP="00543AA2">
      <w:pPr>
        <w:contextualSpacing/>
        <w:rPr>
          <w:b/>
        </w:rPr>
      </w:pPr>
    </w:p>
    <w:p w:rsidR="00AC014C" w:rsidRPr="00A46AF0" w:rsidRDefault="00A46AF0" w:rsidP="00543AA2">
      <w:pPr>
        <w:contextualSpacing/>
        <w:rPr>
          <w:b/>
        </w:rPr>
      </w:pPr>
      <w:r w:rsidRPr="00A46AF0">
        <w:rPr>
          <w:b/>
        </w:rPr>
        <w:lastRenderedPageBreak/>
        <w:t>Missionaries and Cannibals</w:t>
      </w:r>
    </w:p>
    <w:p w:rsidR="00A46AF0" w:rsidRPr="00A46AF0" w:rsidRDefault="00A46AF0" w:rsidP="00A46A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Breadth First Search: 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Performing breadth first search on problem missionaries-and-cannibals.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{1003A2E6D3}&gt;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2622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1262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12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#&lt;NODE {1003F64EB3}&gt;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#&lt;SIDE-STATE {1003F64DA3}&gt;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{100385D053}&gt;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(TWO-CANN-BOAT-TO-GOAL ONE-CANN-BOAT-TO-START TWO-CANN-BOAT-TO-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GOAL..</w:t>
      </w:r>
      <w:proofErr w:type="gramEnd"/>
    </w:p>
    <w:p w:rsidR="00A46AF0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3C28BF" w:rsidRPr="00DA68D9" w:rsidRDefault="003C28BF" w:rsidP="00A46A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46AF0" w:rsidRPr="00A46AF0" w:rsidRDefault="00A46AF0" w:rsidP="00A46A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DFS with duplicate node detection: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duplicate node detection on problem missionaries-and-cannibals.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{1004EA5F03}&gt;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18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4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#&lt;NODE {1004EBB3D3}&gt;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#&lt;SIDE-STATE {1004EBB2C3}&gt;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{100385D053}&gt;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(TWO-CANN-BOAT-TO-GOAL ONE-CANN-BOAT-TO-START TWO-CANN-BOAT-TO-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GOAL..</w:t>
      </w:r>
      <w:proofErr w:type="gramEnd"/>
    </w:p>
    <w:p w:rsidR="00A46AF0" w:rsidRPr="00DA68D9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3C28BF" w:rsidRDefault="003C28BF" w:rsidP="00A46AF0">
      <w:pPr>
        <w:pStyle w:val="ListParagraph"/>
        <w:rPr>
          <w:b/>
        </w:rPr>
      </w:pPr>
    </w:p>
    <w:p w:rsidR="00A46AF0" w:rsidRPr="00A46AF0" w:rsidRDefault="00A46AF0" w:rsidP="00A46A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DFS with depth limit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Performing depth first search with depth limit on problem missionaries-and-cannibals.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#&lt;SEARCH-STATISTICS {10050D7FE3}&gt;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NODES-VISITED                = 19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MAXIMUM-LENGTH-OF-NODE-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LIST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LENGTH-OF-SOLUTION           =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MAXIMUM-DEPTH                = 11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%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#&lt;NODE {10050E4113}&gt;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[standard-object]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Slots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with :INSTANCE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allocation: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STATE      = #&lt;SIDE-STATE {10050E4003}&gt;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PROBLEM    = #&lt;PROBLEM {100385D053}&gt;</w:t>
      </w:r>
    </w:p>
    <w:p w:rsidR="003C28BF" w:rsidRPr="003C28BF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PATH       = (TWO-CANN-BOAT-TO-GOAL ONE-CANN-BOAT-TO-START TWO-CANN-BOAT-TO-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GOAL..</w:t>
      </w:r>
      <w:proofErr w:type="gramEnd"/>
    </w:p>
    <w:p w:rsidR="00A46AF0" w:rsidRPr="00DA68D9" w:rsidRDefault="003C28BF" w:rsidP="003C28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>ANCESTORS  =</w:t>
      </w:r>
      <w:proofErr w:type="gramEnd"/>
      <w:r w:rsidRPr="003C28BF">
        <w:rPr>
          <w:rFonts w:ascii="Consolas" w:eastAsia="Times New Roman" w:hAnsi="Consolas" w:cs="Courier New"/>
          <w:color w:val="333333"/>
          <w:sz w:val="20"/>
          <w:szCs w:val="20"/>
        </w:rPr>
        <w:t xml:space="preserve"> NIL</w:t>
      </w:r>
    </w:p>
    <w:p w:rsidR="00A46AF0" w:rsidRDefault="00A46AF0" w:rsidP="00543AA2">
      <w:pPr>
        <w:contextualSpacing/>
      </w:pPr>
    </w:p>
    <w:p w:rsidR="003C28BF" w:rsidRDefault="003C28BF" w:rsidP="00543AA2">
      <w:pPr>
        <w:contextualSpacing/>
      </w:pPr>
      <w:r>
        <w:t>All 3 problems hang when using</w:t>
      </w:r>
      <w:r w:rsidR="00926FF2">
        <w:t xml:space="preserve"> function</w:t>
      </w:r>
      <w:r>
        <w:t xml:space="preserve"> </w:t>
      </w:r>
      <w:r w:rsidR="00926FF2">
        <w:t xml:space="preserve">depth-first-search. </w:t>
      </w:r>
    </w:p>
    <w:p w:rsidR="00926FF2" w:rsidRDefault="00926FF2" w:rsidP="00543AA2">
      <w:pPr>
        <w:contextualSpacing/>
      </w:pPr>
    </w:p>
    <w:p w:rsidR="00926FF2" w:rsidRDefault="00926FF2" w:rsidP="00543AA2">
      <w:pPr>
        <w:contextualSpacing/>
      </w:pPr>
      <w:r>
        <w:t>Listed is a chart comparing results:</w:t>
      </w:r>
    </w:p>
    <w:p w:rsidR="00926FF2" w:rsidRDefault="00926FF2" w:rsidP="00543AA2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620"/>
        <w:gridCol w:w="1620"/>
        <w:gridCol w:w="1710"/>
        <w:gridCol w:w="1705"/>
      </w:tblGrid>
      <w:tr w:rsidR="00926FF2" w:rsidTr="008A3E07">
        <w:tc>
          <w:tcPr>
            <w:tcW w:w="2695" w:type="dxa"/>
          </w:tcPr>
          <w:p w:rsidR="00926FF2" w:rsidRDefault="00926FF2" w:rsidP="00543AA2">
            <w:pPr>
              <w:contextualSpacing/>
            </w:pPr>
          </w:p>
        </w:tc>
        <w:tc>
          <w:tcPr>
            <w:tcW w:w="1620" w:type="dxa"/>
          </w:tcPr>
          <w:p w:rsidR="00926FF2" w:rsidRPr="00926FF2" w:rsidRDefault="00926FF2" w:rsidP="00F25837">
            <w:pPr>
              <w:contextualSpacing/>
              <w:jc w:val="center"/>
              <w:rPr>
                <w:b/>
              </w:rPr>
            </w:pPr>
            <w:r w:rsidRPr="00926FF2">
              <w:rPr>
                <w:b/>
              </w:rPr>
              <w:t>BFS</w:t>
            </w:r>
          </w:p>
        </w:tc>
        <w:tc>
          <w:tcPr>
            <w:tcW w:w="1620" w:type="dxa"/>
          </w:tcPr>
          <w:p w:rsidR="00926FF2" w:rsidRPr="00926FF2" w:rsidRDefault="00926FF2" w:rsidP="00F25837">
            <w:pPr>
              <w:contextualSpacing/>
              <w:jc w:val="center"/>
              <w:rPr>
                <w:b/>
              </w:rPr>
            </w:pPr>
            <w:r w:rsidRPr="00926FF2">
              <w:rPr>
                <w:b/>
              </w:rPr>
              <w:t>DFS</w:t>
            </w:r>
          </w:p>
        </w:tc>
        <w:tc>
          <w:tcPr>
            <w:tcW w:w="1710" w:type="dxa"/>
          </w:tcPr>
          <w:p w:rsidR="00926FF2" w:rsidRPr="00926FF2" w:rsidRDefault="00144C1F" w:rsidP="00F2583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DFS(DND</w:t>
            </w:r>
            <w:r w:rsidR="00926FF2" w:rsidRPr="00926FF2">
              <w:rPr>
                <w:b/>
              </w:rPr>
              <w:t>)</w:t>
            </w:r>
          </w:p>
        </w:tc>
        <w:tc>
          <w:tcPr>
            <w:tcW w:w="1705" w:type="dxa"/>
          </w:tcPr>
          <w:p w:rsidR="00926FF2" w:rsidRPr="00926FF2" w:rsidRDefault="00144C1F" w:rsidP="00F2583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DFS(DL</w:t>
            </w:r>
            <w:r w:rsidR="00926FF2" w:rsidRPr="00926FF2">
              <w:rPr>
                <w:b/>
              </w:rPr>
              <w:t>)</w:t>
            </w:r>
          </w:p>
        </w:tc>
      </w:tr>
      <w:tr w:rsidR="00926FF2" w:rsidTr="008A3E07">
        <w:tc>
          <w:tcPr>
            <w:tcW w:w="2695" w:type="dxa"/>
            <w:tcBorders>
              <w:bottom w:val="single" w:sz="4" w:space="0" w:color="auto"/>
            </w:tcBorders>
          </w:tcPr>
          <w:p w:rsidR="00926FF2" w:rsidRPr="00926FF2" w:rsidRDefault="00926FF2" w:rsidP="00543AA2">
            <w:pPr>
              <w:contextualSpacing/>
              <w:rPr>
                <w:b/>
              </w:rPr>
            </w:pPr>
            <w:r w:rsidRPr="00926FF2">
              <w:rPr>
                <w:b/>
              </w:rPr>
              <w:t>Water Jug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</w:tr>
      <w:tr w:rsidR="00926FF2" w:rsidTr="008A3E07">
        <w:tc>
          <w:tcPr>
            <w:tcW w:w="2695" w:type="dxa"/>
            <w:tcBorders>
              <w:bottom w:val="nil"/>
            </w:tcBorders>
          </w:tcPr>
          <w:p w:rsidR="00926FF2" w:rsidRDefault="00926FF2" w:rsidP="00543AA2">
            <w:pPr>
              <w:contextualSpacing/>
            </w:pPr>
            <w:r>
              <w:t xml:space="preserve">Success Running </w:t>
            </w:r>
          </w:p>
        </w:tc>
        <w:tc>
          <w:tcPr>
            <w:tcW w:w="162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62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N</w:t>
            </w:r>
          </w:p>
        </w:tc>
        <w:tc>
          <w:tcPr>
            <w:tcW w:w="171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705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</w:tr>
      <w:tr w:rsidR="00926FF2" w:rsidTr="008A3E07">
        <w:tc>
          <w:tcPr>
            <w:tcW w:w="2695" w:type="dxa"/>
            <w:tcBorders>
              <w:top w:val="nil"/>
              <w:bottom w:val="nil"/>
            </w:tcBorders>
          </w:tcPr>
          <w:p w:rsidR="00926FF2" w:rsidRDefault="00926FF2" w:rsidP="00543AA2">
            <w:pPr>
              <w:contextualSpacing/>
            </w:pPr>
            <w:r>
              <w:t>Max depth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7</w:t>
            </w:r>
          </w:p>
        </w:tc>
      </w:tr>
      <w:tr w:rsidR="008A3E07" w:rsidTr="008A3E07">
        <w:tc>
          <w:tcPr>
            <w:tcW w:w="2695" w:type="dxa"/>
            <w:tcBorders>
              <w:top w:val="nil"/>
              <w:bottom w:val="nil"/>
            </w:tcBorders>
          </w:tcPr>
          <w:p w:rsidR="008A3E07" w:rsidRDefault="008A3E07" w:rsidP="00543AA2">
            <w:pPr>
              <w:contextualSpacing/>
            </w:pPr>
            <w:r>
              <w:t>Max Length of Node List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114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2D520F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4</w:t>
            </w:r>
          </w:p>
        </w:tc>
      </w:tr>
      <w:tr w:rsidR="00926FF2" w:rsidTr="008A3E07">
        <w:tc>
          <w:tcPr>
            <w:tcW w:w="2695" w:type="dxa"/>
            <w:tcBorders>
              <w:top w:val="nil"/>
              <w:bottom w:val="nil"/>
            </w:tcBorders>
          </w:tcPr>
          <w:p w:rsidR="00926FF2" w:rsidRDefault="00926FF2" w:rsidP="00543AA2">
            <w:pPr>
              <w:contextualSpacing/>
            </w:pPr>
            <w:r>
              <w:t>Nodes visited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239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12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13</w:t>
            </w:r>
          </w:p>
        </w:tc>
      </w:tr>
      <w:tr w:rsidR="00926FF2" w:rsidTr="008A3E07">
        <w:tc>
          <w:tcPr>
            <w:tcW w:w="2695" w:type="dxa"/>
            <w:tcBorders>
              <w:top w:val="nil"/>
            </w:tcBorders>
          </w:tcPr>
          <w:p w:rsidR="00926FF2" w:rsidRDefault="00926FF2" w:rsidP="00543AA2">
            <w:pPr>
              <w:contextualSpacing/>
            </w:pPr>
            <w:r>
              <w:t>Solution length</w:t>
            </w:r>
          </w:p>
        </w:tc>
        <w:tc>
          <w:tcPr>
            <w:tcW w:w="1620" w:type="dxa"/>
            <w:tcBorders>
              <w:top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6</w:t>
            </w:r>
          </w:p>
        </w:tc>
        <w:tc>
          <w:tcPr>
            <w:tcW w:w="1620" w:type="dxa"/>
            <w:tcBorders>
              <w:top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6</w:t>
            </w:r>
          </w:p>
        </w:tc>
        <w:tc>
          <w:tcPr>
            <w:tcW w:w="1705" w:type="dxa"/>
            <w:tcBorders>
              <w:top w:val="nil"/>
            </w:tcBorders>
          </w:tcPr>
          <w:p w:rsidR="00926FF2" w:rsidRDefault="008A3E07" w:rsidP="00F25837">
            <w:pPr>
              <w:contextualSpacing/>
              <w:jc w:val="center"/>
            </w:pPr>
            <w:r>
              <w:t>6</w:t>
            </w:r>
          </w:p>
        </w:tc>
      </w:tr>
      <w:tr w:rsidR="00926FF2" w:rsidTr="008A3E07">
        <w:tc>
          <w:tcPr>
            <w:tcW w:w="2695" w:type="dxa"/>
            <w:tcBorders>
              <w:bottom w:val="single" w:sz="4" w:space="0" w:color="auto"/>
            </w:tcBorders>
          </w:tcPr>
          <w:p w:rsidR="00926FF2" w:rsidRPr="00926FF2" w:rsidRDefault="00926FF2" w:rsidP="00543AA2">
            <w:pPr>
              <w:contextualSpacing/>
              <w:rPr>
                <w:b/>
              </w:rPr>
            </w:pPr>
            <w:r w:rsidRPr="00926FF2">
              <w:rPr>
                <w:b/>
              </w:rPr>
              <w:t>Farmer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926FF2" w:rsidRDefault="00926FF2" w:rsidP="00F25837">
            <w:pPr>
              <w:contextualSpacing/>
              <w:jc w:val="center"/>
            </w:pPr>
          </w:p>
        </w:tc>
      </w:tr>
      <w:tr w:rsidR="00926FF2" w:rsidTr="008A3E07">
        <w:tc>
          <w:tcPr>
            <w:tcW w:w="2695" w:type="dxa"/>
            <w:tcBorders>
              <w:bottom w:val="nil"/>
            </w:tcBorders>
          </w:tcPr>
          <w:p w:rsidR="00926FF2" w:rsidRDefault="00926FF2" w:rsidP="00926FF2">
            <w:pPr>
              <w:contextualSpacing/>
            </w:pPr>
            <w:r>
              <w:t xml:space="preserve">Success Running </w:t>
            </w:r>
          </w:p>
        </w:tc>
        <w:tc>
          <w:tcPr>
            <w:tcW w:w="162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62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N</w:t>
            </w:r>
          </w:p>
        </w:tc>
        <w:tc>
          <w:tcPr>
            <w:tcW w:w="1710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705" w:type="dxa"/>
            <w:tcBorders>
              <w:bottom w:val="nil"/>
            </w:tcBorders>
          </w:tcPr>
          <w:p w:rsidR="00926FF2" w:rsidRDefault="00F25837" w:rsidP="00F25837">
            <w:pPr>
              <w:contextualSpacing/>
              <w:jc w:val="center"/>
            </w:pPr>
            <w:r>
              <w:t>Y</w:t>
            </w:r>
          </w:p>
        </w:tc>
      </w:tr>
      <w:tr w:rsidR="00F25837" w:rsidTr="008A3E07">
        <w:tc>
          <w:tcPr>
            <w:tcW w:w="2695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</w:pPr>
            <w:r>
              <w:t>Max depth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8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7</w:t>
            </w:r>
          </w:p>
        </w:tc>
      </w:tr>
      <w:tr w:rsidR="008A3E07" w:rsidTr="008A3E07">
        <w:tc>
          <w:tcPr>
            <w:tcW w:w="2695" w:type="dxa"/>
            <w:tcBorders>
              <w:top w:val="nil"/>
              <w:bottom w:val="nil"/>
            </w:tcBorders>
          </w:tcPr>
          <w:p w:rsidR="008A3E07" w:rsidRDefault="002D520F" w:rsidP="00F25837">
            <w:pPr>
              <w:contextualSpacing/>
            </w:pPr>
            <w:r>
              <w:t>Max Length of Node List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127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2D520F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4</w:t>
            </w:r>
          </w:p>
        </w:tc>
      </w:tr>
      <w:tr w:rsidR="00F25837" w:rsidTr="008A3E07">
        <w:tc>
          <w:tcPr>
            <w:tcW w:w="2695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</w:pPr>
            <w:r>
              <w:t>Nodes visited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239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8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8</w:t>
            </w:r>
          </w:p>
        </w:tc>
      </w:tr>
      <w:tr w:rsidR="00F25837" w:rsidTr="008A3E07">
        <w:tc>
          <w:tcPr>
            <w:tcW w:w="2695" w:type="dxa"/>
            <w:tcBorders>
              <w:top w:val="nil"/>
            </w:tcBorders>
          </w:tcPr>
          <w:p w:rsidR="00F25837" w:rsidRDefault="00F25837" w:rsidP="00F25837">
            <w:pPr>
              <w:contextualSpacing/>
            </w:pPr>
            <w:r>
              <w:t>Solution length</w:t>
            </w:r>
          </w:p>
        </w:tc>
        <w:tc>
          <w:tcPr>
            <w:tcW w:w="1620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7</w:t>
            </w:r>
          </w:p>
        </w:tc>
        <w:tc>
          <w:tcPr>
            <w:tcW w:w="1620" w:type="dxa"/>
            <w:tcBorders>
              <w:top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7</w:t>
            </w:r>
          </w:p>
        </w:tc>
        <w:tc>
          <w:tcPr>
            <w:tcW w:w="1705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7</w:t>
            </w:r>
          </w:p>
        </w:tc>
      </w:tr>
      <w:tr w:rsidR="00F25837" w:rsidTr="008A3E07">
        <w:tc>
          <w:tcPr>
            <w:tcW w:w="2695" w:type="dxa"/>
            <w:tcBorders>
              <w:bottom w:val="single" w:sz="4" w:space="0" w:color="auto"/>
            </w:tcBorders>
          </w:tcPr>
          <w:p w:rsidR="00F25837" w:rsidRPr="00926FF2" w:rsidRDefault="00F25837" w:rsidP="00F25837">
            <w:pPr>
              <w:contextualSpacing/>
              <w:rPr>
                <w:b/>
              </w:rPr>
            </w:pPr>
            <w:r w:rsidRPr="00926FF2">
              <w:rPr>
                <w:b/>
              </w:rPr>
              <w:t>Missionaries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25837" w:rsidRDefault="00F25837" w:rsidP="00F25837">
            <w:pPr>
              <w:contextualSpacing/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25837" w:rsidRDefault="00F25837" w:rsidP="00F25837">
            <w:pPr>
              <w:contextualSpacing/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25837" w:rsidRDefault="00F25837" w:rsidP="00F25837">
            <w:pPr>
              <w:contextualSpacing/>
              <w:jc w:val="center"/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F25837" w:rsidRDefault="00F25837" w:rsidP="00F25837">
            <w:pPr>
              <w:contextualSpacing/>
              <w:jc w:val="center"/>
            </w:pPr>
          </w:p>
        </w:tc>
      </w:tr>
      <w:tr w:rsidR="00F25837" w:rsidTr="008A3E07">
        <w:tc>
          <w:tcPr>
            <w:tcW w:w="2695" w:type="dxa"/>
            <w:tcBorders>
              <w:bottom w:val="nil"/>
            </w:tcBorders>
          </w:tcPr>
          <w:p w:rsidR="00F25837" w:rsidRDefault="00F25837" w:rsidP="00F25837">
            <w:pPr>
              <w:contextualSpacing/>
            </w:pPr>
            <w:r>
              <w:t xml:space="preserve">Success Running </w:t>
            </w:r>
          </w:p>
        </w:tc>
        <w:tc>
          <w:tcPr>
            <w:tcW w:w="1620" w:type="dxa"/>
            <w:tcBorders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620" w:type="dxa"/>
            <w:tcBorders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</w:t>
            </w:r>
          </w:p>
        </w:tc>
        <w:tc>
          <w:tcPr>
            <w:tcW w:w="1710" w:type="dxa"/>
            <w:tcBorders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Y</w:t>
            </w:r>
          </w:p>
        </w:tc>
        <w:tc>
          <w:tcPr>
            <w:tcW w:w="1705" w:type="dxa"/>
            <w:tcBorders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Y</w:t>
            </w:r>
          </w:p>
        </w:tc>
      </w:tr>
      <w:tr w:rsidR="00F25837" w:rsidTr="008A3E07">
        <w:tc>
          <w:tcPr>
            <w:tcW w:w="2695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</w:pPr>
            <w:r>
              <w:t>Max depth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11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11</w:t>
            </w:r>
          </w:p>
        </w:tc>
      </w:tr>
      <w:tr w:rsidR="008A3E07" w:rsidTr="008A3E07">
        <w:tc>
          <w:tcPr>
            <w:tcW w:w="2695" w:type="dxa"/>
            <w:tcBorders>
              <w:top w:val="nil"/>
              <w:bottom w:val="nil"/>
            </w:tcBorders>
          </w:tcPr>
          <w:p w:rsidR="008A3E07" w:rsidRDefault="002D520F" w:rsidP="00F25837">
            <w:pPr>
              <w:contextualSpacing/>
            </w:pPr>
            <w:r>
              <w:t>Max Length of Node List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1262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8A3E07" w:rsidRDefault="002D520F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4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8A3E07" w:rsidRDefault="00144C1F" w:rsidP="00F25837">
            <w:pPr>
              <w:contextualSpacing/>
              <w:jc w:val="center"/>
            </w:pPr>
            <w:r>
              <w:t>11</w:t>
            </w:r>
          </w:p>
        </w:tc>
      </w:tr>
      <w:tr w:rsidR="00F25837" w:rsidTr="008A3E07">
        <w:tc>
          <w:tcPr>
            <w:tcW w:w="2695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</w:pPr>
            <w:r>
              <w:t>Nodes visited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2622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18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19</w:t>
            </w:r>
          </w:p>
        </w:tc>
      </w:tr>
      <w:tr w:rsidR="00F25837" w:rsidTr="008A3E07">
        <w:tc>
          <w:tcPr>
            <w:tcW w:w="2695" w:type="dxa"/>
            <w:tcBorders>
              <w:top w:val="nil"/>
            </w:tcBorders>
          </w:tcPr>
          <w:p w:rsidR="00F25837" w:rsidRDefault="00F25837" w:rsidP="00F25837">
            <w:pPr>
              <w:contextualSpacing/>
            </w:pPr>
            <w:r>
              <w:t>Solution length</w:t>
            </w:r>
          </w:p>
        </w:tc>
        <w:tc>
          <w:tcPr>
            <w:tcW w:w="1620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11</w:t>
            </w:r>
          </w:p>
        </w:tc>
        <w:tc>
          <w:tcPr>
            <w:tcW w:w="1620" w:type="dxa"/>
            <w:tcBorders>
              <w:top w:val="nil"/>
            </w:tcBorders>
          </w:tcPr>
          <w:p w:rsidR="00F25837" w:rsidRDefault="00F25837" w:rsidP="00F25837">
            <w:pPr>
              <w:contextualSpacing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11</w:t>
            </w:r>
          </w:p>
        </w:tc>
        <w:tc>
          <w:tcPr>
            <w:tcW w:w="1705" w:type="dxa"/>
            <w:tcBorders>
              <w:top w:val="nil"/>
            </w:tcBorders>
          </w:tcPr>
          <w:p w:rsidR="00F25837" w:rsidRDefault="008A3E07" w:rsidP="00F25837">
            <w:pPr>
              <w:contextualSpacing/>
              <w:jc w:val="center"/>
            </w:pPr>
            <w:r>
              <w:t>11</w:t>
            </w:r>
          </w:p>
        </w:tc>
      </w:tr>
    </w:tbl>
    <w:p w:rsidR="00926FF2" w:rsidRPr="003C28BF" w:rsidRDefault="00926FF2" w:rsidP="00543AA2">
      <w:pPr>
        <w:contextualSpacing/>
      </w:pPr>
    </w:p>
    <w:p w:rsidR="003C28BF" w:rsidRDefault="003C28BF" w:rsidP="00543AA2">
      <w:pPr>
        <w:contextualSpacing/>
        <w:rPr>
          <w:b/>
        </w:rPr>
      </w:pPr>
    </w:p>
    <w:p w:rsidR="00144C1F" w:rsidRDefault="00144C1F" w:rsidP="00543AA2">
      <w:pPr>
        <w:contextualSpacing/>
        <w:rPr>
          <w:b/>
        </w:rPr>
      </w:pPr>
    </w:p>
    <w:p w:rsidR="00144C1F" w:rsidRDefault="00144C1F" w:rsidP="00543AA2">
      <w:pPr>
        <w:contextualSpacing/>
        <w:rPr>
          <w:b/>
        </w:rPr>
      </w:pPr>
    </w:p>
    <w:p w:rsidR="00144C1F" w:rsidRPr="00144C1F" w:rsidRDefault="00144C1F" w:rsidP="00144C1F">
      <w:pPr>
        <w:spacing w:after="240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lastRenderedPageBreak/>
        <w:t>As stated already, the general DFS</w:t>
      </w:r>
      <w:r w:rsidR="009A3968">
        <w:rPr>
          <w:rFonts w:eastAsia="Times New Roman"/>
          <w:color w:val="333333"/>
          <w:szCs w:val="24"/>
        </w:rPr>
        <w:t xml:space="preserve"> function would hang for all three</w:t>
      </w:r>
      <w:r>
        <w:rPr>
          <w:rFonts w:eastAsia="Times New Roman"/>
          <w:color w:val="333333"/>
          <w:szCs w:val="24"/>
        </w:rPr>
        <w:t xml:space="preserve"> problems without providing a solution. I always had to kill the current buffer and restart. While I’m sure DFS could find the solution eventually, it would take an extremely long time </w:t>
      </w:r>
      <w:r w:rsidR="009A3968">
        <w:rPr>
          <w:rFonts w:eastAsia="Times New Roman"/>
          <w:color w:val="333333"/>
          <w:szCs w:val="24"/>
        </w:rPr>
        <w:t>since the tree is deep while solutions are rare.</w:t>
      </w:r>
      <w:r>
        <w:rPr>
          <w:rFonts w:eastAsia="Times New Roman"/>
          <w:color w:val="333333"/>
          <w:szCs w:val="24"/>
        </w:rPr>
        <w:t xml:space="preserve"> </w:t>
      </w:r>
      <w:r w:rsidR="009A3968">
        <w:rPr>
          <w:rFonts w:eastAsia="Times New Roman"/>
          <w:color w:val="333333"/>
          <w:szCs w:val="24"/>
        </w:rPr>
        <w:t>I had no problem however with the three other search functions, as they solved the problem within milliseconds.</w:t>
      </w:r>
      <w:r w:rsidRPr="00144C1F">
        <w:rPr>
          <w:rFonts w:eastAsia="Times New Roman"/>
          <w:color w:val="333333"/>
          <w:szCs w:val="24"/>
        </w:rPr>
        <w:t xml:space="preserve"> </w:t>
      </w:r>
      <w:r w:rsidR="009A3968">
        <w:rPr>
          <w:rFonts w:eastAsia="Times New Roman"/>
          <w:color w:val="333333"/>
          <w:szCs w:val="24"/>
        </w:rPr>
        <w:t>While breadth-first-search seemed to have</w:t>
      </w:r>
      <w:r w:rsidRPr="00144C1F">
        <w:rPr>
          <w:rFonts w:eastAsia="Times New Roman"/>
          <w:color w:val="333333"/>
          <w:szCs w:val="24"/>
        </w:rPr>
        <w:t xml:space="preserve"> sol</w:t>
      </w:r>
      <w:r w:rsidR="009A3968">
        <w:rPr>
          <w:rFonts w:eastAsia="Times New Roman"/>
          <w:color w:val="333333"/>
          <w:szCs w:val="24"/>
        </w:rPr>
        <w:t>ved the problem quickly, it</w:t>
      </w:r>
      <w:r w:rsidRPr="00144C1F">
        <w:rPr>
          <w:rFonts w:eastAsia="Times New Roman"/>
          <w:color w:val="333333"/>
          <w:szCs w:val="24"/>
        </w:rPr>
        <w:t xml:space="preserve"> expanded</w:t>
      </w:r>
      <w:r w:rsidR="009A3968">
        <w:rPr>
          <w:rFonts w:eastAsia="Times New Roman"/>
          <w:color w:val="333333"/>
          <w:szCs w:val="24"/>
        </w:rPr>
        <w:t xml:space="preserve"> many more nodes than the d</w:t>
      </w:r>
      <w:r w:rsidRPr="00144C1F">
        <w:rPr>
          <w:rFonts w:eastAsia="Times New Roman"/>
          <w:color w:val="333333"/>
          <w:szCs w:val="24"/>
        </w:rPr>
        <w:t>epth-first-search-</w:t>
      </w:r>
      <w:r w:rsidR="009A3968">
        <w:rPr>
          <w:rFonts w:eastAsia="Times New Roman"/>
          <w:color w:val="333333"/>
          <w:szCs w:val="24"/>
        </w:rPr>
        <w:t>with-</w:t>
      </w:r>
      <w:r w:rsidRPr="00144C1F">
        <w:rPr>
          <w:rFonts w:eastAsia="Times New Roman"/>
          <w:color w:val="333333"/>
          <w:szCs w:val="24"/>
        </w:rPr>
        <w:t>d</w:t>
      </w:r>
      <w:r w:rsidR="009A3968">
        <w:rPr>
          <w:rFonts w:eastAsia="Times New Roman"/>
          <w:color w:val="333333"/>
          <w:szCs w:val="24"/>
        </w:rPr>
        <w:t>uplicate-node-detection</w:t>
      </w:r>
      <w:r w:rsidRPr="00144C1F">
        <w:rPr>
          <w:rFonts w:eastAsia="Times New Roman"/>
          <w:color w:val="333333"/>
          <w:szCs w:val="24"/>
        </w:rPr>
        <w:t xml:space="preserve"> </w:t>
      </w:r>
      <w:r w:rsidR="009A3968">
        <w:rPr>
          <w:rFonts w:eastAsia="Times New Roman"/>
          <w:color w:val="333333"/>
          <w:szCs w:val="24"/>
        </w:rPr>
        <w:t>and d</w:t>
      </w:r>
      <w:r w:rsidRPr="00144C1F">
        <w:rPr>
          <w:rFonts w:eastAsia="Times New Roman"/>
          <w:color w:val="333333"/>
          <w:szCs w:val="24"/>
        </w:rPr>
        <w:t>epth-first-search-</w:t>
      </w:r>
      <w:r w:rsidR="009A3968">
        <w:rPr>
          <w:rFonts w:eastAsia="Times New Roman"/>
          <w:color w:val="333333"/>
          <w:szCs w:val="24"/>
        </w:rPr>
        <w:t>with-depth-limit</w:t>
      </w:r>
      <w:r w:rsidRPr="00144C1F">
        <w:rPr>
          <w:rFonts w:eastAsia="Times New Roman"/>
          <w:color w:val="333333"/>
          <w:szCs w:val="24"/>
        </w:rPr>
        <w:t>.</w:t>
      </w:r>
      <w:r w:rsidR="009A3968">
        <w:rPr>
          <w:rFonts w:eastAsia="Times New Roman"/>
          <w:color w:val="333333"/>
          <w:szCs w:val="24"/>
        </w:rPr>
        <w:t xml:space="preserve"> Take for example</w:t>
      </w:r>
      <w:r w:rsidRPr="00144C1F">
        <w:rPr>
          <w:rFonts w:eastAsia="Times New Roman"/>
          <w:color w:val="333333"/>
          <w:szCs w:val="24"/>
        </w:rPr>
        <w:t xml:space="preserve"> the </w:t>
      </w:r>
      <w:r w:rsidR="009A3968">
        <w:rPr>
          <w:rFonts w:eastAsia="Times New Roman"/>
          <w:bCs/>
          <w:color w:val="333333"/>
          <w:szCs w:val="24"/>
        </w:rPr>
        <w:t>water jug</w:t>
      </w:r>
      <w:r w:rsidRPr="00144C1F">
        <w:rPr>
          <w:rFonts w:eastAsia="Times New Roman"/>
          <w:color w:val="333333"/>
          <w:szCs w:val="24"/>
        </w:rPr>
        <w:t> </w:t>
      </w:r>
      <w:r w:rsidR="009A3968">
        <w:rPr>
          <w:rFonts w:eastAsia="Times New Roman"/>
          <w:color w:val="333333"/>
          <w:szCs w:val="24"/>
        </w:rPr>
        <w:t>problem; BFS expanded 239 nodes while</w:t>
      </w:r>
      <w:r w:rsidRPr="00144C1F">
        <w:rPr>
          <w:rFonts w:eastAsia="Times New Roman"/>
          <w:color w:val="333333"/>
          <w:szCs w:val="24"/>
        </w:rPr>
        <w:t xml:space="preserve"> D</w:t>
      </w:r>
      <w:r w:rsidR="009A3968">
        <w:rPr>
          <w:rFonts w:eastAsia="Times New Roman"/>
          <w:color w:val="333333"/>
          <w:szCs w:val="24"/>
        </w:rPr>
        <w:t>FSDND and DFSDL expanded 12 and 13 nodes, respectively. This</w:t>
      </w:r>
      <w:r w:rsidRPr="00144C1F">
        <w:rPr>
          <w:rFonts w:eastAsia="Times New Roman"/>
          <w:color w:val="333333"/>
          <w:szCs w:val="24"/>
        </w:rPr>
        <w:t xml:space="preserve"> difference</w:t>
      </w:r>
      <w:r w:rsidR="009A3968">
        <w:rPr>
          <w:rFonts w:eastAsia="Times New Roman"/>
          <w:color w:val="333333"/>
          <w:szCs w:val="24"/>
        </w:rPr>
        <w:t xml:space="preserve"> is even more apparent</w:t>
      </w:r>
      <w:r w:rsidRPr="00144C1F">
        <w:rPr>
          <w:rFonts w:eastAsia="Times New Roman"/>
          <w:color w:val="333333"/>
          <w:szCs w:val="24"/>
        </w:rPr>
        <w:t xml:space="preserve"> with </w:t>
      </w:r>
      <w:r w:rsidR="009A3968">
        <w:rPr>
          <w:rFonts w:eastAsia="Times New Roman"/>
          <w:bCs/>
          <w:color w:val="333333"/>
          <w:szCs w:val="24"/>
        </w:rPr>
        <w:t>missionaries and cannibals</w:t>
      </w:r>
      <w:r w:rsidR="009A3968">
        <w:rPr>
          <w:rFonts w:eastAsia="Times New Roman"/>
          <w:color w:val="333333"/>
          <w:szCs w:val="24"/>
        </w:rPr>
        <w:t>, with BFS exploring 2622</w:t>
      </w:r>
      <w:r w:rsidRPr="00144C1F">
        <w:rPr>
          <w:rFonts w:eastAsia="Times New Roman"/>
          <w:color w:val="333333"/>
          <w:szCs w:val="24"/>
        </w:rPr>
        <w:t xml:space="preserve"> nodes.</w:t>
      </w:r>
    </w:p>
    <w:p w:rsidR="00144C1F" w:rsidRPr="00144C1F" w:rsidRDefault="009A3968" w:rsidP="00144C1F">
      <w:pPr>
        <w:spacing w:after="240"/>
        <w:rPr>
          <w:rFonts w:eastAsia="Times New Roman"/>
          <w:color w:val="333333"/>
          <w:szCs w:val="24"/>
        </w:rPr>
      </w:pPr>
      <w:r>
        <w:rPr>
          <w:rFonts w:eastAsia="Times New Roman"/>
          <w:color w:val="333333"/>
          <w:szCs w:val="24"/>
        </w:rPr>
        <w:t>By pruning the search trees with</w:t>
      </w:r>
      <w:r w:rsidR="00144C1F" w:rsidRPr="00144C1F">
        <w:rPr>
          <w:rFonts w:eastAsia="Times New Roman"/>
          <w:color w:val="333333"/>
          <w:szCs w:val="24"/>
        </w:rPr>
        <w:t xml:space="preserve"> a </w:t>
      </w:r>
      <w:r w:rsidRPr="00144C1F">
        <w:rPr>
          <w:rFonts w:eastAsia="Times New Roman"/>
          <w:color w:val="333333"/>
          <w:szCs w:val="24"/>
        </w:rPr>
        <w:t>heuristic</w:t>
      </w:r>
      <w:r w:rsidR="00144C1F" w:rsidRPr="00144C1F">
        <w:rPr>
          <w:rFonts w:eastAsia="Times New Roman"/>
          <w:color w:val="333333"/>
          <w:szCs w:val="24"/>
        </w:rPr>
        <w:t xml:space="preserve"> value for dep</w:t>
      </w:r>
      <w:r>
        <w:rPr>
          <w:rFonts w:eastAsia="Times New Roman"/>
          <w:color w:val="333333"/>
          <w:szCs w:val="24"/>
        </w:rPr>
        <w:t>th limiting or by</w:t>
      </w:r>
      <w:r w:rsidR="00144C1F" w:rsidRPr="00144C1F">
        <w:rPr>
          <w:rFonts w:eastAsia="Times New Roman"/>
          <w:color w:val="333333"/>
          <w:szCs w:val="24"/>
        </w:rPr>
        <w:t xml:space="preserve"> preventing expansion of duplicate nodes</w:t>
      </w:r>
      <w:r>
        <w:rPr>
          <w:rFonts w:eastAsia="Times New Roman"/>
          <w:color w:val="333333"/>
          <w:szCs w:val="24"/>
        </w:rPr>
        <w:t>, one can effectively decrease</w:t>
      </w:r>
      <w:r w:rsidR="00144C1F" w:rsidRPr="00144C1F">
        <w:rPr>
          <w:rFonts w:eastAsia="Times New Roman"/>
          <w:color w:val="333333"/>
          <w:szCs w:val="24"/>
        </w:rPr>
        <w:t xml:space="preserve"> the</w:t>
      </w:r>
      <w:r>
        <w:rPr>
          <w:rFonts w:eastAsia="Times New Roman"/>
          <w:color w:val="333333"/>
          <w:szCs w:val="24"/>
        </w:rPr>
        <w:t xml:space="preserve"> number of searchable paths,</w:t>
      </w:r>
      <w:r w:rsidR="00144C1F" w:rsidRPr="00144C1F">
        <w:rPr>
          <w:rFonts w:eastAsia="Times New Roman"/>
          <w:color w:val="333333"/>
          <w:szCs w:val="24"/>
        </w:rPr>
        <w:t xml:space="preserve"> diminish</w:t>
      </w:r>
      <w:r>
        <w:rPr>
          <w:rFonts w:eastAsia="Times New Roman"/>
          <w:color w:val="333333"/>
          <w:szCs w:val="24"/>
        </w:rPr>
        <w:t>ing the</w:t>
      </w:r>
      <w:r w:rsidR="00144C1F" w:rsidRPr="00144C1F">
        <w:rPr>
          <w:rFonts w:eastAsia="Times New Roman"/>
          <w:color w:val="333333"/>
          <w:szCs w:val="24"/>
        </w:rPr>
        <w:t xml:space="preserve"> shortcomings in a basic algorithm, </w:t>
      </w:r>
      <w:r>
        <w:rPr>
          <w:rFonts w:eastAsia="Times New Roman"/>
          <w:color w:val="333333"/>
          <w:szCs w:val="24"/>
        </w:rPr>
        <w:t>such as</w:t>
      </w:r>
      <w:r w:rsidR="00144C1F" w:rsidRPr="00144C1F">
        <w:rPr>
          <w:rFonts w:eastAsia="Times New Roman"/>
          <w:color w:val="333333"/>
          <w:szCs w:val="24"/>
        </w:rPr>
        <w:t xml:space="preserve">. </w:t>
      </w:r>
      <w:r>
        <w:rPr>
          <w:rFonts w:eastAsia="Times New Roman"/>
          <w:color w:val="333333"/>
          <w:szCs w:val="24"/>
        </w:rPr>
        <w:t>DFS, while unwieldy on its own, could be improved immensely</w:t>
      </w:r>
      <w:r w:rsidR="00144C1F" w:rsidRPr="00144C1F">
        <w:rPr>
          <w:rFonts w:eastAsia="Times New Roman"/>
          <w:color w:val="333333"/>
          <w:szCs w:val="24"/>
        </w:rPr>
        <w:t>,</w:t>
      </w:r>
      <w:r w:rsidR="00AB6D0F">
        <w:rPr>
          <w:rFonts w:eastAsia="Times New Roman"/>
          <w:color w:val="333333"/>
          <w:szCs w:val="24"/>
        </w:rPr>
        <w:t xml:space="preserve"> resulting in the expansion of far fewer nodes than BFS</w:t>
      </w:r>
      <w:r w:rsidR="00144C1F" w:rsidRPr="00144C1F">
        <w:rPr>
          <w:rFonts w:eastAsia="Times New Roman"/>
          <w:color w:val="333333"/>
          <w:szCs w:val="24"/>
        </w:rPr>
        <w:t xml:space="preserve"> to arrive at a solution path. </w:t>
      </w:r>
      <w:r w:rsidR="00AB6D0F">
        <w:rPr>
          <w:rFonts w:eastAsia="Times New Roman"/>
          <w:color w:val="333333"/>
          <w:szCs w:val="24"/>
        </w:rPr>
        <w:t xml:space="preserve">This comparison demonstrates that while BFS works fine for these three simple problems, as search space grows, it might be better to consider the 2 other search functions. </w:t>
      </w:r>
    </w:p>
    <w:p w:rsidR="00144C1F" w:rsidRDefault="00144C1F" w:rsidP="00543AA2">
      <w:pPr>
        <w:contextualSpacing/>
        <w:rPr>
          <w:b/>
        </w:rPr>
      </w:pPr>
    </w:p>
    <w:p w:rsidR="0069005E" w:rsidRDefault="0069005E" w:rsidP="00543AA2">
      <w:pPr>
        <w:contextualSpacing/>
        <w:rPr>
          <w:b/>
        </w:rPr>
      </w:pPr>
      <w:r>
        <w:rPr>
          <w:b/>
        </w:rPr>
        <w:t>Step 4:</w:t>
      </w:r>
    </w:p>
    <w:p w:rsidR="00915711" w:rsidRDefault="00915711" w:rsidP="00543AA2">
      <w:pPr>
        <w:contextualSpacing/>
        <w:rPr>
          <w:b/>
        </w:rPr>
      </w:pPr>
    </w:p>
    <w:p w:rsidR="00915711" w:rsidRPr="00903F59" w:rsidRDefault="00915711" w:rsidP="00543AA2">
      <w:pPr>
        <w:contextualSpacing/>
      </w:pPr>
      <w:r w:rsidRPr="00903F59">
        <w:t>Fringes: {S}, {a}, {</w:t>
      </w:r>
      <w:proofErr w:type="spellStart"/>
      <w:proofErr w:type="gramStart"/>
      <w:r w:rsidRPr="00903F59">
        <w:t>b,d</w:t>
      </w:r>
      <w:proofErr w:type="gramEnd"/>
      <w:r w:rsidRPr="00903F59">
        <w:t>,e</w:t>
      </w:r>
      <w:proofErr w:type="spellEnd"/>
      <w:r w:rsidRPr="00903F59">
        <w:t>}, {b}, {G}</w:t>
      </w:r>
    </w:p>
    <w:p w:rsidR="00915711" w:rsidRPr="00903F59" w:rsidRDefault="00915711" w:rsidP="00543AA2">
      <w:pPr>
        <w:contextualSpacing/>
      </w:pPr>
      <w:r w:rsidRPr="00903F59">
        <w:t xml:space="preserve">Expands: </w:t>
      </w:r>
    </w:p>
    <w:p w:rsidR="00915711" w:rsidRPr="00903F59" w:rsidRDefault="00915711" w:rsidP="00543AA2">
      <w:pPr>
        <w:contextualSpacing/>
      </w:pPr>
    </w:p>
    <w:p w:rsidR="00915711" w:rsidRPr="00903F59" w:rsidRDefault="00915711" w:rsidP="00543AA2">
      <w:pPr>
        <w:contextualSpacing/>
      </w:pPr>
      <w:r w:rsidRPr="00903F59">
        <w:t xml:space="preserve">S </w:t>
      </w:r>
    </w:p>
    <w:p w:rsidR="00915711" w:rsidRPr="00903F59" w:rsidRDefault="00915711" w:rsidP="00543AA2">
      <w:pPr>
        <w:contextualSpacing/>
      </w:pPr>
      <w:r w:rsidRPr="00903F59">
        <w:t>S, a</w:t>
      </w:r>
    </w:p>
    <w:p w:rsidR="00915711" w:rsidRPr="00903F59" w:rsidRDefault="00915711" w:rsidP="00543AA2">
      <w:pPr>
        <w:contextualSpacing/>
      </w:pPr>
      <w:r w:rsidRPr="00903F59">
        <w:t>S, a, b, d, e</w:t>
      </w:r>
    </w:p>
    <w:p w:rsidR="0069005E" w:rsidRPr="00903F59" w:rsidRDefault="00915711" w:rsidP="00543AA2">
      <w:pPr>
        <w:contextualSpacing/>
      </w:pPr>
      <w:r w:rsidRPr="00903F59">
        <w:t>S, a,</w:t>
      </w:r>
      <w:r w:rsidR="00903F59" w:rsidRPr="00903F59">
        <w:t xml:space="preserve"> b, c, d, G</w:t>
      </w:r>
    </w:p>
    <w:p w:rsidR="00903F59" w:rsidRPr="00903F59" w:rsidRDefault="00903F59" w:rsidP="00543AA2">
      <w:pPr>
        <w:contextualSpacing/>
      </w:pPr>
    </w:p>
    <w:p w:rsidR="00903F59" w:rsidRDefault="00903F59" w:rsidP="00543AA2">
      <w:pPr>
        <w:contextualSpacing/>
      </w:pPr>
      <w:r w:rsidRPr="00903F59">
        <w:t>Returns path s-a-d-G</w:t>
      </w:r>
    </w:p>
    <w:p w:rsidR="00903F59" w:rsidRPr="00903F59" w:rsidRDefault="00903F59" w:rsidP="00543AA2">
      <w:pPr>
        <w:contextualSpacing/>
      </w:pPr>
      <w:bookmarkStart w:id="0" w:name="_GoBack"/>
      <w:bookmarkEnd w:id="0"/>
    </w:p>
    <w:p w:rsidR="00E274C1" w:rsidRPr="00AC014C" w:rsidRDefault="00AC014C" w:rsidP="00543AA2">
      <w:pPr>
        <w:contextualSpacing/>
        <w:rPr>
          <w:b/>
        </w:rPr>
      </w:pPr>
      <w:r w:rsidRPr="00AC014C">
        <w:rPr>
          <w:b/>
        </w:rPr>
        <w:t>Step 5:</w:t>
      </w:r>
      <w:r w:rsidR="00E274C1" w:rsidRPr="00AC014C">
        <w:rPr>
          <w:b/>
        </w:rPr>
        <w:t xml:space="preserve"> </w:t>
      </w:r>
    </w:p>
    <w:p w:rsidR="00246516" w:rsidRDefault="00246516" w:rsidP="00543AA2">
      <w:pPr>
        <w:contextualSpacing/>
      </w:pPr>
    </w:p>
    <w:p w:rsidR="00246516" w:rsidRDefault="00246516" w:rsidP="00543AA2">
      <w:pPr>
        <w:contextualSpacing/>
      </w:pPr>
      <w:r>
        <w:t>X: {G, H, J, P, Q, R, S, T, W}</w:t>
      </w:r>
    </w:p>
    <w:p w:rsidR="00246516" w:rsidRDefault="00246516" w:rsidP="00543AA2">
      <w:pPr>
        <w:contextualSpacing/>
      </w:pPr>
      <w:r>
        <w:t>D: {0, 1, 2, 3, 4, 5, 6, 7, 8, 9}</w:t>
      </w:r>
    </w:p>
    <w:p w:rsidR="00246516" w:rsidRDefault="00246516" w:rsidP="00543AA2">
      <w:pPr>
        <w:contextualSpacing/>
      </w:pPr>
      <w:r>
        <w:t>C:</w:t>
      </w:r>
    </w:p>
    <w:p w:rsidR="00246516" w:rsidRDefault="00246516" w:rsidP="00246516">
      <w:pPr>
        <w:ind w:left="720"/>
        <w:contextualSpacing/>
      </w:pPr>
      <w:r>
        <w:t>C</w:t>
      </w:r>
      <w:r>
        <w:rPr>
          <w:vertAlign w:val="subscript"/>
        </w:rPr>
        <w:t>1</w:t>
      </w:r>
      <w:r>
        <w:t>: T + T = Q + 10 * X</w:t>
      </w:r>
      <w:r>
        <w:rPr>
          <w:vertAlign w:val="subscript"/>
        </w:rPr>
        <w:t>1</w:t>
      </w:r>
    </w:p>
    <w:p w:rsidR="00246516" w:rsidRDefault="00246516" w:rsidP="00246516">
      <w:pPr>
        <w:ind w:left="720"/>
        <w:contextualSpacing/>
        <w:rPr>
          <w:vertAlign w:val="subscript"/>
        </w:rPr>
      </w:pPr>
      <w:r>
        <w:t>C</w:t>
      </w:r>
      <w:r>
        <w:rPr>
          <w:vertAlign w:val="subscript"/>
        </w:rPr>
        <w:t>2</w:t>
      </w:r>
      <w:r>
        <w:t>: 10X</w:t>
      </w:r>
      <w:r>
        <w:rPr>
          <w:vertAlign w:val="subscript"/>
        </w:rPr>
        <w:t>1</w:t>
      </w:r>
      <w:r>
        <w:t xml:space="preserve"> + S + S = J + 100 * X</w:t>
      </w:r>
      <w:r>
        <w:rPr>
          <w:vertAlign w:val="subscript"/>
        </w:rPr>
        <w:t>2</w:t>
      </w:r>
    </w:p>
    <w:p w:rsidR="00246516" w:rsidRDefault="00246516" w:rsidP="00246516">
      <w:pPr>
        <w:ind w:left="720"/>
        <w:contextualSpacing/>
        <w:rPr>
          <w:vertAlign w:val="subscript"/>
        </w:rPr>
      </w:pPr>
      <w:r>
        <w:t>C</w:t>
      </w:r>
      <w:r>
        <w:rPr>
          <w:vertAlign w:val="subscript"/>
        </w:rPr>
        <w:t>3</w:t>
      </w:r>
      <w:r>
        <w:t>: 100X</w:t>
      </w:r>
      <w:r>
        <w:rPr>
          <w:vertAlign w:val="subscript"/>
        </w:rPr>
        <w:t>2</w:t>
      </w:r>
      <w:r>
        <w:t xml:space="preserve"> + R + R = T + 1000 * X</w:t>
      </w:r>
      <w:r>
        <w:rPr>
          <w:vertAlign w:val="subscript"/>
        </w:rPr>
        <w:t>3</w:t>
      </w:r>
    </w:p>
    <w:p w:rsidR="00246516" w:rsidRPr="00246516" w:rsidRDefault="00246516" w:rsidP="00246516">
      <w:pPr>
        <w:ind w:left="720"/>
        <w:contextualSpacing/>
      </w:pPr>
      <w:r>
        <w:t>C</w:t>
      </w:r>
      <w:r>
        <w:rPr>
          <w:vertAlign w:val="subscript"/>
        </w:rPr>
        <w:t>4</w:t>
      </w:r>
      <w:r>
        <w:t>: 1000X</w:t>
      </w:r>
      <w:r>
        <w:rPr>
          <w:vertAlign w:val="subscript"/>
        </w:rPr>
        <w:t>3</w:t>
      </w:r>
      <w:r>
        <w:t xml:space="preserve"> + Q + Q = H + 10000 * X</w:t>
      </w:r>
      <w:r>
        <w:rPr>
          <w:vertAlign w:val="subscript"/>
        </w:rPr>
        <w:t>4</w:t>
      </w:r>
    </w:p>
    <w:p w:rsidR="00246516" w:rsidRDefault="00246516" w:rsidP="00246516">
      <w:pPr>
        <w:ind w:left="720"/>
        <w:contextualSpacing/>
        <w:rPr>
          <w:vertAlign w:val="subscript"/>
        </w:rPr>
      </w:pPr>
      <w:r>
        <w:t>C</w:t>
      </w:r>
      <w:r>
        <w:rPr>
          <w:vertAlign w:val="subscript"/>
        </w:rPr>
        <w:t>5</w:t>
      </w:r>
      <w:r>
        <w:t>: 10000X</w:t>
      </w:r>
      <w:r>
        <w:rPr>
          <w:vertAlign w:val="subscript"/>
        </w:rPr>
        <w:t>4</w:t>
      </w:r>
      <w:r w:rsidR="0019541C">
        <w:t xml:space="preserve"> + P</w:t>
      </w:r>
      <w:r>
        <w:t xml:space="preserve"> + </w:t>
      </w:r>
      <w:r w:rsidR="0019541C">
        <w:t>W = G</w:t>
      </w:r>
      <w:r>
        <w:t xml:space="preserve"> + 100000 * X</w:t>
      </w:r>
      <w:r>
        <w:rPr>
          <w:vertAlign w:val="subscript"/>
        </w:rPr>
        <w:t>5</w:t>
      </w:r>
    </w:p>
    <w:p w:rsidR="0019541C" w:rsidRDefault="0019541C" w:rsidP="0019541C">
      <w:pPr>
        <w:ind w:left="720"/>
        <w:contextualSpacing/>
      </w:pPr>
      <w:r>
        <w:t>C</w:t>
      </w:r>
      <w:r>
        <w:rPr>
          <w:vertAlign w:val="subscript"/>
        </w:rPr>
        <w:t>6</w:t>
      </w:r>
      <w:r>
        <w:t xml:space="preserve">: &lt;{W} = 1&gt; </w:t>
      </w:r>
      <w:r>
        <w:sym w:font="Wingdings" w:char="F0E0"/>
      </w:r>
      <w:r>
        <w:t xml:space="preserve"> max carry is 1 </w:t>
      </w:r>
    </w:p>
    <w:p w:rsidR="0069005E" w:rsidRDefault="0019541C" w:rsidP="0069005E">
      <w:pPr>
        <w:ind w:left="720"/>
        <w:contextualSpacing/>
      </w:pPr>
      <w:r>
        <w:t>C</w:t>
      </w:r>
      <w:r>
        <w:rPr>
          <w:vertAlign w:val="subscript"/>
        </w:rPr>
        <w:t>7</w:t>
      </w:r>
      <w:r>
        <w:t xml:space="preserve">: &lt;{Q} = EVEN&gt; </w:t>
      </w:r>
      <w:r>
        <w:sym w:font="Wingdings" w:char="F0E0"/>
      </w:r>
      <w:r>
        <w:t xml:space="preserve"> result of T + T, whether T is even or odd, would be even</w:t>
      </w:r>
    </w:p>
    <w:p w:rsidR="0069005E" w:rsidRDefault="0069005E" w:rsidP="0069005E">
      <w:pPr>
        <w:contextualSpacing/>
      </w:pPr>
    </w:p>
    <w:p w:rsidR="0069005E" w:rsidRDefault="0069005E" w:rsidP="0069005E">
      <w:pPr>
        <w:contextualSpacing/>
        <w:rPr>
          <w:b/>
        </w:rPr>
      </w:pPr>
      <w:r>
        <w:rPr>
          <w:b/>
        </w:rPr>
        <w:t>Step 6</w:t>
      </w:r>
      <w:r w:rsidRPr="00AC014C">
        <w:rPr>
          <w:b/>
        </w:rPr>
        <w:t>:</w:t>
      </w:r>
    </w:p>
    <w:p w:rsidR="0069005E" w:rsidRDefault="0069005E" w:rsidP="0069005E">
      <w:pPr>
        <w:contextualSpacing/>
        <w:rPr>
          <w:b/>
        </w:rPr>
      </w:pPr>
    </w:p>
    <w:p w:rsidR="0069005E" w:rsidRDefault="0069005E" w:rsidP="0069005E">
      <w:pPr>
        <w:contextualSpacing/>
      </w:pPr>
      <w:r>
        <w:rPr>
          <w:b/>
        </w:rPr>
        <w:t xml:space="preserve">Extra Credit: </w:t>
      </w:r>
      <w:r>
        <w:t xml:space="preserve">As previously mentioned in step 5 within the constraints, it’s important to note that W must be 1 and Q must be even. Because </w:t>
      </w:r>
      <w:proofErr w:type="spellStart"/>
      <w:r>
        <w:t>W</w:t>
      </w:r>
      <w:proofErr w:type="spellEnd"/>
      <w:r>
        <w:t xml:space="preserve"> must be 1, G must be 0, the reason being that </w:t>
      </w:r>
      <w:r>
        <w:lastRenderedPageBreak/>
        <w:t>since there was a carryover involved and W is 1, the only possible number that P + W (and X</w:t>
      </w:r>
      <w:r>
        <w:rPr>
          <w:vertAlign w:val="subscript"/>
        </w:rPr>
        <w:t>4</w:t>
      </w:r>
      <w:r>
        <w:t>) could add up to was 10. With all those in mind, I can list the following possibilities for each letter.</w:t>
      </w:r>
    </w:p>
    <w:p w:rsidR="0069005E" w:rsidRDefault="0069005E" w:rsidP="0069005E">
      <w:pPr>
        <w:contextualSpacing/>
      </w:pP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9005E">
        <w:rPr>
          <w:rFonts w:eastAsia="Times New Roman"/>
          <w:color w:val="222222"/>
          <w:szCs w:val="24"/>
        </w:rPr>
        <w:t>W = {1}</w:t>
      </w:r>
      <w:r w:rsidR="00AE7496">
        <w:rPr>
          <w:rFonts w:eastAsia="Times New Roman"/>
          <w:color w:val="222222"/>
          <w:szCs w:val="24"/>
        </w:rPr>
        <w:t xml:space="preserve"> 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G = {0}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P = {8,9}</w:t>
      </w:r>
      <w:r w:rsidR="00AE7496">
        <w:rPr>
          <w:rFonts w:eastAsia="Times New Roman"/>
          <w:color w:val="222222"/>
          <w:szCs w:val="24"/>
        </w:rPr>
        <w:t xml:space="preserve"> //only viable numbers to obtain G (0)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Q = {2,4,6,8}</w:t>
      </w:r>
      <w:r w:rsidR="00AE7496">
        <w:rPr>
          <w:rFonts w:eastAsia="Times New Roman"/>
          <w:color w:val="222222"/>
          <w:szCs w:val="24"/>
        </w:rPr>
        <w:t xml:space="preserve"> //must be even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R, S, T, J, H = {2, 3, 4, 5, 6, 7, 8, 9}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Assuming P = 9, X</w:t>
      </w:r>
      <w:r w:rsidRPr="0069005E">
        <w:rPr>
          <w:rFonts w:eastAsia="Times New Roman"/>
          <w:color w:val="222222"/>
          <w:szCs w:val="24"/>
          <w:vertAlign w:val="subscript"/>
        </w:rPr>
        <w:t>5</w:t>
      </w:r>
      <w:r w:rsidRPr="0069005E">
        <w:rPr>
          <w:rFonts w:eastAsia="Times New Roman"/>
          <w:color w:val="222222"/>
          <w:szCs w:val="24"/>
        </w:rPr>
        <w:t xml:space="preserve"> = 1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Q = {2, 4, 6}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H = {4, 5, 6, 7, 8, 9}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T = {2, 3, 6, 7}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R = {3, 6, 8}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Assuming Q = 2, X</w:t>
      </w:r>
      <w:r w:rsidRPr="0069005E">
        <w:rPr>
          <w:rFonts w:eastAsia="Times New Roman"/>
          <w:color w:val="222222"/>
          <w:szCs w:val="24"/>
          <w:vertAlign w:val="subscript"/>
        </w:rPr>
        <w:t>4</w:t>
      </w:r>
      <w:r w:rsidRPr="0069005E">
        <w:rPr>
          <w:rFonts w:eastAsia="Times New Roman"/>
          <w:color w:val="222222"/>
          <w:szCs w:val="24"/>
        </w:rPr>
        <w:t xml:space="preserve"> = 0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H = {4, 5}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T = {3, 6}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R = {3, 6, 8}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Assuming T = 6, X</w:t>
      </w:r>
      <w:r w:rsidRPr="0069005E">
        <w:rPr>
          <w:rFonts w:eastAsia="Times New Roman"/>
          <w:color w:val="222222"/>
          <w:szCs w:val="24"/>
          <w:vertAlign w:val="subscript"/>
        </w:rPr>
        <w:t>1</w:t>
      </w:r>
      <w:r w:rsidRPr="0069005E">
        <w:rPr>
          <w:rFonts w:eastAsia="Times New Roman"/>
          <w:color w:val="222222"/>
          <w:szCs w:val="24"/>
        </w:rPr>
        <w:t xml:space="preserve"> = 1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R = {3, 8}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Assuming R = 8, X</w:t>
      </w:r>
      <w:r w:rsidRPr="0069005E">
        <w:rPr>
          <w:rFonts w:eastAsia="Times New Roman"/>
          <w:color w:val="222222"/>
          <w:szCs w:val="24"/>
          <w:vertAlign w:val="subscript"/>
        </w:rPr>
        <w:t>3</w:t>
      </w:r>
      <w:r w:rsidRPr="0069005E">
        <w:rPr>
          <w:rFonts w:eastAsia="Times New Roman"/>
          <w:color w:val="222222"/>
          <w:szCs w:val="24"/>
        </w:rPr>
        <w:t xml:space="preserve"> = 1, X</w:t>
      </w:r>
      <w:r w:rsidRPr="0069005E">
        <w:rPr>
          <w:rFonts w:eastAsia="Times New Roman"/>
          <w:color w:val="222222"/>
          <w:szCs w:val="24"/>
          <w:vertAlign w:val="subscript"/>
        </w:rPr>
        <w:t>2</w:t>
      </w:r>
      <w:r w:rsidRPr="0069005E">
        <w:rPr>
          <w:rFonts w:eastAsia="Times New Roman"/>
          <w:color w:val="222222"/>
          <w:szCs w:val="24"/>
        </w:rPr>
        <w:t xml:space="preserve"> = 0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S = {3}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J = {7}</w:t>
      </w:r>
    </w:p>
    <w:p w:rsidR="0069005E" w:rsidRPr="0069005E" w:rsidRDefault="0069005E" w:rsidP="0069005E">
      <w:pPr>
        <w:shd w:val="clear" w:color="auto" w:fill="FFFFFF"/>
        <w:spacing w:after="0"/>
        <w:rPr>
          <w:rFonts w:eastAsia="Times New Roman"/>
          <w:color w:val="222222"/>
          <w:szCs w:val="24"/>
        </w:rPr>
      </w:pPr>
      <w:r w:rsidRPr="0069005E">
        <w:rPr>
          <w:rFonts w:eastAsia="Times New Roman"/>
          <w:color w:val="222222"/>
          <w:szCs w:val="24"/>
        </w:rPr>
        <w:t>H = {5}</w:t>
      </w:r>
    </w:p>
    <w:p w:rsidR="0069005E" w:rsidRDefault="0069005E" w:rsidP="0069005E">
      <w:pPr>
        <w:contextualSpacing/>
      </w:pPr>
    </w:p>
    <w:p w:rsidR="00AE7496" w:rsidRDefault="0069005E" w:rsidP="0069005E">
      <w:pPr>
        <w:contextualSpacing/>
      </w:pPr>
      <w:r>
        <w:t xml:space="preserve">I was able to eventually solve </w:t>
      </w:r>
      <w:r w:rsidR="00AE7496">
        <w:t xml:space="preserve">the problem manually. </w:t>
      </w:r>
    </w:p>
    <w:p w:rsidR="00AE7496" w:rsidRDefault="00AE7496" w:rsidP="0069005E">
      <w:pPr>
        <w:contextualSpacing/>
      </w:pPr>
    </w:p>
    <w:p w:rsidR="00AE7496" w:rsidRPr="00AE7496" w:rsidRDefault="00AE7496" w:rsidP="00AE7496">
      <w:pPr>
        <w:spacing w:after="0"/>
        <w:rPr>
          <w:rFonts w:eastAsia="Times New Roman"/>
          <w:sz w:val="28"/>
          <w:szCs w:val="28"/>
        </w:rPr>
      </w:pPr>
      <w:r w:rsidRPr="00AE74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</w:t>
      </w:r>
      <w:r w:rsidRPr="00AE74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AE7496">
        <w:rPr>
          <w:rFonts w:eastAsia="Times New Roman"/>
          <w:color w:val="222222"/>
          <w:sz w:val="28"/>
          <w:szCs w:val="28"/>
          <w:shd w:val="clear" w:color="auto" w:fill="FFFFFF"/>
        </w:rPr>
        <w:t>PQRST              </w:t>
      </w:r>
      <w:r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 </w:t>
      </w:r>
      <w:r w:rsidRPr="00AE7496">
        <w:rPr>
          <w:rFonts w:eastAsia="Times New Roman"/>
          <w:color w:val="222222"/>
          <w:sz w:val="28"/>
          <w:szCs w:val="28"/>
          <w:shd w:val="clear" w:color="auto" w:fill="FFFFFF"/>
        </w:rPr>
        <w:t>92,836</w:t>
      </w:r>
    </w:p>
    <w:p w:rsidR="00AE7496" w:rsidRPr="00AE7496" w:rsidRDefault="00AE7496" w:rsidP="00AE7496">
      <w:pPr>
        <w:shd w:val="clear" w:color="auto" w:fill="FFFFFF"/>
        <w:spacing w:after="0"/>
        <w:rPr>
          <w:rFonts w:eastAsia="Times New Roman"/>
          <w:color w:val="222222"/>
          <w:sz w:val="28"/>
          <w:szCs w:val="28"/>
        </w:rPr>
      </w:pPr>
      <w:r w:rsidRPr="00AE7496">
        <w:rPr>
          <w:rFonts w:eastAsia="Times New Roman"/>
          <w:color w:val="222222"/>
          <w:sz w:val="28"/>
          <w:szCs w:val="28"/>
          <w:u w:val="single"/>
        </w:rPr>
        <w:t>+ WQRST</w:t>
      </w:r>
      <w:r w:rsidRPr="00AE7496">
        <w:rPr>
          <w:rFonts w:eastAsia="Times New Roman"/>
          <w:color w:val="222222"/>
          <w:sz w:val="28"/>
          <w:szCs w:val="28"/>
        </w:rPr>
        <w:t>            + </w:t>
      </w:r>
      <w:r w:rsidRPr="00AE7496">
        <w:rPr>
          <w:rFonts w:eastAsia="Times New Roman"/>
          <w:color w:val="222222"/>
          <w:sz w:val="28"/>
          <w:szCs w:val="28"/>
          <w:u w:val="single"/>
        </w:rPr>
        <w:t>12,836</w:t>
      </w:r>
    </w:p>
    <w:p w:rsidR="00AE7496" w:rsidRPr="00AE7496" w:rsidRDefault="00AE7496" w:rsidP="00AE7496">
      <w:pPr>
        <w:shd w:val="clear" w:color="auto" w:fill="FFFFFF"/>
        <w:spacing w:after="0"/>
        <w:rPr>
          <w:rFonts w:eastAsia="Times New Roman"/>
          <w:color w:val="222222"/>
          <w:sz w:val="28"/>
          <w:szCs w:val="28"/>
        </w:rPr>
      </w:pPr>
      <w:r w:rsidRPr="00AE7496">
        <w:rPr>
          <w:rFonts w:eastAsia="Times New Roman"/>
          <w:color w:val="222222"/>
          <w:sz w:val="28"/>
          <w:szCs w:val="28"/>
        </w:rPr>
        <w:t> WGHTJQ             105,672</w:t>
      </w:r>
    </w:p>
    <w:p w:rsidR="0069005E" w:rsidRPr="00AE7496" w:rsidRDefault="0069005E" w:rsidP="0069005E">
      <w:pPr>
        <w:contextualSpacing/>
        <w:rPr>
          <w:sz w:val="28"/>
          <w:szCs w:val="28"/>
        </w:rPr>
      </w:pPr>
      <w:r w:rsidRPr="00AE7496">
        <w:rPr>
          <w:sz w:val="28"/>
          <w:szCs w:val="28"/>
        </w:rPr>
        <w:t xml:space="preserve"> </w:t>
      </w:r>
    </w:p>
    <w:p w:rsidR="0069005E" w:rsidRPr="00AC014C" w:rsidRDefault="0069005E" w:rsidP="0069005E">
      <w:pPr>
        <w:contextualSpacing/>
        <w:rPr>
          <w:b/>
        </w:rPr>
      </w:pPr>
      <w:r w:rsidRPr="00AC014C">
        <w:rPr>
          <w:b/>
        </w:rPr>
        <w:t xml:space="preserve"> </w:t>
      </w:r>
    </w:p>
    <w:p w:rsidR="0069005E" w:rsidRPr="00246516" w:rsidRDefault="0069005E" w:rsidP="0069005E">
      <w:pPr>
        <w:contextualSpacing/>
      </w:pPr>
    </w:p>
    <w:p w:rsidR="0019541C" w:rsidRPr="00246516" w:rsidRDefault="0019541C" w:rsidP="0019541C">
      <w:pPr>
        <w:ind w:left="720"/>
        <w:contextualSpacing/>
      </w:pPr>
    </w:p>
    <w:p w:rsidR="0019541C" w:rsidRPr="0019541C" w:rsidRDefault="0019541C" w:rsidP="00246516">
      <w:pPr>
        <w:ind w:left="720"/>
        <w:contextualSpacing/>
      </w:pPr>
    </w:p>
    <w:p w:rsidR="00246516" w:rsidRPr="00246516" w:rsidRDefault="00246516" w:rsidP="00246516">
      <w:pPr>
        <w:ind w:left="720"/>
        <w:contextualSpacing/>
      </w:pPr>
    </w:p>
    <w:p w:rsidR="00246516" w:rsidRPr="00246516" w:rsidRDefault="00246516" w:rsidP="00543AA2">
      <w:pPr>
        <w:contextualSpacing/>
      </w:pPr>
    </w:p>
    <w:sectPr w:rsidR="00246516" w:rsidRPr="0024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8C9"/>
    <w:multiLevelType w:val="hybridMultilevel"/>
    <w:tmpl w:val="68ACE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30F0"/>
    <w:multiLevelType w:val="hybridMultilevel"/>
    <w:tmpl w:val="68ACE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35116"/>
    <w:multiLevelType w:val="hybridMultilevel"/>
    <w:tmpl w:val="68ACE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2"/>
    <w:rsid w:val="000A5BD4"/>
    <w:rsid w:val="00144C1F"/>
    <w:rsid w:val="0019541C"/>
    <w:rsid w:val="00246516"/>
    <w:rsid w:val="002D520F"/>
    <w:rsid w:val="00321AB0"/>
    <w:rsid w:val="003C28BF"/>
    <w:rsid w:val="00543AA2"/>
    <w:rsid w:val="0069005E"/>
    <w:rsid w:val="008A3E07"/>
    <w:rsid w:val="00903F59"/>
    <w:rsid w:val="00915711"/>
    <w:rsid w:val="00926FF2"/>
    <w:rsid w:val="009A3968"/>
    <w:rsid w:val="00A46AF0"/>
    <w:rsid w:val="00AB6D0F"/>
    <w:rsid w:val="00AC014C"/>
    <w:rsid w:val="00AE7496"/>
    <w:rsid w:val="00CB0F10"/>
    <w:rsid w:val="00E274C1"/>
    <w:rsid w:val="00F2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0E4E"/>
  <w15:chartTrackingRefBased/>
  <w15:docId w15:val="{6A72F2A3-DF33-4773-813B-8D5D2A50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4C"/>
    <w:pPr>
      <w:ind w:left="720"/>
      <w:contextualSpacing/>
    </w:pPr>
  </w:style>
  <w:style w:type="table" w:styleId="TableGrid">
    <w:name w:val="Table Grid"/>
    <w:basedOn w:val="TableNormal"/>
    <w:uiPriority w:val="39"/>
    <w:rsid w:val="00926F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E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FF4B-388B-43DA-BBB6-36B50AE3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5</cp:revision>
  <dcterms:created xsi:type="dcterms:W3CDTF">2016-10-17T04:25:00Z</dcterms:created>
  <dcterms:modified xsi:type="dcterms:W3CDTF">2016-10-17T15:53:00Z</dcterms:modified>
</cp:coreProperties>
</file>