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color w:val="000000"/>
          <w:sz w:val="24"/>
          <w:szCs w:val="24"/>
        </w:rPr>
      </w:pPr>
      <w:bookmarkStart w:colFirst="0" w:colLast="0" w:name="_rwephc18s55c" w:id="0"/>
      <w:bookmarkEnd w:id="0"/>
      <w:r w:rsidDel="00000000" w:rsidR="00000000" w:rsidRPr="00000000">
        <w:rPr>
          <w:color w:val="000000"/>
          <w:sz w:val="24"/>
          <w:szCs w:val="24"/>
          <w:rtl w:val="0"/>
        </w:rPr>
        <w:t xml:space="preserve">1. Phân tích I/O</w:t>
      </w:r>
    </w:p>
    <w:p w:rsidR="00000000" w:rsidDel="00000000" w:rsidP="00000000" w:rsidRDefault="00000000" w:rsidRPr="00000000" w14:paraId="00000002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Input: </w:t>
      </w:r>
      <w:r w:rsidDel="00000000" w:rsidR="00000000" w:rsidRPr="00000000">
        <w:rPr>
          <w:sz w:val="24"/>
          <w:szCs w:val="24"/>
          <w:rtl w:val="0"/>
        </w:rPr>
        <w:t xml:space="preserve">p_patient_id</w:t>
      </w:r>
      <w:r w:rsidDel="00000000" w:rsidR="00000000" w:rsidRPr="00000000">
        <w:rPr>
          <w:sz w:val="24"/>
          <w:szCs w:val="24"/>
          <w:rtl w:val="0"/>
        </w:rPr>
        <w:t xml:space="preserve"> (INT), </w:t>
      </w:r>
      <w:r w:rsidDel="00000000" w:rsidR="00000000" w:rsidRPr="00000000">
        <w:rPr>
          <w:sz w:val="24"/>
          <w:szCs w:val="24"/>
          <w:rtl w:val="0"/>
        </w:rPr>
        <w:t xml:space="preserve">p_phone</w:t>
      </w:r>
      <w:r w:rsidDel="00000000" w:rsidR="00000000" w:rsidRPr="00000000">
        <w:rPr>
          <w:sz w:val="24"/>
          <w:szCs w:val="24"/>
          <w:rtl w:val="0"/>
        </w:rPr>
        <w:t xml:space="preserve"> (VARCHAR).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Output: </w:t>
      </w:r>
      <w:r w:rsidDel="00000000" w:rsidR="00000000" w:rsidRPr="00000000">
        <w:rPr>
          <w:sz w:val="24"/>
          <w:szCs w:val="24"/>
          <w:rtl w:val="0"/>
        </w:rPr>
        <w:t xml:space="preserve">o_total_debt</w:t>
      </w:r>
      <w:r w:rsidDel="00000000" w:rsidR="00000000" w:rsidRPr="00000000">
        <w:rPr>
          <w:sz w:val="24"/>
          <w:szCs w:val="24"/>
          <w:rtl w:val="0"/>
        </w:rPr>
        <w:t xml:space="preserve"> (Số nợ), </w:t>
      </w:r>
      <w:r w:rsidDel="00000000" w:rsidR="00000000" w:rsidRPr="00000000">
        <w:rPr>
          <w:sz w:val="24"/>
          <w:szCs w:val="24"/>
          <w:rtl w:val="0"/>
        </w:rPr>
        <w:t xml:space="preserve">o_message</w:t>
      </w:r>
      <w:r w:rsidDel="00000000" w:rsidR="00000000" w:rsidRPr="00000000">
        <w:rPr>
          <w:sz w:val="24"/>
          <w:szCs w:val="24"/>
          <w:rtl w:val="0"/>
        </w:rPr>
        <w:t xml:space="preserve"> (Thông báo trạng thái).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0" w:lineRule="auto"/>
        <w:rPr>
          <w:color w:val="000000"/>
          <w:sz w:val="24"/>
          <w:szCs w:val="24"/>
        </w:rPr>
      </w:pPr>
      <w:bookmarkStart w:colFirst="0" w:colLast="0" w:name="_ccsv3pml07hd" w:id="1"/>
      <w:bookmarkEnd w:id="1"/>
      <w:r w:rsidDel="00000000" w:rsidR="00000000" w:rsidRPr="00000000">
        <w:rPr>
          <w:color w:val="000000"/>
          <w:sz w:val="24"/>
          <w:szCs w:val="24"/>
          <w:rtl w:val="0"/>
        </w:rPr>
        <w:t xml:space="preserve">2. Đề xuất giải pháp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Cách 1: WHERE linh hoạt (</w:t>
      </w:r>
      <w:r w:rsidDel="00000000" w:rsidR="00000000" w:rsidRPr="00000000">
        <w:rPr>
          <w:sz w:val="24"/>
          <w:szCs w:val="24"/>
          <w:rtl w:val="0"/>
        </w:rPr>
        <w:t xml:space="preserve">OR</w:t>
      </w:r>
      <w:r w:rsidDel="00000000" w:rsidR="00000000" w:rsidRPr="00000000">
        <w:rPr>
          <w:sz w:val="24"/>
          <w:szCs w:val="24"/>
          <w:rtl w:val="0"/>
        </w:rPr>
        <w:t xml:space="preserve">): Dùng một câu Query duy nhất với điều kiện </w:t>
      </w:r>
      <w:r w:rsidDel="00000000" w:rsidR="00000000" w:rsidRPr="00000000">
        <w:rPr>
          <w:sz w:val="24"/>
          <w:szCs w:val="24"/>
          <w:rtl w:val="0"/>
        </w:rPr>
        <w:t xml:space="preserve">WHERE id = p_id OR phone = p_phone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Cách 2: Rẽ nhánh logic (</w:t>
      </w:r>
      <w:r w:rsidDel="00000000" w:rsidR="00000000" w:rsidRPr="00000000">
        <w:rPr>
          <w:sz w:val="24"/>
          <w:szCs w:val="24"/>
          <w:rtl w:val="0"/>
        </w:rPr>
        <w:t xml:space="preserve">IF...ELSEIF</w:t>
      </w:r>
      <w:r w:rsidDel="00000000" w:rsidR="00000000" w:rsidRPr="00000000">
        <w:rPr>
          <w:sz w:val="24"/>
          <w:szCs w:val="24"/>
          <w:rtl w:val="0"/>
        </w:rPr>
        <w:t xml:space="preserve">): Kiểm tra ưu tiên ID trước, nếu không có mới kiểm tra Phone.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0" w:lineRule="auto"/>
        <w:rPr>
          <w:color w:val="000000"/>
          <w:sz w:val="24"/>
          <w:szCs w:val="24"/>
        </w:rPr>
      </w:pPr>
      <w:bookmarkStart w:colFirst="0" w:colLast="0" w:name="_rd9r7u2clxm" w:id="2"/>
      <w:bookmarkEnd w:id="2"/>
      <w:r w:rsidDel="00000000" w:rsidR="00000000" w:rsidRPr="00000000">
        <w:rPr>
          <w:color w:val="000000"/>
          <w:sz w:val="24"/>
          <w:szCs w:val="24"/>
          <w:rtl w:val="0"/>
        </w:rPr>
        <w:t xml:space="preserve">3. So sánh &amp; Lựa chọn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2.1853228346458"/>
        <w:gridCol w:w="4106.006173228347"/>
        <w:gridCol w:w="3297.32031496063"/>
        <w:tblGridChange w:id="0">
          <w:tblGrid>
            <w:gridCol w:w="1622.1853228346458"/>
            <w:gridCol w:w="4106.006173228347"/>
            <w:gridCol w:w="3297.32031496063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Tiêu chí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Cách 1 (OR)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Cách 2 (Rẽ nhánh)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Hiệu năng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Trung bình (Dễ quét toàn bảng)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Tốt (Tận dụng Index chính xác)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Độ chính xác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Thấp (Dễ nhầm nợ 0đ với không tồn tại)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Cao (Phân tách rõ từng luồng)</w:t>
            </w:r>
          </w:p>
        </w:tc>
      </w:tr>
    </w:tbl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0" w:lineRule="auto"/>
        <w:rPr>
          <w:color w:val="000000"/>
          <w:sz w:val="24"/>
          <w:szCs w:val="24"/>
        </w:rPr>
      </w:pPr>
      <w:bookmarkStart w:colFirst="0" w:colLast="0" w:name="_vllvqrfk9cq1" w:id="3"/>
      <w:bookmarkEnd w:id="3"/>
      <w:r w:rsidDel="00000000" w:rsidR="00000000" w:rsidRPr="00000000">
        <w:rPr>
          <w:color w:val="000000"/>
          <w:sz w:val="24"/>
          <w:szCs w:val="24"/>
          <w:rtl w:val="0"/>
        </w:rPr>
        <w:t xml:space="preserve">4. Thiết kế luồng xử lý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Chặn lỗi: Nếu cả ID và Phone đều NULL -&gt; Báo lỗi "Nhập thông tin".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Truy vấn ưu tiên:</w:t>
      </w:r>
    </w:p>
    <w:p w:rsidR="00000000" w:rsidDel="00000000" w:rsidP="00000000" w:rsidRDefault="00000000" w:rsidRPr="00000000" w14:paraId="00000014">
      <w:pPr>
        <w:numPr>
          <w:ilvl w:val="1"/>
          <w:numId w:val="2"/>
        </w:numPr>
        <w:spacing w:after="0" w:after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theo ID -&gt; Nếu thấy, gán kết quả.</w:t>
      </w:r>
    </w:p>
    <w:p w:rsidR="00000000" w:rsidDel="00000000" w:rsidP="00000000" w:rsidRDefault="00000000" w:rsidRPr="00000000" w14:paraId="00000015">
      <w:pPr>
        <w:numPr>
          <w:ilvl w:val="1"/>
          <w:numId w:val="2"/>
        </w:numPr>
        <w:spacing w:after="0" w:after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Nếu chưa thấy -&gt; Tìm theo Phone.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Kiểm tra tồn tại:</w:t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spacing w:after="0" w:after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Nếu kết quả vẫn NULL  Báo "Không tìm thấy".</w:t>
      </w:r>
    </w:p>
    <w:p w:rsidR="00000000" w:rsidDel="00000000" w:rsidP="00000000" w:rsidRDefault="00000000" w:rsidRPr="00000000" w14:paraId="00000018">
      <w:pPr>
        <w:numPr>
          <w:ilvl w:val="1"/>
          <w:numId w:val="2"/>
        </w:numPr>
        <w:spacing w:after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Nếu có giá trị Báo "Thành công" (Dù nợ bằng 0).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