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Lab6</w:t>
      </w:r>
      <w:r/>
    </w:p>
    <w:p w14:paraId="1ADB9261">
      <w:pPr>
        <w:pBdr/>
        <w:spacing/>
        <w:ind/>
        <w:rPr>
          <w:highlight w:val="none"/>
        </w:rPr>
      </w:pPr>
      <w:r>
        <w:rPr>
          <w:highlight w:val="none"/>
        </w:rPr>
        <w:t xml:space="preserve">Võ Thành Trung</w:t>
      </w:r>
      <w:r/>
    </w:p>
    <w:p w14:paraId="125A9831">
      <w:pPr>
        <w:pBdr/>
        <w:spacing/>
        <w:ind/>
        <w:rPr>
          <w:highlight w:val="none"/>
        </w:rPr>
      </w:pPr>
      <w:r>
        <w:rPr>
          <w:highlight w:val="none"/>
        </w:rPr>
        <w:t xml:space="preserve">247480201414</w:t>
      </w:r>
      <w:r/>
    </w:p>
    <w:p w14:paraId="57636BB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9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9763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1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1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927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398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049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0.1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271817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844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469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784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19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80896C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2201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1039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722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14.3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8B8803B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131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3509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113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45.1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2026-10-15T11:46:44Z</dcterms:modified>
</cp:coreProperties>
</file>