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F3E83">
      <w:pPr>
        <w:spacing w:after="0"/>
        <w:rPr>
          <w:rFonts w:hint="default" w:ascii="Times New Roman" w:hAnsi="Times New Roman" w:cs="Times New Roman"/>
          <w:sz w:val="24"/>
          <w:szCs w:val="24"/>
        </w:rPr>
      </w:pPr>
    </w:p>
    <w:p w14:paraId="6E1B8DF4">
      <w:pPr>
        <w:spacing w:after="0"/>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HƯỚNG DẪN VIẾT ĐỀ ÁN MÔN HỌC LTM</w:t>
      </w:r>
      <w:r>
        <w:rPr>
          <w:rFonts w:hint="default" w:ascii="Times New Roman" w:hAnsi="Times New Roman" w:cs="Times New Roman"/>
          <w:sz w:val="24"/>
          <w:szCs w:val="24"/>
        </w:rPr>
        <w:br w:type="textWrapping"/>
      </w:r>
    </w:p>
    <w:p w14:paraId="060FC7BF">
      <w:pPr>
        <w:spacing w:after="0"/>
        <w:rPr>
          <w:rFonts w:hint="default" w:ascii="Times New Roman" w:hAnsi="Times New Roman" w:eastAsia="TimesNewRomanPS" w:cs="Times New Roman"/>
          <w:b/>
          <w:color w:val="000000"/>
          <w:sz w:val="24"/>
          <w:szCs w:val="24"/>
        </w:rPr>
      </w:pPr>
      <w:r>
        <w:rPr>
          <w:rFonts w:hint="default" w:ascii="Times New Roman" w:hAnsi="Times New Roman" w:eastAsia="TimesNewRomanPSMT" w:cs="Times New Roman"/>
          <w:color w:val="000000"/>
          <w:sz w:val="24"/>
          <w:szCs w:val="24"/>
        </w:rPr>
        <w:t xml:space="preserve">I. YÊU CẦU CỦA VIỆC THỰC HIỆN ĐỀ ÁN MÔN HỌC </w:t>
      </w:r>
      <w:r>
        <w:rPr>
          <w:rFonts w:hint="default" w:ascii="Times New Roman" w:hAnsi="Times New Roman" w:cs="Times New Roman"/>
          <w:sz w:val="24"/>
          <w:szCs w:val="24"/>
        </w:rPr>
        <w:br w:type="textWrapping"/>
      </w:r>
    </w:p>
    <w:p w14:paraId="117C377A">
      <w:pPr>
        <w:spacing w:after="0"/>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1.</w:t>
      </w:r>
      <w:r>
        <w:rPr>
          <w:rFonts w:hint="default" w:ascii="Times New Roman" w:hAnsi="Times New Roman" w:eastAsia="TimesNewRomanPSMT" w:cs="Times New Roman"/>
          <w:color w:val="000000"/>
          <w:sz w:val="24"/>
          <w:szCs w:val="24"/>
        </w:rPr>
        <w:t xml:space="preserve"> Sinh viên biết cách lựa chọn để xác định một vấn đề thuộc nội dung </w:t>
      </w:r>
      <w:r>
        <w:rPr>
          <w:rFonts w:hint="default" w:ascii="Times New Roman" w:hAnsi="Times New Roman" w:eastAsia="TimesNewRomanPS" w:cs="Times New Roman"/>
          <w:b/>
          <w:color w:val="000000"/>
          <w:sz w:val="24"/>
          <w:szCs w:val="24"/>
        </w:rPr>
        <w:t xml:space="preserve">các học phần pháp luật </w:t>
      </w:r>
      <w:r>
        <w:rPr>
          <w:rFonts w:hint="default" w:ascii="Times New Roman" w:hAnsi="Times New Roman" w:eastAsia="TimesNewRomanPSMT" w:cs="Times New Roman"/>
          <w:b/>
          <w:color w:val="000000"/>
          <w:sz w:val="24"/>
          <w:szCs w:val="24"/>
        </w:rPr>
        <w:t>Luật thương mại</w:t>
      </w:r>
      <w:r>
        <w:rPr>
          <w:rFonts w:hint="default" w:ascii="Times New Roman" w:hAnsi="Times New Roman" w:eastAsia="TimesNewRomanPSMT" w:cs="Times New Roman"/>
          <w:color w:val="000000"/>
          <w:sz w:val="24"/>
          <w:szCs w:val="24"/>
        </w:rPr>
        <w:t xml:space="preserve"> mà mình quan tâm nhất, có nhiều tài liệu thực tiễn để có khả năng viết thành một bài luận tốt nhất. </w:t>
      </w:r>
    </w:p>
    <w:p w14:paraId="7F369BFE">
      <w:pPr>
        <w:spacing w:after="0"/>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2.</w:t>
      </w:r>
      <w:r>
        <w:rPr>
          <w:rFonts w:hint="default" w:ascii="Times New Roman" w:hAnsi="Times New Roman" w:eastAsia="TimesNewRomanPSMT" w:cs="Times New Roman"/>
          <w:color w:val="000000"/>
          <w:sz w:val="24"/>
          <w:szCs w:val="24"/>
        </w:rPr>
        <w:t xml:space="preserve"> Hình thành tư duy nghiên cứu khoa học độc lập, chủ động, biết cách phát hiện, lựa chọn những vấn đề pháp luật cần nghiên cứu và thể hiện vấn đề đã chọn với một tên gọi cụ thể/đề tài thành một bài viết hoàn chỉnh.</w:t>
      </w:r>
      <w:r>
        <w:rPr>
          <w:rFonts w:hint="default" w:ascii="Times New Roman" w:hAnsi="Times New Roman" w:cs="Times New Roman"/>
          <w:sz w:val="24"/>
          <w:szCs w:val="24"/>
        </w:rPr>
        <w:br w:type="textWrapping"/>
      </w:r>
      <w:r>
        <w:rPr>
          <w:rFonts w:hint="default" w:ascii="Times New Roman" w:hAnsi="Times New Roman" w:eastAsia="TimesNewRomanPS" w:cs="Times New Roman"/>
          <w:b/>
          <w:color w:val="000000"/>
          <w:sz w:val="24"/>
          <w:szCs w:val="24"/>
        </w:rPr>
        <w:t>3.</w:t>
      </w:r>
      <w:r>
        <w:rPr>
          <w:rFonts w:hint="default" w:ascii="Times New Roman" w:hAnsi="Times New Roman" w:eastAsia="TimesNewRomanPSMT" w:cs="Times New Roman"/>
          <w:color w:val="000000"/>
          <w:sz w:val="24"/>
          <w:szCs w:val="24"/>
        </w:rPr>
        <w:t xml:space="preserve"> Qua việc trình bày đề án, sinh viên rèn luyện kỹ năng viết, thể hiện ý kiến nghiên cứu  một vấn đề khoa học, chuẩn bị cho việc viết các Báo cáo thực tập tổng hợp và Chuyên đề tốt nghiệp trong quá trình thực tập tốt nghiệp. </w:t>
      </w:r>
      <w:r>
        <w:rPr>
          <w:rFonts w:hint="default" w:ascii="Times New Roman" w:hAnsi="Times New Roman" w:eastAsia="TimesNewRomanPSMT" w:cs="Times New Roman"/>
          <w:color w:val="000000"/>
          <w:sz w:val="24"/>
          <w:szCs w:val="24"/>
        </w:rPr>
        <w:br w:type="textWrapping"/>
      </w:r>
    </w:p>
    <w:p w14:paraId="488F3B69">
      <w:pPr>
        <w:spacing w:after="0"/>
        <w:rPr>
          <w:rFonts w:hint="default" w:ascii="Times New Roman" w:hAnsi="Times New Roman" w:eastAsia="TimesNewRomanPS" w:cs="Times New Roman"/>
          <w:b/>
          <w:color w:val="000000"/>
          <w:sz w:val="24"/>
          <w:szCs w:val="24"/>
        </w:rPr>
      </w:pPr>
      <w:r>
        <w:rPr>
          <w:rFonts w:hint="default" w:ascii="Times New Roman" w:hAnsi="Times New Roman" w:eastAsia="TimesNewRomanPSMT" w:cs="Times New Roman"/>
          <w:color w:val="000000"/>
          <w:sz w:val="24"/>
          <w:szCs w:val="24"/>
        </w:rPr>
        <w:t xml:space="preserve">II. PHƯƠNG THỨC THỰC HIỆN ĐỀ ÁN MÔN HỌC </w:t>
      </w:r>
      <w:r>
        <w:rPr>
          <w:rFonts w:hint="default" w:ascii="Times New Roman" w:hAnsi="Times New Roman" w:cs="Times New Roman"/>
          <w:sz w:val="24"/>
          <w:szCs w:val="24"/>
        </w:rPr>
        <w:br w:type="textWrapping"/>
      </w:r>
    </w:p>
    <w:p w14:paraId="5B279F87">
      <w:pPr>
        <w:spacing w:after="0"/>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1</w:t>
      </w:r>
      <w:r>
        <w:rPr>
          <w:rFonts w:hint="default" w:ascii="Times New Roman" w:hAnsi="Times New Roman" w:eastAsia="TimesNewRomanPSMT" w:cs="Times New Roman"/>
          <w:color w:val="000000"/>
          <w:sz w:val="24"/>
          <w:szCs w:val="24"/>
        </w:rPr>
        <w:t xml:space="preserve">.Trên cơ sở hướng dẫn chung về đề án môn học, </w:t>
      </w:r>
      <w:r>
        <w:rPr>
          <w:rFonts w:hint="default" w:ascii="Times New Roman" w:hAnsi="Times New Roman" w:eastAsia="TimesNewRomanPS" w:cs="Times New Roman"/>
          <w:i/>
          <w:color w:val="000000"/>
          <w:sz w:val="24"/>
          <w:szCs w:val="24"/>
        </w:rPr>
        <w:t>mỗi sinh viên chủ động xác định tên đề tài viết đề án</w:t>
      </w:r>
      <w:r>
        <w:rPr>
          <w:rFonts w:hint="default" w:ascii="Times New Roman" w:hAnsi="Times New Roman" w:eastAsia="TimesNewRomanPSMT" w:cs="Times New Roman"/>
          <w:color w:val="000000"/>
          <w:sz w:val="24"/>
          <w:szCs w:val="24"/>
        </w:rPr>
        <w:t xml:space="preserve"> là những vấn đề cụ thể từ những gợi ý về chủ đề, sau đó trao đổi và thống nhất với giáo viên hướng dẫn. </w:t>
      </w:r>
    </w:p>
    <w:p w14:paraId="21FDDA25">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Tên đề tài viết đề án có thể sử dụng đề tài thảo luận các học phần chuyên ngành hoặc lựa chọn một tình huống cụ thể trong thực tế thấy được qua các kênh thông tin sách, báo, tạp chí hoặc các trang web của Chính phủ, của các Bộ, cơ quan ngang Bộ quản lý nhà nước ngành.</w:t>
      </w:r>
    </w:p>
    <w:p w14:paraId="5BF4E22C">
      <w:pPr>
        <w:spacing w:after="0"/>
        <w:rPr>
          <w:rFonts w:hint="default" w:ascii="Times New Roman" w:hAnsi="Times New Roman" w:eastAsia="TimesNewRomanPS" w:cs="Times New Roman"/>
          <w:b/>
          <w:color w:val="000000"/>
          <w:sz w:val="24"/>
          <w:szCs w:val="24"/>
        </w:rPr>
      </w:pPr>
    </w:p>
    <w:p w14:paraId="1461BE3F">
      <w:pPr>
        <w:spacing w:after="0"/>
        <w:jc w:val="both"/>
        <w:rPr>
          <w:rFonts w:hint="default" w:ascii="Times New Roman" w:hAnsi="Times New Roman" w:eastAsia="TimesNewRomanPS" w:cs="Times New Roman"/>
          <w:b/>
          <w:color w:val="000000"/>
          <w:sz w:val="24"/>
          <w:szCs w:val="24"/>
        </w:rPr>
      </w:pPr>
      <w:r>
        <w:rPr>
          <w:rFonts w:hint="default" w:ascii="Times New Roman" w:hAnsi="Times New Roman" w:eastAsia="TimesNewRomanPS" w:cs="Times New Roman"/>
          <w:b/>
          <w:color w:val="000000"/>
          <w:sz w:val="24"/>
          <w:szCs w:val="24"/>
        </w:rPr>
        <w:t xml:space="preserve">2. Nội dung của Đề án bao gồm các phần cơ bản sau đây: </w:t>
      </w:r>
    </w:p>
    <w:p w14:paraId="69214241">
      <w:pPr>
        <w:spacing w:after="0"/>
        <w:jc w:val="both"/>
        <w:rPr>
          <w:rFonts w:hint="default" w:ascii="Times New Roman" w:hAnsi="Times New Roman" w:eastAsia="TimesNewRomanPSMT" w:cs="Times New Roman"/>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color w:val="000000"/>
          <w:sz w:val="24"/>
          <w:szCs w:val="24"/>
        </w:rPr>
        <w:t>1) Đặt vấn đề nghiên cứu thể hiện qua lý do lựa chọn tên đề tài nghiên cứu, nêu ý nghĩa của việc nghiên cứu đề tài đối với quản lý của Nhà nước, đối với hoạt động của doanh nghiệp, của quản lý nhà nước ở địa phương.</w:t>
      </w:r>
    </w:p>
    <w:p w14:paraId="72535AD1">
      <w:pPr>
        <w:spacing w:after="0"/>
        <w:ind w:firstLine="720"/>
        <w:jc w:val="both"/>
        <w:rPr>
          <w:rFonts w:hint="default" w:ascii="Times New Roman" w:hAnsi="Times New Roman" w:eastAsia="TimesNewRomanPSMT" w:cs="Times New Roman"/>
          <w:color w:val="000000"/>
          <w:sz w:val="24"/>
          <w:szCs w:val="24"/>
        </w:rPr>
      </w:pPr>
      <w:r>
        <w:rPr>
          <w:rFonts w:hint="default" w:ascii="Times New Roman" w:hAnsi="Times New Roman" w:eastAsia="TimesNewRomanPSMT" w:cs="Times New Roman"/>
          <w:color w:val="000000"/>
          <w:sz w:val="24"/>
          <w:szCs w:val="24"/>
        </w:rPr>
        <w:t xml:space="preserve">2) Phân tích nội dung những quy định pháp luật về đề tài, trách nhiệm của các chủ thể liên quan trong quá trình tổ chức thực hiện pháp luật, những điều kiện </w:t>
      </w:r>
    </w:p>
    <w:p w14:paraId="6A5033E2">
      <w:pPr>
        <w:spacing w:after="0"/>
        <w:jc w:val="both"/>
        <w:rPr>
          <w:rFonts w:hint="default" w:ascii="Times New Roman" w:hAnsi="Times New Roman" w:eastAsia="TimesNewRomanPSMT" w:cs="Times New Roman"/>
          <w:color w:val="000000"/>
          <w:sz w:val="24"/>
          <w:szCs w:val="24"/>
        </w:rPr>
      </w:pPr>
      <w:r>
        <w:rPr>
          <w:rFonts w:hint="default" w:ascii="Times New Roman" w:hAnsi="Times New Roman" w:eastAsia="TimesNewRomanPSMT" w:cs="Times New Roman"/>
          <w:color w:val="000000"/>
          <w:sz w:val="24"/>
          <w:szCs w:val="24"/>
        </w:rPr>
        <w:t>cho việc thực hiện, những kết quả đạt được và ý nghĩa của việc thực hiện những quy định pháp luật này.</w:t>
      </w: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color w:val="000000"/>
          <w:sz w:val="24"/>
          <w:szCs w:val="24"/>
        </w:rPr>
        <w:t>3) Thực tiễn áp dụng, những nhận xét, đánh giá về quy định pháp luật hiện hành khi đối chiếu với xu hướng phát triển, yêu cầu của hoạt động kinh doanh, hoạt động quản lý nhà nước về kinh tế.</w:t>
      </w:r>
    </w:p>
    <w:p w14:paraId="3BC82F7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color w:val="000000"/>
          <w:sz w:val="24"/>
          <w:szCs w:val="24"/>
        </w:rPr>
        <w:t xml:space="preserve">4) Những nhận xét về quy định pháp luật phù hợp, có tác dụng tích cực tại đơn vị, địa phương nghiên cứu và những nội dung chưa phù hợp, khó áp dụng trong thực tiễn, những ý kiến đề xuất, kiến nghị của người viết nhằm khắc phục </w:t>
      </w:r>
      <w:r>
        <w:rPr>
          <w:rFonts w:hint="default" w:ascii="Times New Roman" w:hAnsi="Times New Roman" w:cs="Times New Roman"/>
          <w:sz w:val="24"/>
          <w:szCs w:val="24"/>
        </w:rPr>
        <w:t xml:space="preserve"> </w:t>
      </w:r>
      <w:r>
        <w:rPr>
          <w:rFonts w:hint="default" w:ascii="Times New Roman" w:hAnsi="Times New Roman" w:eastAsia="TimesNewRomanPSMT" w:cs="Times New Roman"/>
          <w:color w:val="000000"/>
          <w:sz w:val="24"/>
          <w:szCs w:val="24"/>
        </w:rPr>
        <w:t>những mặt hạn chế của quy định pháp luật hiện hành và hoàn thiện hơn quy chế pháp lý của vấn đề đang nghiên cứu</w:t>
      </w:r>
    </w:p>
    <w:p w14:paraId="28FD3343">
      <w:pPr>
        <w:spacing w:after="0"/>
        <w:jc w:val="both"/>
        <w:rPr>
          <w:rFonts w:hint="default" w:ascii="Times New Roman" w:hAnsi="Times New Roman" w:eastAsia="TimesNewRomanPS" w:cs="Times New Roman"/>
          <w:b/>
          <w:color w:val="000000"/>
          <w:sz w:val="24"/>
          <w:szCs w:val="24"/>
        </w:rPr>
      </w:pPr>
    </w:p>
    <w:p w14:paraId="20CAEA75">
      <w:pPr>
        <w:spacing w:after="0"/>
        <w:jc w:val="both"/>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3.</w:t>
      </w:r>
      <w:r>
        <w:rPr>
          <w:rFonts w:hint="default" w:ascii="Times New Roman" w:hAnsi="Times New Roman" w:eastAsia="TimesNewRomanPSMT" w:cs="Times New Roman"/>
          <w:color w:val="000000"/>
          <w:sz w:val="24"/>
          <w:szCs w:val="24"/>
        </w:rPr>
        <w:t xml:space="preserve"> Sinh viên CẦN sưu tầm và cập nhật đầy đủ các văn bản quy phạm pháp luật và tài liệu tham khảo liên quan đến vấn đề trong đề án. </w:t>
      </w:r>
    </w:p>
    <w:p w14:paraId="2EC77B82">
      <w:pPr>
        <w:spacing w:after="0"/>
        <w:jc w:val="both"/>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Phải tập hợp được những tài liệu, số liệu về tình hình thực tiễn liên quan đến đề tài đang được đăng tải trên các trang mạng Internet, sách, báo tạp chí khoa học. Có thể đưa vào Đề án những tài liệu, số liệu thực tiễn của một cơ quan, doanh nghiệp hoặc từ một vụ việc cụ thể để minh họa cho phân tích của mình. Khuyến khích việc đưa vào đề án sự liên hệ và tài liệu thực tế của của nước ngoài. </w:t>
      </w:r>
    </w:p>
    <w:p w14:paraId="2B08C408">
      <w:pPr>
        <w:spacing w:after="0"/>
        <w:jc w:val="both"/>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Trên cơ sở những tài liệu thực tiễn, sinh viên có sự liên hệ với những quy </w:t>
      </w:r>
    </w:p>
    <w:p w14:paraId="47C27A6D">
      <w:pPr>
        <w:spacing w:after="0"/>
        <w:jc w:val="both"/>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định của pháp luật, phân tích những nội dung phù hợp, chưa phù hợp với thực tiễn để từ đó đưa ra những nhận xét, ý kiến cụ thể. </w:t>
      </w:r>
    </w:p>
    <w:p w14:paraId="1EB2AB48">
      <w:pPr>
        <w:spacing w:after="0"/>
        <w:jc w:val="both"/>
        <w:rPr>
          <w:rFonts w:hint="default" w:ascii="Times New Roman" w:hAnsi="Times New Roman" w:eastAsia="TimesNewRomanPS" w:cs="Times New Roman"/>
          <w:b/>
          <w:color w:val="000000"/>
          <w:sz w:val="24"/>
          <w:szCs w:val="24"/>
        </w:rPr>
      </w:pPr>
    </w:p>
    <w:p w14:paraId="47B0DCFB">
      <w:pPr>
        <w:spacing w:after="0"/>
        <w:rPr>
          <w:rFonts w:hint="default" w:ascii="Times New Roman" w:hAnsi="Times New Roman" w:cs="Times New Roman"/>
          <w:i/>
          <w:sz w:val="24"/>
          <w:szCs w:val="24"/>
        </w:rPr>
      </w:pPr>
      <w:r>
        <w:rPr>
          <w:rFonts w:hint="default" w:ascii="Times New Roman" w:hAnsi="Times New Roman" w:eastAsia="TimesNewRomanPS" w:cs="Times New Roman"/>
          <w:b/>
          <w:color w:val="000000"/>
          <w:sz w:val="24"/>
          <w:szCs w:val="24"/>
        </w:rPr>
        <w:t>4.</w:t>
      </w:r>
      <w:r>
        <w:rPr>
          <w:rFonts w:hint="default" w:ascii="Times New Roman" w:hAnsi="Times New Roman" w:eastAsia="TimesNewRomanPSMT" w:cs="Times New Roman"/>
          <w:color w:val="000000"/>
          <w:sz w:val="24"/>
          <w:szCs w:val="24"/>
        </w:rPr>
        <w:t xml:space="preserve"> Giáo viên hướng dẫn làm việc với từng sinh viên về việc xây dựng đề cương sơ bộ, đề cương chi tiết và viết các phần của đề án theo tiến độ sau đây: </w:t>
      </w: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i/>
          <w:color w:val="000000"/>
          <w:sz w:val="24"/>
          <w:szCs w:val="24"/>
        </w:rPr>
        <w:t xml:space="preserve">- Tuần 1, 2: Hướng dẫn lựa chọn và thống nhất đề tài viết Đề án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 Tuần thứ 3,4: Hướng dẫn làm đề cương sơ bộ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 Tuần thứ 5: Sinh viên nộp đề cương sơ bộ, giáo viên hướng dẫn làm đề cương chi tiết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 Từ tuần thứ 6: Sinh viên tập hợp tài liệu và viết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 Tuần thứ 12: Nộp bản thảo hoàn chỉnh thứ nhất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 Tuần thứ 15: Nộp bản viết cuối cùng. </w:t>
      </w:r>
    </w:p>
    <w:p w14:paraId="2BE83428">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br w:type="textWrapping"/>
      </w:r>
      <w:r>
        <w:rPr>
          <w:rFonts w:hint="default" w:ascii="Times New Roman" w:hAnsi="Times New Roman" w:eastAsia="TimesNewRomanPSMT" w:cs="Times New Roman"/>
          <w:color w:val="000000"/>
          <w:sz w:val="24"/>
          <w:szCs w:val="24"/>
        </w:rPr>
        <w:t xml:space="preserve">Trong khối lượng 2 tín chỉ (30 tiết) hướng dẫn viết Đề án môn học, giáo viên trực tiếp lên lớp hướng dẫn, trao đổi với sinh viên 15 tiết. Sinh viên tự nghiên cứu và giáo viên chữa các đề cương, nội dung Đề án, trao đổi với sinh viên thông qua thư điện tử, chuyển trace tiếp  và các phương tiện khác 15 tiết. </w:t>
      </w:r>
    </w:p>
    <w:p w14:paraId="1ECDB27A">
      <w:pPr>
        <w:spacing w:after="0"/>
        <w:rPr>
          <w:rFonts w:hint="default" w:ascii="Times New Roman" w:hAnsi="Times New Roman" w:eastAsia="TimesNewRomanPS" w:cs="Times New Roman"/>
          <w:b/>
          <w:color w:val="000000"/>
          <w:sz w:val="24"/>
          <w:szCs w:val="24"/>
        </w:rPr>
      </w:pPr>
      <w:r>
        <w:rPr>
          <w:rFonts w:hint="default" w:ascii="Times New Roman" w:hAnsi="Times New Roman" w:eastAsia="TimesNewRomanPSMT" w:cs="Times New Roman"/>
          <w:color w:val="000000"/>
          <w:sz w:val="24"/>
          <w:szCs w:val="24"/>
        </w:rPr>
        <w:t xml:space="preserve">Bản viết cuối cùng có 1 bản cứng và 1 bản mềm. Nhóm trưởng tập hợp bản mềm của sinh viên cả nhóm để phục vụ công việc thanh tra chống sao chép của nhà trường </w:t>
      </w:r>
      <w:r>
        <w:rPr>
          <w:rFonts w:hint="default" w:ascii="Times New Roman" w:hAnsi="Times New Roman" w:cs="Times New Roman"/>
          <w:sz w:val="24"/>
          <w:szCs w:val="24"/>
        </w:rPr>
        <w:br w:type="textWrapping"/>
      </w:r>
      <w:r>
        <w:rPr>
          <w:rFonts w:hint="default" w:ascii="Times New Roman" w:hAnsi="Times New Roman" w:eastAsia="TimesNewRomanPS" w:cs="Times New Roman"/>
          <w:b/>
          <w:color w:val="000000"/>
          <w:sz w:val="24"/>
          <w:szCs w:val="24"/>
        </w:rPr>
        <w:t xml:space="preserve">   </w:t>
      </w:r>
    </w:p>
    <w:p w14:paraId="3F000EEA">
      <w:pPr>
        <w:spacing w:after="0"/>
        <w:rPr>
          <w:rFonts w:hint="default" w:ascii="Times New Roman" w:hAnsi="Times New Roman" w:cs="Times New Roman"/>
          <w:sz w:val="24"/>
          <w:szCs w:val="24"/>
        </w:rPr>
      </w:pPr>
      <w:r>
        <w:rPr>
          <w:rFonts w:hint="default" w:ascii="Times New Roman" w:hAnsi="Times New Roman" w:eastAsia="TimesNewRomanPS" w:cs="Times New Roman"/>
          <w:b/>
          <w:color w:val="000000"/>
          <w:sz w:val="24"/>
          <w:szCs w:val="24"/>
        </w:rPr>
        <w:t>5.</w:t>
      </w:r>
      <w:r>
        <w:rPr>
          <w:rFonts w:hint="default" w:ascii="Times New Roman" w:hAnsi="Times New Roman" w:eastAsia="TimesNewRomanPSMT" w:cs="Times New Roman"/>
          <w:color w:val="000000"/>
          <w:sz w:val="24"/>
          <w:szCs w:val="24"/>
        </w:rPr>
        <w:t xml:space="preserve"> Tổng số trang của đề án từ </w:t>
      </w:r>
      <w:r>
        <w:rPr>
          <w:rFonts w:hint="default" w:ascii="Times New Roman" w:hAnsi="Times New Roman" w:eastAsia="TimesNewRomanPS" w:cs="Times New Roman"/>
          <w:b/>
          <w:color w:val="000000"/>
          <w:sz w:val="24"/>
          <w:szCs w:val="24"/>
        </w:rPr>
        <w:t>15 đến 25 trang</w:t>
      </w:r>
      <w:r>
        <w:rPr>
          <w:rFonts w:hint="default" w:ascii="Times New Roman" w:hAnsi="Times New Roman" w:eastAsia="TimesNewRomanPSMT" w:cs="Times New Roman"/>
          <w:color w:val="000000"/>
          <w:sz w:val="24"/>
          <w:szCs w:val="24"/>
        </w:rPr>
        <w:t xml:space="preserve"> (không kể phụ lục, danh mục tài </w:t>
      </w:r>
    </w:p>
    <w:p w14:paraId="6ED206BF">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liệu tham khảo). Bản đề án cuối cùng phải được đánh máy, in trên khổ giấy A4, phông chữ Time New Roman, cỡ chữ 13, cách dòng multiple 1,3. </w:t>
      </w:r>
    </w:p>
    <w:p w14:paraId="2B1E4F96">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Khi nộp bản viết cuối cùng, sinh viên phải nộp kèm theo các bản đề cương sơ bộ, đề cuơng chi tiết, bản thảo hoàn chỉnh lần thứ nhất có bút tích nhận xét của giáo viên hướng dẫn. </w:t>
      </w:r>
    </w:p>
    <w:p w14:paraId="3A134C0B">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t xml:space="preserve">Điểm Đề án môn học ghi trong bảng điểm 2 tín chỉ. </w:t>
      </w:r>
    </w:p>
    <w:p w14:paraId="0E669F97">
      <w:pPr>
        <w:spacing w:after="0"/>
        <w:rPr>
          <w:rFonts w:hint="default" w:ascii="Times New Roman" w:hAnsi="Times New Roman" w:cs="Times New Roman"/>
          <w:sz w:val="24"/>
          <w:szCs w:val="24"/>
        </w:rPr>
      </w:pPr>
      <w:r>
        <w:rPr>
          <w:rFonts w:hint="default" w:ascii="Times New Roman" w:hAnsi="Times New Roman" w:eastAsia="TimesNewRomanPSMT" w:cs="Times New Roman"/>
          <w:color w:val="000000"/>
          <w:sz w:val="24"/>
          <w:szCs w:val="24"/>
        </w:rPr>
        <w:br w:type="textWrapping"/>
      </w:r>
      <w:r>
        <w:rPr>
          <w:rFonts w:hint="default" w:ascii="Times New Roman" w:hAnsi="Times New Roman" w:eastAsia="TimesNewRomanPSMT" w:cs="Times New Roman"/>
          <w:color w:val="000000"/>
          <w:sz w:val="24"/>
          <w:szCs w:val="24"/>
        </w:rPr>
        <w:t xml:space="preserve">III. GỢI Ý CÁC CHỦ ĐỀ  ĐỂ LỰA CHỌN ĐỀ TÀI ĐỀ ÁN </w:t>
      </w:r>
      <w:r>
        <w:rPr>
          <w:rFonts w:hint="default" w:ascii="Times New Roman" w:hAnsi="Times New Roman" w:eastAsia="TimesNewRomanPSMT" w:cs="Times New Roman"/>
          <w:color w:val="000000"/>
          <w:sz w:val="24"/>
          <w:szCs w:val="24"/>
        </w:rPr>
        <w:br w:type="textWrapping"/>
      </w:r>
    </w:p>
    <w:p w14:paraId="29A25B2F">
      <w:pPr>
        <w:spacing w:after="0"/>
        <w:rPr>
          <w:rFonts w:hint="default" w:ascii="Times New Roman" w:hAnsi="Times New Roman" w:cs="Times New Roman"/>
          <w:sz w:val="24"/>
          <w:szCs w:val="24"/>
        </w:rPr>
      </w:pPr>
      <w:r>
        <w:rPr>
          <w:rFonts w:hint="default" w:ascii="Times New Roman" w:hAnsi="Times New Roman" w:eastAsia="TimesNewRomanPS" w:cs="Times New Roman"/>
          <w:i/>
          <w:color w:val="000000"/>
          <w:sz w:val="24"/>
          <w:szCs w:val="24"/>
        </w:rPr>
        <w:t>+ Bất kỳ chủ đề nào do sinh viên đề xuất có tính mới, được GV phê duyệt</w:t>
      </w:r>
    </w:p>
    <w:p w14:paraId="17040907">
      <w:pPr>
        <w:pStyle w:val="145"/>
        <w:spacing w:after="0"/>
        <w:ind w:left="360"/>
        <w:rPr>
          <w:rFonts w:hint="default" w:ascii="Times New Roman" w:hAnsi="Times New Roman" w:cs="Times New Roman"/>
        </w:rPr>
      </w:pPr>
    </w:p>
    <w:p w14:paraId="0F80FB97">
      <w:pPr>
        <w:pStyle w:val="145"/>
        <w:spacing w:after="0"/>
        <w:ind w:left="360"/>
        <w:rPr>
          <w:rFonts w:hint="default" w:ascii="Times New Roman" w:hAnsi="Times New Roman" w:cs="Times New Roman"/>
          <w:i/>
        </w:rPr>
      </w:pPr>
      <w:r>
        <w:rPr>
          <w:rFonts w:hint="default" w:ascii="Times New Roman" w:hAnsi="Times New Roman" w:cs="Times New Roman"/>
          <w:i/>
        </w:rPr>
        <w:t xml:space="preserve">A. PHÁP LUẬT DOANH NGHIỆP, ĐẦU TƯ VÀ PHÁ SẢN </w:t>
      </w:r>
    </w:p>
    <w:p w14:paraId="2D07B7BD">
      <w:pPr>
        <w:pStyle w:val="145"/>
        <w:spacing w:after="0"/>
        <w:ind w:left="360"/>
        <w:rPr>
          <w:rFonts w:hint="default" w:ascii="Times New Roman" w:hAnsi="Times New Roman" w:cs="Times New Roman"/>
          <w:i/>
        </w:rPr>
      </w:pPr>
      <w:r>
        <w:rPr>
          <w:rFonts w:hint="default" w:ascii="Times New Roman" w:hAnsi="Times New Roman" w:cs="Times New Roman"/>
          <w:i/>
        </w:rPr>
        <w:t xml:space="preserve">1. Quy chế pháp lý về chủ sở hữu doanh nghiệp tư nhân theo Luật Doanh nghiệp </w:t>
      </w:r>
    </w:p>
    <w:p w14:paraId="25D74137">
      <w:pPr>
        <w:pStyle w:val="145"/>
        <w:spacing w:after="0"/>
        <w:ind w:left="360"/>
        <w:rPr>
          <w:rFonts w:hint="default" w:ascii="Times New Roman" w:hAnsi="Times New Roman" w:cs="Times New Roman"/>
          <w:i/>
        </w:rPr>
      </w:pPr>
      <w:r>
        <w:rPr>
          <w:rFonts w:hint="default" w:ascii="Times New Roman" w:hAnsi="Times New Roman" w:cs="Times New Roman"/>
          <w:i/>
        </w:rPr>
        <w:t xml:space="preserve">2. Nghĩa vụ của người quản lý công ty trong pháp luật một số quốc gia và kinh nghiệm cho Việt Nam (sinh viên có thể chọn một quốc gia cụ thể) </w:t>
      </w:r>
    </w:p>
    <w:p w14:paraId="45404C1D">
      <w:pPr>
        <w:pStyle w:val="145"/>
        <w:spacing w:after="0"/>
        <w:ind w:left="360"/>
        <w:rPr>
          <w:rFonts w:hint="default" w:ascii="Times New Roman" w:hAnsi="Times New Roman" w:cs="Times New Roman"/>
          <w:i/>
        </w:rPr>
      </w:pPr>
      <w:r>
        <w:rPr>
          <w:rFonts w:hint="default" w:ascii="Times New Roman" w:hAnsi="Times New Roman" w:cs="Times New Roman"/>
          <w:i/>
        </w:rPr>
        <w:t xml:space="preserve">3. Pháp luật về kiểm soát các giao dịch có nguy cơ tư lợi trong công ty cổ phần theo pháp luật một số quốc gia và kinh nghiệm cho Việt Nam (sinh viên có thể chọn một quốc gia cụ thể) </w:t>
      </w:r>
    </w:p>
    <w:p w14:paraId="4C7FAE15">
      <w:pPr>
        <w:pStyle w:val="145"/>
        <w:spacing w:after="0"/>
        <w:ind w:left="360"/>
        <w:rPr>
          <w:rFonts w:hint="default" w:ascii="Times New Roman" w:hAnsi="Times New Roman" w:cs="Times New Roman"/>
          <w:i/>
        </w:rPr>
      </w:pPr>
      <w:r>
        <w:rPr>
          <w:rFonts w:hint="default" w:ascii="Times New Roman" w:hAnsi="Times New Roman" w:cs="Times New Roman"/>
          <w:i/>
        </w:rPr>
        <w:t xml:space="preserve">4. Pháp luật về bảo vệ quyền lợi của cổ đông thiểu số trong công ty cổ phần </w:t>
      </w:r>
    </w:p>
    <w:p w14:paraId="338318A7">
      <w:pPr>
        <w:pStyle w:val="145"/>
        <w:spacing w:after="0"/>
        <w:ind w:left="360"/>
        <w:rPr>
          <w:rFonts w:hint="default" w:ascii="Times New Roman" w:hAnsi="Times New Roman" w:cs="Times New Roman"/>
          <w:i/>
        </w:rPr>
      </w:pPr>
      <w:r>
        <w:rPr>
          <w:rFonts w:hint="default" w:ascii="Times New Roman" w:hAnsi="Times New Roman" w:cs="Times New Roman"/>
          <w:i/>
        </w:rPr>
        <w:t xml:space="preserve">5. Pháp luật về bảo vệ quyền của cổ đông thiểu số trong công ty đại chúng </w:t>
      </w:r>
    </w:p>
    <w:p w14:paraId="7767B53F">
      <w:pPr>
        <w:pStyle w:val="145"/>
        <w:spacing w:after="0"/>
        <w:ind w:left="360"/>
        <w:rPr>
          <w:rFonts w:hint="default" w:ascii="Times New Roman" w:hAnsi="Times New Roman" w:cs="Times New Roman"/>
          <w:i/>
        </w:rPr>
      </w:pPr>
      <w:r>
        <w:rPr>
          <w:rFonts w:hint="default" w:ascii="Times New Roman" w:hAnsi="Times New Roman" w:cs="Times New Roman"/>
          <w:i/>
        </w:rPr>
        <w:t xml:space="preserve">6. Pháp luật về xác lập, chấm dứt tư cách thành viên, cổ đông công ty theo quy định của Luật Doanh nghiệp </w:t>
      </w:r>
    </w:p>
    <w:p w14:paraId="0A1A5936">
      <w:pPr>
        <w:pStyle w:val="145"/>
        <w:spacing w:after="0"/>
        <w:ind w:left="360"/>
        <w:rPr>
          <w:rFonts w:hint="default" w:ascii="Times New Roman" w:hAnsi="Times New Roman" w:cs="Times New Roman"/>
          <w:i/>
        </w:rPr>
      </w:pPr>
      <w:r>
        <w:rPr>
          <w:rFonts w:hint="default" w:ascii="Times New Roman" w:hAnsi="Times New Roman" w:cs="Times New Roman"/>
          <w:i/>
        </w:rPr>
        <w:t xml:space="preserve">7. Thỏa thuận cổ đông theo pháp luật của một số quốc gia và kinh nghiệm cho Việt Nam (sinh viên có thể chọn một quốc gia cụ thể) </w:t>
      </w:r>
    </w:p>
    <w:p w14:paraId="5DB75E44">
      <w:pPr>
        <w:pStyle w:val="145"/>
        <w:spacing w:after="0"/>
        <w:ind w:left="360"/>
        <w:rPr>
          <w:rFonts w:hint="default" w:ascii="Times New Roman" w:hAnsi="Times New Roman" w:cs="Times New Roman"/>
          <w:i/>
        </w:rPr>
      </w:pPr>
      <w:r>
        <w:rPr>
          <w:rFonts w:hint="default" w:ascii="Times New Roman" w:hAnsi="Times New Roman" w:cs="Times New Roman"/>
          <w:i/>
        </w:rPr>
        <w:t xml:space="preserve">8. Thực hiện nghĩa vụ góp vốn vào doanh nghiệp theo quy định của Luật Doanh nghiệp </w:t>
      </w:r>
    </w:p>
    <w:p w14:paraId="4DF74336">
      <w:pPr>
        <w:pStyle w:val="145"/>
        <w:spacing w:after="0"/>
        <w:ind w:left="360"/>
        <w:rPr>
          <w:rFonts w:hint="default" w:ascii="Times New Roman" w:hAnsi="Times New Roman" w:cs="Times New Roman"/>
          <w:i/>
        </w:rPr>
      </w:pPr>
      <w:r>
        <w:rPr>
          <w:rFonts w:hint="default" w:ascii="Times New Roman" w:hAnsi="Times New Roman" w:cs="Times New Roman"/>
          <w:i/>
        </w:rPr>
        <w:t xml:space="preserve">9. Chuyển nhượng phần vốn góp của chủ sở hữu công ty theo Luật Doanh nghiệp </w:t>
      </w:r>
    </w:p>
    <w:p w14:paraId="7E9EAC92">
      <w:pPr>
        <w:pStyle w:val="145"/>
        <w:spacing w:after="0"/>
        <w:ind w:left="360"/>
        <w:rPr>
          <w:rFonts w:hint="default" w:ascii="Times New Roman" w:hAnsi="Times New Roman" w:cs="Times New Roman"/>
          <w:i/>
        </w:rPr>
      </w:pPr>
      <w:r>
        <w:rPr>
          <w:rFonts w:hint="default" w:ascii="Times New Roman" w:hAnsi="Times New Roman" w:cs="Times New Roman"/>
          <w:i/>
        </w:rPr>
        <w:t xml:space="preserve">10.Định đoạt phần vốn góp trong công ty TNHH hai thành viên trở lên theo Luật Doanh nghiệp 11.Một số vấn đề pháp lý về thành viên hợp danh trong công ty hợp danh theo Luật Doanh nghiệp </w:t>
      </w:r>
    </w:p>
    <w:p w14:paraId="094A170E">
      <w:pPr>
        <w:pStyle w:val="145"/>
        <w:spacing w:after="0"/>
        <w:ind w:left="360"/>
        <w:rPr>
          <w:rFonts w:hint="default" w:ascii="Times New Roman" w:hAnsi="Times New Roman" w:cs="Times New Roman"/>
          <w:i/>
        </w:rPr>
      </w:pPr>
      <w:r>
        <w:rPr>
          <w:rFonts w:hint="default" w:ascii="Times New Roman" w:hAnsi="Times New Roman" w:cs="Times New Roman"/>
          <w:i/>
        </w:rPr>
        <w:t>12.Địa vị pháp lý của Giám đốc (Tổng giám đốc) trong bộ máy quản lý nội bộ công ty cổ phần 13.Địa vi pháp lý của Hội đồng quản trị trong công ty cổ phần theo Luật Doanh nghiệp</w:t>
      </w:r>
    </w:p>
    <w:p w14:paraId="643FA3D0">
      <w:pPr>
        <w:pStyle w:val="145"/>
        <w:numPr>
          <w:ilvl w:val="0"/>
          <w:numId w:val="7"/>
        </w:numPr>
        <w:spacing w:after="0"/>
        <w:rPr>
          <w:rFonts w:hint="default" w:ascii="Times New Roman" w:hAnsi="Times New Roman" w:eastAsia="TimesNewRomanPS" w:cs="Times New Roman"/>
          <w:i/>
          <w:color w:val="000000"/>
        </w:rPr>
      </w:pPr>
      <w:r>
        <w:rPr>
          <w:rFonts w:hint="default" w:ascii="Times New Roman" w:hAnsi="Times New Roman" w:cs="Times New Roman"/>
          <w:i/>
        </w:rPr>
        <w:t xml:space="preserve">14.Quy chế pháp lý về thành viên độc lập Hội đồng quản trị trong công ty cổ phần </w:t>
      </w:r>
    </w:p>
    <w:p w14:paraId="4E17EE07">
      <w:pPr>
        <w:pStyle w:val="145"/>
        <w:numPr>
          <w:ilvl w:val="0"/>
          <w:numId w:val="7"/>
        </w:numPr>
        <w:spacing w:after="0"/>
        <w:rPr>
          <w:rFonts w:hint="default" w:ascii="Times New Roman" w:hAnsi="Times New Roman" w:eastAsia="TimesNewRomanPS" w:cs="Times New Roman"/>
          <w:i/>
          <w:color w:val="000000"/>
        </w:rPr>
      </w:pPr>
      <w:r>
        <w:rPr>
          <w:rFonts w:hint="default" w:ascii="Times New Roman" w:hAnsi="Times New Roman" w:cs="Times New Roman"/>
          <w:i/>
        </w:rPr>
        <w:t xml:space="preserve">15.Pháp luật về quản trị công ty niêm yết của một số nước trên thế giới và kinh nghiệm cho Việt Nam (sinh viên có thể chọn một quốc gia cụ thể) </w:t>
      </w:r>
    </w:p>
    <w:p w14:paraId="451585E7">
      <w:pPr>
        <w:pStyle w:val="145"/>
        <w:numPr>
          <w:ilvl w:val="0"/>
          <w:numId w:val="7"/>
        </w:numPr>
        <w:spacing w:after="0"/>
        <w:rPr>
          <w:rFonts w:hint="default" w:ascii="Times New Roman" w:hAnsi="Times New Roman" w:eastAsia="TimesNewRomanPS" w:cs="Times New Roman"/>
          <w:i/>
          <w:color w:val="000000"/>
        </w:rPr>
      </w:pPr>
      <w:r>
        <w:rPr>
          <w:rFonts w:hint="default" w:ascii="Times New Roman" w:hAnsi="Times New Roman" w:cs="Times New Roman"/>
          <w:i/>
        </w:rPr>
        <w:t xml:space="preserve">16.Pháp luật về quyền khởi kiện của cổ đông - Nghiên cứu so sánh luật </w:t>
      </w:r>
    </w:p>
    <w:p w14:paraId="0BF2BA84">
      <w:pPr>
        <w:pStyle w:val="145"/>
        <w:numPr>
          <w:ilvl w:val="0"/>
          <w:numId w:val="7"/>
        </w:numPr>
        <w:spacing w:after="0"/>
        <w:rPr>
          <w:rFonts w:hint="default" w:ascii="Times New Roman" w:hAnsi="Times New Roman" w:eastAsia="TimesNewRomanPS" w:cs="Times New Roman"/>
          <w:i/>
          <w:color w:val="000000"/>
        </w:rPr>
      </w:pPr>
      <w:r>
        <w:rPr>
          <w:rFonts w:hint="default" w:ascii="Times New Roman" w:hAnsi="Times New Roman" w:cs="Times New Roman"/>
          <w:i/>
        </w:rPr>
        <w:t xml:space="preserve">17.Quyền và nghĩa vụ của người quản lý công ty cổ phần - Nghiên cứu so sánh luật </w:t>
      </w:r>
    </w:p>
    <w:p w14:paraId="5943FE33">
      <w:pPr>
        <w:pStyle w:val="145"/>
        <w:numPr>
          <w:ilvl w:val="0"/>
          <w:numId w:val="7"/>
        </w:numPr>
        <w:spacing w:after="0"/>
        <w:rPr>
          <w:rFonts w:hint="default" w:ascii="Times New Roman" w:hAnsi="Times New Roman" w:eastAsia="TimesNewRomanPS" w:cs="Times New Roman"/>
          <w:i/>
          <w:color w:val="000000"/>
        </w:rPr>
      </w:pPr>
      <w:r>
        <w:rPr>
          <w:rFonts w:hint="default" w:ascii="Times New Roman" w:hAnsi="Times New Roman" w:cs="Times New Roman"/>
          <w:i/>
        </w:rPr>
        <w:t xml:space="preserve">18.Quy chế pháp lý về mối quan hệ giữa công ty mẹ và công ty con theo pháp luật Việt Nam 19.Mối quan hệ giữa công ty mẹ và công ty con theo pháp luật một số quốc gia và kinh nghiệm cho Việt Nam (sinh viên có thể chọn một quốc gia cụ thể) </w:t>
      </w:r>
    </w:p>
    <w:p w14:paraId="2A3869BF">
      <w:pPr>
        <w:spacing w:after="0"/>
        <w:ind w:left="360"/>
        <w:rPr>
          <w:rFonts w:hint="default" w:ascii="Times New Roman" w:hAnsi="Times New Roman" w:eastAsia="TimesNewRomanPS" w:cs="Times New Roman"/>
          <w:i/>
          <w:color w:val="000000"/>
        </w:rPr>
      </w:pPr>
      <w:r>
        <w:rPr>
          <w:rFonts w:hint="default" w:ascii="Times New Roman" w:hAnsi="Times New Roman" w:cs="Times New Roman"/>
          <w:i/>
        </w:rPr>
        <w:t>20.Quy chế pháp lý về sở hữu chéo theo pháp luật của một số quốc gia và kinh nghiệm cho Viêt Nam (sinh viên có thể chọn một quốc gia cụ thể)</w:t>
      </w:r>
    </w:p>
    <w:p w14:paraId="321351D2">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21.Vấn đề kiểm soát giao dịch giữa các công ty trong nhóm công ty theo Luật Doanh</w:t>
      </w:r>
    </w:p>
    <w:p w14:paraId="26E00654">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nghiệp</w:t>
      </w:r>
    </w:p>
    <w:p w14:paraId="3CBB4FFB">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22.Mối quan hệ pháp lý giữa chủ sở hữu và người quản lý công ty theo Luật Doanh</w:t>
      </w:r>
    </w:p>
    <w:p w14:paraId="432A6F8C">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nghiệp</w:t>
      </w:r>
    </w:p>
    <w:p w14:paraId="7E629717">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23.Quy chế pháp lý về người quản lý doanh nghiệp theo Luật Doanh nghiệp</w:t>
      </w:r>
    </w:p>
    <w:p w14:paraId="6F3441BB">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24.Địa vị pháp lý của người quản lý doanh nghiệp nhà nước theo pháp luật Việt Nam</w:t>
      </w:r>
    </w:p>
    <w:p w14:paraId="2DACDC5E">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25.Góp vốn thành lập doanh nghiệp theo Luật Doanh nghiệp</w:t>
      </w:r>
    </w:p>
    <w:p w14:paraId="6EA1AB0D">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26. Pháp luật về chứng chỉ lưu ký không có quyền biểu quyết</w:t>
      </w:r>
    </w:p>
    <w:p w14:paraId="4A32A6B4">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27. Quyền và nghĩa vụ của cổ đông phổ thông trong công ty cổ phần theo Luật</w:t>
      </w:r>
    </w:p>
    <w:p w14:paraId="697C68A3">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Doanh nghiệp</w:t>
      </w:r>
    </w:p>
    <w:p w14:paraId="26737F42">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28.Pháp luật về điều kiện đầu tư kinh doanh (sinh viên lựa chọn một lĩnh vực cụ thể)</w:t>
      </w:r>
    </w:p>
    <w:p w14:paraId="40EEB69B">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29.Pháp luật về điều kiện đầu tư kinh doanh giáo dục mầm non</w:t>
      </w:r>
    </w:p>
    <w:p w14:paraId="0F3B4E7E">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30.Pháp luật về điều kiện đầu tư kinh doanh giáo dục đại học</w:t>
      </w:r>
    </w:p>
    <w:p w14:paraId="5A534FC6">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31.Pháp luật về hộ kinh doanh</w:t>
      </w:r>
    </w:p>
    <w:p w14:paraId="4528CDD4">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32.Pháp luật về hỗ trợ phát triển doanh nghiệp vừa và nhỏ</w:t>
      </w:r>
    </w:p>
    <w:p w14:paraId="13C93F16">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33.Địa vị pháp lý của ban kiểm soát trong công ty cổ phần</w:t>
      </w:r>
    </w:p>
    <w:p w14:paraId="36EEACFF">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34.Nghĩa vụ công bố thông tin của công ty cổ phần đại chúng theo pháp luật Việt</w:t>
      </w:r>
    </w:p>
    <w:p w14:paraId="4D8AC44A">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Nam.</w:t>
      </w:r>
    </w:p>
    <w:p w14:paraId="34DF3BF0">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35. Mua lại phần vốn góp/ cổ phần trong công ty trách nhiệm hữu hạn/công ty cổ</w:t>
      </w:r>
    </w:p>
    <w:p w14:paraId="53044F09">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phần theo Luật Doanh nghiệp</w:t>
      </w:r>
    </w:p>
    <w:p w14:paraId="07FF4E00">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36.Địa vị pháp lý của Đại hội đồng cổ đông trong bộ máy quản lý nội bộ công ty đại</w:t>
      </w:r>
    </w:p>
    <w:p w14:paraId="2CC02851">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chúng</w:t>
      </w:r>
    </w:p>
    <w:p w14:paraId="79E655E5">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37.Pháp luật về lựa chọn nhà đầu tư trong đầu tư theo phương thức đối tác công tư</w:t>
      </w:r>
    </w:p>
    <w:p w14:paraId="3E0B18DE">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38.Địa vị pháp lý của Toà án trong thủ tục giải quyết phá sản</w:t>
      </w:r>
    </w:p>
    <w:p w14:paraId="1F40E4BA">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39. Người đại diện phần vốn nhà nước trong doanh nghiệp theo pháp luật Việt Nam</w:t>
      </w:r>
    </w:p>
    <w:p w14:paraId="7933ADBF">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40.Nghĩa vụ công bố thông tin của doanh nghiệp nhà nước</w:t>
      </w:r>
    </w:p>
    <w:p w14:paraId="22063605">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41.Quyền thành lập doanh nghiệp theo Luật Doanh nghiệp</w:t>
      </w:r>
    </w:p>
    <w:p w14:paraId="6D1614C4">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42.Những vấn đề pháp lý về hủy bỏ nghị quyết của Đại hội đồng cổ đông trong công</w:t>
      </w:r>
    </w:p>
    <w:p w14:paraId="442A26E6">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ty cổ phần (khuyến khích nghiên cứu từ thực tiễn xét xử của tòa án và/hoặc trọng</w:t>
      </w:r>
    </w:p>
    <w:p w14:paraId="034D7C58">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tài)</w:t>
      </w:r>
    </w:p>
    <w:p w14:paraId="0316F82D">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43.Tranh chấp về tư cách thành viên công ty TNHH hai thành viên trở lên (khuyến</w:t>
      </w:r>
    </w:p>
    <w:p w14:paraId="3063D270">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khích nghiên cứu từ thực tiễn xét xử của tòa án và/hoặc trọng tài)</w:t>
      </w:r>
    </w:p>
    <w:p w14:paraId="2D424C04">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44.Pháp luật về quyền của cổ đông trong công ty cổ phần và cơ chế thực thi</w:t>
      </w:r>
    </w:p>
    <w:p w14:paraId="142B9EF2">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45.Pháp luật về cổ tức và trả cổ tức trong công ty cổ phần</w:t>
      </w:r>
    </w:p>
    <w:p w14:paraId="3504950F">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46.Pháp luật về điều lệ công ty</w:t>
      </w:r>
    </w:p>
    <w:p w14:paraId="108EE2A0">
      <w:pPr>
        <w:spacing w:after="0"/>
        <w:ind w:left="360"/>
        <w:rPr>
          <w:rFonts w:hint="default" w:ascii="Times New Roman" w:hAnsi="Times New Roman" w:eastAsia="TimesNewRomanPS" w:cs="Times New Roman"/>
          <w:i/>
          <w:color w:val="000000"/>
        </w:rPr>
      </w:pPr>
      <w:r>
        <w:rPr>
          <w:rFonts w:hint="default" w:ascii="Times New Roman" w:hAnsi="Times New Roman" w:eastAsia="TimesNewRomanPS" w:cs="Times New Roman"/>
          <w:i/>
          <w:color w:val="000000"/>
        </w:rPr>
        <w:t>47.Các mô hình quản trị công ty cổ phần theo Luật Doanh nghiệp</w:t>
      </w:r>
    </w:p>
    <w:p w14:paraId="6267F5EC">
      <w:pPr>
        <w:spacing w:after="0"/>
        <w:ind w:left="360"/>
        <w:rPr>
          <w:rFonts w:hint="default" w:ascii="Times New Roman" w:hAnsi="Times New Roman" w:cs="Times New Roman"/>
          <w:i/>
        </w:rPr>
      </w:pPr>
      <w:r>
        <w:rPr>
          <w:rFonts w:hint="default" w:ascii="Times New Roman" w:hAnsi="Times New Roman" w:cs="Times New Roman"/>
          <w:i/>
        </w:rPr>
        <w:t>48. Ngành, nghề và điều kiện tiếp cận thị trường đối với nhà đầu tư nước ngoài theo</w:t>
      </w:r>
    </w:p>
    <w:p w14:paraId="1F9EE173">
      <w:pPr>
        <w:spacing w:after="0"/>
        <w:ind w:left="360"/>
        <w:rPr>
          <w:rFonts w:hint="default" w:ascii="Times New Roman" w:hAnsi="Times New Roman" w:cs="Times New Roman"/>
          <w:i/>
        </w:rPr>
      </w:pPr>
      <w:r>
        <w:rPr>
          <w:rFonts w:hint="default" w:ascii="Times New Roman" w:hAnsi="Times New Roman" w:cs="Times New Roman"/>
          <w:i/>
        </w:rPr>
        <w:t>pháp luật Việt Nam</w:t>
      </w:r>
    </w:p>
    <w:p w14:paraId="5E382446">
      <w:pPr>
        <w:spacing w:after="0"/>
        <w:ind w:left="360"/>
        <w:rPr>
          <w:rFonts w:hint="default" w:ascii="Times New Roman" w:hAnsi="Times New Roman" w:cs="Times New Roman"/>
          <w:i/>
        </w:rPr>
      </w:pPr>
      <w:r>
        <w:rPr>
          <w:rFonts w:hint="default" w:ascii="Times New Roman" w:hAnsi="Times New Roman" w:cs="Times New Roman"/>
          <w:i/>
        </w:rPr>
        <w:t>49. Mua cổ phần, phần vốn góp trong doanh nghiệp của nhà đầu tư nước ngoài theo</w:t>
      </w:r>
    </w:p>
    <w:p w14:paraId="15BF88DF">
      <w:pPr>
        <w:spacing w:after="0"/>
        <w:ind w:left="360"/>
        <w:rPr>
          <w:rFonts w:hint="default" w:ascii="Times New Roman" w:hAnsi="Times New Roman" w:cs="Times New Roman"/>
          <w:i/>
        </w:rPr>
      </w:pPr>
      <w:r>
        <w:rPr>
          <w:rFonts w:hint="default" w:ascii="Times New Roman" w:hAnsi="Times New Roman" w:cs="Times New Roman"/>
          <w:i/>
        </w:rPr>
        <w:t>pháp luật Việt Nam.</w:t>
      </w:r>
    </w:p>
    <w:p w14:paraId="507E9275">
      <w:pPr>
        <w:spacing w:after="0"/>
        <w:ind w:left="360"/>
        <w:rPr>
          <w:rFonts w:hint="default" w:ascii="Times New Roman" w:hAnsi="Times New Roman" w:cs="Times New Roman"/>
          <w:i/>
        </w:rPr>
      </w:pPr>
      <w:r>
        <w:rPr>
          <w:rFonts w:hint="default" w:ascii="Times New Roman" w:hAnsi="Times New Roman" w:cs="Times New Roman"/>
          <w:i/>
        </w:rPr>
        <w:t>50.Thực hiện hoạt động đầu tư của tổ chức kinh tế có vốn đầu tư nước ngoài theo</w:t>
      </w:r>
    </w:p>
    <w:p w14:paraId="48FB2479">
      <w:pPr>
        <w:spacing w:after="0"/>
        <w:ind w:left="360"/>
        <w:rPr>
          <w:rFonts w:hint="default" w:ascii="Times New Roman" w:hAnsi="Times New Roman" w:cs="Times New Roman"/>
          <w:i/>
        </w:rPr>
      </w:pPr>
      <w:r>
        <w:rPr>
          <w:rFonts w:hint="default" w:ascii="Times New Roman" w:hAnsi="Times New Roman" w:cs="Times New Roman"/>
          <w:i/>
        </w:rPr>
        <w:t>Luật Đầu tư Nguyên tắc công khai, minh bạch trong đầu tư theo phương thức</w:t>
      </w:r>
    </w:p>
    <w:p w14:paraId="0CFD3208">
      <w:pPr>
        <w:spacing w:after="0"/>
        <w:ind w:left="360"/>
        <w:rPr>
          <w:rFonts w:hint="default" w:ascii="Times New Roman" w:hAnsi="Times New Roman" w:cs="Times New Roman"/>
          <w:i/>
        </w:rPr>
      </w:pPr>
      <w:r>
        <w:rPr>
          <w:rFonts w:hint="default" w:ascii="Times New Roman" w:hAnsi="Times New Roman" w:cs="Times New Roman"/>
          <w:i/>
        </w:rPr>
        <w:t>PPP.</w:t>
      </w:r>
    </w:p>
    <w:p w14:paraId="315374F8">
      <w:pPr>
        <w:spacing w:after="0"/>
        <w:ind w:left="360"/>
        <w:rPr>
          <w:rFonts w:hint="default" w:ascii="Times New Roman" w:hAnsi="Times New Roman" w:cs="Times New Roman"/>
          <w:i/>
        </w:rPr>
      </w:pPr>
      <w:r>
        <w:rPr>
          <w:rFonts w:hint="default" w:ascii="Times New Roman" w:hAnsi="Times New Roman" w:cs="Times New Roman"/>
          <w:i/>
        </w:rPr>
        <w:t>51.Thành lập và hoạt động của doanh nghiệp dự án PPP theo pháp luật Việt Nam</w:t>
      </w:r>
    </w:p>
    <w:p w14:paraId="64D897C2">
      <w:pPr>
        <w:spacing w:after="0"/>
        <w:ind w:left="360"/>
        <w:rPr>
          <w:rFonts w:hint="default" w:ascii="Times New Roman" w:hAnsi="Times New Roman" w:cs="Times New Roman"/>
          <w:i/>
        </w:rPr>
      </w:pPr>
      <w:r>
        <w:rPr>
          <w:rFonts w:hint="default" w:ascii="Times New Roman" w:hAnsi="Times New Roman" w:cs="Times New Roman"/>
          <w:i/>
        </w:rPr>
        <w:t>52.Những vấn đề pháp lý về chia sẻ phần tăng, giảm doanh thu trong dự án PPP</w:t>
      </w:r>
    </w:p>
    <w:p w14:paraId="02E0B07F">
      <w:pPr>
        <w:spacing w:after="0"/>
        <w:ind w:left="360"/>
        <w:rPr>
          <w:rFonts w:hint="default" w:ascii="Times New Roman" w:hAnsi="Times New Roman" w:cs="Times New Roman"/>
          <w:i/>
        </w:rPr>
      </w:pPr>
      <w:r>
        <w:rPr>
          <w:rFonts w:hint="default" w:ascii="Times New Roman" w:hAnsi="Times New Roman" w:cs="Times New Roman"/>
          <w:i/>
        </w:rPr>
        <w:t>53.Tổ chức lại doanh nghiệp theo Luật Doanh nghiệp</w:t>
      </w:r>
    </w:p>
    <w:p w14:paraId="6DDEE2B7">
      <w:pPr>
        <w:spacing w:after="0"/>
        <w:ind w:left="360"/>
        <w:rPr>
          <w:rFonts w:hint="default" w:ascii="Times New Roman" w:hAnsi="Times New Roman" w:cs="Times New Roman"/>
          <w:i/>
        </w:rPr>
      </w:pPr>
      <w:r>
        <w:rPr>
          <w:rFonts w:hint="default" w:ascii="Times New Roman" w:hAnsi="Times New Roman" w:cs="Times New Roman"/>
          <w:i/>
        </w:rPr>
        <w:t>54.Giải thể doanh nghiệp theo Luật Doanh nghiệp</w:t>
      </w:r>
    </w:p>
    <w:p w14:paraId="259125F8">
      <w:pPr>
        <w:spacing w:after="0"/>
        <w:ind w:left="360"/>
        <w:rPr>
          <w:rFonts w:hint="default" w:ascii="Times New Roman" w:hAnsi="Times New Roman" w:cs="Times New Roman"/>
          <w:i/>
        </w:rPr>
      </w:pPr>
      <w:r>
        <w:rPr>
          <w:rFonts w:hint="default" w:ascii="Times New Roman" w:hAnsi="Times New Roman" w:cs="Times New Roman"/>
          <w:i/>
        </w:rPr>
        <w:t>55.Những vấn đề pháp lý về phân chia lợi nhuận trong mô hình Hợp tác xã</w:t>
      </w:r>
    </w:p>
    <w:p w14:paraId="6341729F">
      <w:pPr>
        <w:spacing w:after="0"/>
        <w:ind w:left="360"/>
        <w:rPr>
          <w:rFonts w:hint="default" w:ascii="Times New Roman" w:hAnsi="Times New Roman" w:cs="Times New Roman"/>
          <w:i/>
        </w:rPr>
      </w:pPr>
      <w:r>
        <w:rPr>
          <w:rFonts w:hint="default" w:ascii="Times New Roman" w:hAnsi="Times New Roman" w:cs="Times New Roman"/>
          <w:i/>
        </w:rPr>
        <w:t>56.Các nguyên tắc hoạt động của Hợp tác xã, Liên hiệp hợp tác xã</w:t>
      </w:r>
    </w:p>
    <w:p w14:paraId="46193FA7">
      <w:pPr>
        <w:spacing w:after="0"/>
        <w:ind w:left="360"/>
        <w:rPr>
          <w:rFonts w:hint="default" w:ascii="Times New Roman" w:hAnsi="Times New Roman" w:cs="Times New Roman"/>
          <w:i/>
        </w:rPr>
      </w:pPr>
      <w:r>
        <w:rPr>
          <w:rFonts w:hint="default" w:ascii="Times New Roman" w:hAnsi="Times New Roman" w:cs="Times New Roman"/>
          <w:i/>
        </w:rPr>
        <w:t>57.Tổ chức, quản lý Hợp tác xã</w:t>
      </w:r>
    </w:p>
    <w:p w14:paraId="297788A5">
      <w:pPr>
        <w:spacing w:after="0"/>
        <w:ind w:left="360"/>
        <w:rPr>
          <w:rFonts w:hint="default" w:ascii="Times New Roman" w:hAnsi="Times New Roman" w:cs="Times New Roman"/>
          <w:i/>
        </w:rPr>
      </w:pPr>
      <w:r>
        <w:rPr>
          <w:rFonts w:hint="default" w:ascii="Times New Roman" w:hAnsi="Times New Roman" w:cs="Times New Roman"/>
          <w:i/>
        </w:rPr>
        <w:t>58.Tài sản không chia của Hợp tác xã theo pháp luật Việt Nam</w:t>
      </w:r>
    </w:p>
    <w:p w14:paraId="415D3005">
      <w:pPr>
        <w:spacing w:after="0"/>
        <w:ind w:left="360"/>
        <w:rPr>
          <w:rFonts w:hint="default" w:ascii="Times New Roman" w:hAnsi="Times New Roman" w:cs="Times New Roman"/>
          <w:i/>
        </w:rPr>
      </w:pPr>
      <w:r>
        <w:rPr>
          <w:rFonts w:hint="default" w:ascii="Times New Roman" w:hAnsi="Times New Roman" w:cs="Times New Roman"/>
          <w:i/>
        </w:rPr>
        <w:t>59.Thành lập doanh nghiệp và góp vốn vào doanh nghiệp của nhà đầu tư nước ngoài</w:t>
      </w:r>
    </w:p>
    <w:p w14:paraId="4BBAEBFF">
      <w:pPr>
        <w:spacing w:after="0"/>
        <w:ind w:left="360"/>
        <w:rPr>
          <w:rFonts w:hint="default" w:ascii="Times New Roman" w:hAnsi="Times New Roman" w:cs="Times New Roman"/>
          <w:i/>
        </w:rPr>
      </w:pPr>
      <w:r>
        <w:rPr>
          <w:rFonts w:hint="default" w:ascii="Times New Roman" w:hAnsi="Times New Roman" w:cs="Times New Roman"/>
          <w:i/>
        </w:rPr>
        <w:t>theo quy định của pháp luật Việt Nam</w:t>
      </w:r>
    </w:p>
    <w:p w14:paraId="1C035B75">
      <w:pPr>
        <w:spacing w:after="0"/>
        <w:ind w:left="360"/>
        <w:rPr>
          <w:rFonts w:hint="default" w:ascii="Times New Roman" w:hAnsi="Times New Roman" w:cs="Times New Roman"/>
          <w:i/>
        </w:rPr>
      </w:pPr>
      <w:r>
        <w:rPr>
          <w:rFonts w:hint="default" w:ascii="Times New Roman" w:hAnsi="Times New Roman" w:cs="Times New Roman"/>
          <w:i/>
        </w:rPr>
        <w:t>60.Giám sát doanh nghiệp nhà nước theo pháp luật Việt Nam</w:t>
      </w:r>
    </w:p>
    <w:p w14:paraId="1EE44A23">
      <w:pPr>
        <w:spacing w:after="0"/>
        <w:ind w:left="360"/>
        <w:rPr>
          <w:rFonts w:hint="default" w:ascii="Times New Roman" w:hAnsi="Times New Roman" w:cs="Times New Roman"/>
          <w:i/>
        </w:rPr>
      </w:pPr>
      <w:r>
        <w:rPr>
          <w:rFonts w:hint="default" w:ascii="Times New Roman" w:hAnsi="Times New Roman" w:cs="Times New Roman"/>
          <w:i/>
        </w:rPr>
        <w:t>61.Địa vị pháp lý của chủ nợ trong quá trình giải quyết phá sản doanh nghiệp, hợp</w:t>
      </w:r>
    </w:p>
    <w:p w14:paraId="08E55403">
      <w:pPr>
        <w:spacing w:after="0"/>
        <w:ind w:left="360"/>
        <w:rPr>
          <w:rFonts w:hint="default" w:ascii="Times New Roman" w:hAnsi="Times New Roman" w:cs="Times New Roman"/>
          <w:i/>
        </w:rPr>
      </w:pPr>
      <w:r>
        <w:rPr>
          <w:rFonts w:hint="default" w:ascii="Times New Roman" w:hAnsi="Times New Roman" w:cs="Times New Roman"/>
          <w:i/>
        </w:rPr>
        <w:t>tác xã</w:t>
      </w:r>
    </w:p>
    <w:p w14:paraId="41EC87CD">
      <w:pPr>
        <w:spacing w:after="0"/>
        <w:ind w:left="360"/>
        <w:rPr>
          <w:rFonts w:hint="default" w:ascii="Times New Roman" w:hAnsi="Times New Roman" w:cs="Times New Roman"/>
          <w:i/>
        </w:rPr>
      </w:pPr>
      <w:r>
        <w:rPr>
          <w:rFonts w:hint="default" w:ascii="Times New Roman" w:hAnsi="Times New Roman" w:cs="Times New Roman"/>
          <w:i/>
        </w:rPr>
        <w:t>62.Tài sản và thứ tự phân chia tài sản của doanh nghiệp, hợp tác xã bị tuyên bố phá</w:t>
      </w:r>
    </w:p>
    <w:p w14:paraId="74C14339">
      <w:pPr>
        <w:spacing w:after="0"/>
        <w:ind w:left="360"/>
        <w:rPr>
          <w:rFonts w:hint="default" w:ascii="Times New Roman" w:hAnsi="Times New Roman" w:cs="Times New Roman"/>
          <w:i/>
        </w:rPr>
      </w:pPr>
      <w:r>
        <w:rPr>
          <w:rFonts w:hint="default" w:ascii="Times New Roman" w:hAnsi="Times New Roman" w:cs="Times New Roman"/>
          <w:i/>
        </w:rPr>
        <w:t>sản</w:t>
      </w:r>
    </w:p>
    <w:p w14:paraId="2CB2D8DD">
      <w:pPr>
        <w:spacing w:after="0"/>
        <w:ind w:left="360"/>
        <w:rPr>
          <w:rFonts w:hint="default" w:ascii="Times New Roman" w:hAnsi="Times New Roman" w:cs="Times New Roman"/>
          <w:i/>
        </w:rPr>
      </w:pPr>
      <w:r>
        <w:rPr>
          <w:rFonts w:hint="default" w:ascii="Times New Roman" w:hAnsi="Times New Roman" w:cs="Times New Roman"/>
          <w:i/>
        </w:rPr>
        <w:t>63.Các vấn đề pháp lý về phá sản các tổ chức tín dụng ở Việt Nam</w:t>
      </w:r>
    </w:p>
    <w:p w14:paraId="7F701963">
      <w:pPr>
        <w:spacing w:after="0"/>
        <w:ind w:left="360"/>
        <w:rPr>
          <w:rFonts w:hint="default" w:ascii="Times New Roman" w:hAnsi="Times New Roman" w:cs="Times New Roman"/>
          <w:i/>
        </w:rPr>
      </w:pPr>
      <w:r>
        <w:rPr>
          <w:rFonts w:hint="default" w:ascii="Times New Roman" w:hAnsi="Times New Roman" w:cs="Times New Roman"/>
          <w:i/>
        </w:rPr>
        <w:t>64.Bảo vệ quyền lợi của chủ nợ trong thủ tục phá sản theo Luật Phá sản năm 2014</w:t>
      </w:r>
    </w:p>
    <w:p w14:paraId="12EB4D65">
      <w:pPr>
        <w:spacing w:after="0"/>
        <w:ind w:left="360"/>
        <w:rPr>
          <w:rFonts w:hint="default" w:ascii="Times New Roman" w:hAnsi="Times New Roman" w:cs="Times New Roman"/>
          <w:i/>
        </w:rPr>
      </w:pPr>
      <w:r>
        <w:rPr>
          <w:rFonts w:hint="default" w:ascii="Times New Roman" w:hAnsi="Times New Roman" w:cs="Times New Roman"/>
          <w:i/>
        </w:rPr>
        <w:t>65.Địa vị pháp lý của quản tài viên, doanh nghiệp quản lý, thanh lý tài sản trong thủ</w:t>
      </w:r>
    </w:p>
    <w:p w14:paraId="65E6A4BF">
      <w:pPr>
        <w:spacing w:after="0"/>
        <w:ind w:left="360"/>
        <w:rPr>
          <w:rFonts w:hint="default" w:ascii="Times New Roman" w:hAnsi="Times New Roman" w:cs="Times New Roman"/>
          <w:i/>
        </w:rPr>
      </w:pPr>
      <w:r>
        <w:rPr>
          <w:rFonts w:hint="default" w:ascii="Times New Roman" w:hAnsi="Times New Roman" w:cs="Times New Roman"/>
          <w:i/>
        </w:rPr>
        <w:t>tục phá sản doanh nghiệp, hợp tác xã</w:t>
      </w:r>
    </w:p>
    <w:p w14:paraId="7684D2BD">
      <w:pPr>
        <w:spacing w:after="0"/>
        <w:ind w:left="360"/>
        <w:rPr>
          <w:rFonts w:hint="default" w:ascii="Times New Roman" w:hAnsi="Times New Roman" w:cs="Times New Roman"/>
          <w:i/>
        </w:rPr>
      </w:pPr>
      <w:r>
        <w:rPr>
          <w:rFonts w:hint="default" w:ascii="Times New Roman" w:hAnsi="Times New Roman" w:cs="Times New Roman"/>
          <w:i/>
        </w:rPr>
        <w:t>66.Vấn đề điều hòa giữa lợi ích của chủ nợ và doanh nghiệp bị mở thủ tục phá sản</w:t>
      </w:r>
    </w:p>
    <w:p w14:paraId="390EB2AD">
      <w:pPr>
        <w:spacing w:after="0"/>
        <w:ind w:left="360"/>
        <w:rPr>
          <w:rFonts w:hint="default" w:ascii="Times New Roman" w:hAnsi="Times New Roman" w:cs="Times New Roman"/>
          <w:i/>
        </w:rPr>
      </w:pPr>
      <w:r>
        <w:rPr>
          <w:rFonts w:hint="default" w:ascii="Times New Roman" w:hAnsi="Times New Roman" w:cs="Times New Roman"/>
          <w:i/>
        </w:rPr>
        <w:t>theo Luật Phá sản 2014</w:t>
      </w:r>
    </w:p>
    <w:p w14:paraId="1A3CD743">
      <w:pPr>
        <w:spacing w:after="0"/>
        <w:ind w:left="360"/>
        <w:rPr>
          <w:rFonts w:hint="default" w:ascii="Times New Roman" w:hAnsi="Times New Roman" w:cs="Times New Roman"/>
          <w:i/>
        </w:rPr>
      </w:pPr>
      <w:r>
        <w:rPr>
          <w:rFonts w:hint="default" w:ascii="Times New Roman" w:hAnsi="Times New Roman" w:cs="Times New Roman"/>
          <w:i/>
        </w:rPr>
        <w:t>67.Hội nghị chủ nợ trong thủ tục giải quyết phá sản doanh nghiệp, hợp tác xã theo</w:t>
      </w:r>
    </w:p>
    <w:p w14:paraId="24EA0148">
      <w:pPr>
        <w:spacing w:after="0"/>
        <w:ind w:left="360"/>
        <w:rPr>
          <w:rFonts w:hint="default" w:ascii="Times New Roman" w:hAnsi="Times New Roman" w:cs="Times New Roman"/>
          <w:i/>
        </w:rPr>
      </w:pPr>
      <w:r>
        <w:rPr>
          <w:rFonts w:hint="default" w:ascii="Times New Roman" w:hAnsi="Times New Roman" w:cs="Times New Roman"/>
          <w:i/>
        </w:rPr>
        <w:t>Luật Phá sản 2014</w:t>
      </w:r>
    </w:p>
    <w:p w14:paraId="39CB3DF4">
      <w:pPr>
        <w:spacing w:after="0"/>
        <w:ind w:left="360"/>
        <w:rPr>
          <w:rFonts w:hint="default" w:ascii="Times New Roman" w:hAnsi="Times New Roman" w:cs="Times New Roman"/>
          <w:i/>
        </w:rPr>
      </w:pPr>
      <w:r>
        <w:rPr>
          <w:rFonts w:hint="default" w:ascii="Times New Roman" w:hAnsi="Times New Roman" w:cs="Times New Roman"/>
          <w:i/>
        </w:rPr>
        <w:t>68.Quy chế pháp lý về vốn của Hợp tác xã theo pháp luật Việt Nam</w:t>
      </w:r>
    </w:p>
    <w:p w14:paraId="6B8ED641">
      <w:pPr>
        <w:spacing w:after="0"/>
        <w:ind w:left="360"/>
        <w:rPr>
          <w:rFonts w:hint="default" w:ascii="Times New Roman" w:hAnsi="Times New Roman" w:cs="Times New Roman"/>
          <w:i/>
        </w:rPr>
      </w:pPr>
      <w:r>
        <w:rPr>
          <w:rFonts w:hint="default" w:ascii="Times New Roman" w:hAnsi="Times New Roman" w:cs="Times New Roman"/>
          <w:i/>
        </w:rPr>
        <w:t>69.Doanh nghiệp xã hội theo Luật Doanh nghiệp</w:t>
      </w:r>
    </w:p>
    <w:p w14:paraId="1810BDE1">
      <w:pPr>
        <w:spacing w:after="0"/>
        <w:ind w:left="360"/>
        <w:rPr>
          <w:rFonts w:hint="default" w:ascii="Times New Roman" w:hAnsi="Times New Roman" w:cs="Times New Roman"/>
          <w:i/>
        </w:rPr>
      </w:pPr>
      <w:r>
        <w:rPr>
          <w:rFonts w:hint="default" w:ascii="Times New Roman" w:hAnsi="Times New Roman" w:cs="Times New Roman"/>
          <w:i/>
        </w:rPr>
        <w:t>70.Pháp luật về doanh nghiệp xã hội của một số quốc gia (sinh viên có thể chọn một</w:t>
      </w:r>
    </w:p>
    <w:p w14:paraId="194809C2">
      <w:pPr>
        <w:spacing w:after="0"/>
        <w:ind w:left="360"/>
        <w:rPr>
          <w:rFonts w:hint="default" w:ascii="Times New Roman" w:hAnsi="Times New Roman" w:cs="Times New Roman"/>
          <w:i/>
        </w:rPr>
      </w:pPr>
      <w:r>
        <w:rPr>
          <w:rFonts w:hint="default" w:ascii="Times New Roman" w:hAnsi="Times New Roman" w:cs="Times New Roman"/>
          <w:i/>
        </w:rPr>
        <w:t>hoặc một số quốc gia cụ thể) - Kinh nghiệm cho Việt Nam</w:t>
      </w:r>
    </w:p>
    <w:p w14:paraId="7DF14103">
      <w:pPr>
        <w:spacing w:after="0"/>
        <w:ind w:left="360"/>
        <w:rPr>
          <w:rFonts w:hint="default" w:ascii="Times New Roman" w:hAnsi="Times New Roman" w:cs="Times New Roman"/>
          <w:i/>
        </w:rPr>
      </w:pPr>
      <w:r>
        <w:rPr>
          <w:rFonts w:hint="default" w:ascii="Times New Roman" w:hAnsi="Times New Roman" w:cs="Times New Roman"/>
          <w:i/>
        </w:rPr>
        <w:t>71.Ngành nghề đầu tư kinh doanh có điều kiện và điều kiện đầu tư kinh doanh theo</w:t>
      </w:r>
    </w:p>
    <w:p w14:paraId="184CBBFD">
      <w:pPr>
        <w:spacing w:after="0"/>
        <w:ind w:left="360"/>
        <w:rPr>
          <w:rFonts w:hint="default" w:ascii="Times New Roman" w:hAnsi="Times New Roman" w:cs="Times New Roman"/>
          <w:i/>
        </w:rPr>
      </w:pPr>
      <w:r>
        <w:rPr>
          <w:rFonts w:hint="default" w:ascii="Times New Roman" w:hAnsi="Times New Roman" w:cs="Times New Roman"/>
          <w:i/>
        </w:rPr>
        <w:t>pháp luật Việt Nam</w:t>
      </w:r>
    </w:p>
    <w:p w14:paraId="34CC1FB3">
      <w:pPr>
        <w:spacing w:after="0"/>
        <w:ind w:left="360"/>
        <w:rPr>
          <w:rFonts w:hint="default" w:ascii="Times New Roman" w:hAnsi="Times New Roman" w:cs="Times New Roman"/>
          <w:i/>
        </w:rPr>
      </w:pPr>
      <w:r>
        <w:rPr>
          <w:rFonts w:hint="default" w:ascii="Times New Roman" w:hAnsi="Times New Roman" w:cs="Times New Roman"/>
          <w:i/>
        </w:rPr>
        <w:t>72.Pháp luật về ưu đãi đầu tư</w:t>
      </w:r>
    </w:p>
    <w:p w14:paraId="4B6C8FC0">
      <w:pPr>
        <w:spacing w:after="0"/>
        <w:ind w:left="360"/>
        <w:rPr>
          <w:rFonts w:hint="default" w:ascii="Times New Roman" w:hAnsi="Times New Roman" w:cs="Times New Roman"/>
          <w:i/>
        </w:rPr>
      </w:pPr>
      <w:r>
        <w:rPr>
          <w:rFonts w:hint="default" w:ascii="Times New Roman" w:hAnsi="Times New Roman" w:cs="Times New Roman"/>
          <w:i/>
        </w:rPr>
        <w:t>73.Pháp luật về đầu tư ra nước ngoài</w:t>
      </w:r>
    </w:p>
    <w:p w14:paraId="17CDF9C2">
      <w:pPr>
        <w:spacing w:after="0"/>
        <w:ind w:left="360"/>
        <w:rPr>
          <w:rFonts w:hint="default" w:ascii="Times New Roman" w:hAnsi="Times New Roman" w:cs="Times New Roman"/>
          <w:i/>
        </w:rPr>
      </w:pPr>
      <w:r>
        <w:rPr>
          <w:rFonts w:hint="default" w:ascii="Times New Roman" w:hAnsi="Times New Roman" w:cs="Times New Roman"/>
          <w:i/>
        </w:rPr>
        <w:t>74.Vấn đề bảo toàn tài sản của doanh nghiệp, hợp tác xã bị mở thủ tục phá sản theo</w:t>
      </w:r>
    </w:p>
    <w:p w14:paraId="0AF27953">
      <w:pPr>
        <w:spacing w:after="0"/>
        <w:ind w:left="360"/>
        <w:rPr>
          <w:rFonts w:hint="default" w:ascii="Times New Roman" w:hAnsi="Times New Roman" w:cs="Times New Roman"/>
          <w:i/>
        </w:rPr>
      </w:pPr>
      <w:r>
        <w:rPr>
          <w:rFonts w:hint="default" w:ascii="Times New Roman" w:hAnsi="Times New Roman" w:cs="Times New Roman"/>
          <w:i/>
        </w:rPr>
        <w:t>Luật Phá sản 2014</w:t>
      </w:r>
    </w:p>
    <w:p w14:paraId="26A44AD1">
      <w:pPr>
        <w:spacing w:after="0"/>
        <w:ind w:left="360"/>
        <w:rPr>
          <w:rFonts w:hint="default" w:ascii="Times New Roman" w:hAnsi="Times New Roman" w:cs="Times New Roman"/>
          <w:i/>
        </w:rPr>
      </w:pPr>
      <w:r>
        <w:rPr>
          <w:rFonts w:hint="default" w:ascii="Times New Roman" w:hAnsi="Times New Roman" w:cs="Times New Roman"/>
          <w:i/>
        </w:rPr>
        <w:t>75.Quy chế pháp lý về quản tài viên theo pháp luật một số quốc gia (sinh viên có thể</w:t>
      </w:r>
    </w:p>
    <w:p w14:paraId="4A9B3AC9">
      <w:pPr>
        <w:spacing w:after="0"/>
        <w:ind w:left="360"/>
        <w:rPr>
          <w:rFonts w:hint="default" w:ascii="Times New Roman" w:hAnsi="Times New Roman" w:cs="Times New Roman"/>
          <w:i/>
        </w:rPr>
      </w:pPr>
      <w:r>
        <w:rPr>
          <w:rFonts w:hint="default" w:ascii="Times New Roman" w:hAnsi="Times New Roman" w:cs="Times New Roman"/>
          <w:i/>
        </w:rPr>
        <w:t>chọn một hoặc một số quốc gia cụ thể) và kinh nghiệm cho Việt Nam</w:t>
      </w:r>
      <w:r>
        <w:rPr>
          <w:rFonts w:hint="default" w:ascii="Times New Roman" w:hAnsi="Times New Roman" w:cs="Times New Roman"/>
          <w:i/>
        </w:rPr>
        <w:br w:type="textWrapping"/>
      </w:r>
      <w:r>
        <w:rPr>
          <w:rFonts w:hint="default" w:ascii="Times New Roman" w:hAnsi="Times New Roman" w:cs="Times New Roman"/>
          <w:i/>
        </w:rPr>
        <w:t>76.Chuyển nhượng dự án đầu tư theo Luật Đầu tư</w:t>
      </w:r>
    </w:p>
    <w:p w14:paraId="624C9F9C">
      <w:pPr>
        <w:spacing w:after="0"/>
        <w:ind w:left="360"/>
        <w:rPr>
          <w:rFonts w:hint="default" w:ascii="Times New Roman" w:hAnsi="Times New Roman" w:cs="Times New Roman"/>
          <w:i/>
        </w:rPr>
      </w:pPr>
      <w:r>
        <w:rPr>
          <w:rFonts w:hint="default" w:ascii="Times New Roman" w:hAnsi="Times New Roman" w:cs="Times New Roman"/>
          <w:i/>
        </w:rPr>
        <w:t>77.Kiểm soát việc đầu tư chéo của nhà đầu tư nước ngoài theo pháp luật Việt Nam</w:t>
      </w:r>
    </w:p>
    <w:p w14:paraId="352F6EB8">
      <w:pPr>
        <w:spacing w:after="0"/>
        <w:ind w:left="360"/>
        <w:rPr>
          <w:rFonts w:hint="default" w:ascii="Times New Roman" w:hAnsi="Times New Roman" w:cs="Times New Roman"/>
          <w:i/>
        </w:rPr>
      </w:pPr>
      <w:r>
        <w:rPr>
          <w:rFonts w:hint="default" w:ascii="Times New Roman" w:hAnsi="Times New Roman" w:cs="Times New Roman"/>
          <w:i/>
        </w:rPr>
        <w:t>78.Thủ tục đầu tư thành lập tổ chức kinh tế để thực hiện dự án đầu tư của nhà đầu tư</w:t>
      </w:r>
    </w:p>
    <w:p w14:paraId="2AFC9DE9">
      <w:pPr>
        <w:spacing w:after="0"/>
        <w:ind w:left="360"/>
        <w:rPr>
          <w:rFonts w:hint="default" w:ascii="Times New Roman" w:hAnsi="Times New Roman" w:cs="Times New Roman"/>
          <w:i/>
        </w:rPr>
      </w:pPr>
      <w:r>
        <w:rPr>
          <w:rFonts w:hint="default" w:ascii="Times New Roman" w:hAnsi="Times New Roman" w:cs="Times New Roman"/>
          <w:i/>
        </w:rPr>
        <w:t>nước ngoài theo pháp luật Việt Nam</w:t>
      </w:r>
    </w:p>
    <w:p w14:paraId="4ED35BA4">
      <w:pPr>
        <w:spacing w:after="0"/>
        <w:ind w:left="360"/>
        <w:rPr>
          <w:rFonts w:hint="default" w:ascii="Times New Roman" w:hAnsi="Times New Roman" w:cs="Times New Roman"/>
          <w:i/>
        </w:rPr>
      </w:pPr>
      <w:r>
        <w:rPr>
          <w:rFonts w:hint="default" w:ascii="Times New Roman" w:hAnsi="Times New Roman" w:cs="Times New Roman"/>
          <w:i/>
        </w:rPr>
        <w:t>79.Đầu tư gián tiếp ra nước ngoài theo pháp luật Việt Nam</w:t>
      </w:r>
    </w:p>
    <w:p w14:paraId="09CDE26B">
      <w:pPr>
        <w:spacing w:after="0"/>
        <w:ind w:left="360"/>
        <w:rPr>
          <w:rFonts w:hint="default" w:ascii="Times New Roman" w:hAnsi="Times New Roman" w:cs="Times New Roman"/>
          <w:i/>
        </w:rPr>
      </w:pPr>
      <w:r>
        <w:rPr>
          <w:rFonts w:hint="default" w:ascii="Times New Roman" w:hAnsi="Times New Roman" w:cs="Times New Roman"/>
          <w:i/>
        </w:rPr>
        <w:t>80.Pháp luật về dự án đầu tư có yêu cầu áp dụng cơ chế, chính sách đặc biệt</w:t>
      </w:r>
    </w:p>
    <w:p w14:paraId="2A5E43B6">
      <w:pPr>
        <w:spacing w:after="0"/>
        <w:ind w:left="360"/>
        <w:rPr>
          <w:rFonts w:hint="default" w:ascii="Times New Roman" w:hAnsi="Times New Roman" w:cs="Times New Roman"/>
          <w:i/>
        </w:rPr>
      </w:pPr>
      <w:r>
        <w:rPr>
          <w:rFonts w:hint="default" w:ascii="Times New Roman" w:hAnsi="Times New Roman" w:cs="Times New Roman"/>
          <w:i/>
        </w:rPr>
        <w:t>81.Pháp luật về kinh doanh Casino</w:t>
      </w:r>
    </w:p>
    <w:p w14:paraId="5C521063">
      <w:pPr>
        <w:spacing w:after="0"/>
        <w:ind w:left="360"/>
        <w:rPr>
          <w:rFonts w:hint="default" w:ascii="Times New Roman" w:hAnsi="Times New Roman" w:cs="Times New Roman"/>
          <w:i/>
        </w:rPr>
      </w:pPr>
      <w:r>
        <w:rPr>
          <w:rFonts w:hint="default" w:ascii="Times New Roman" w:hAnsi="Times New Roman" w:cs="Times New Roman"/>
          <w:i/>
        </w:rPr>
        <w:t>82.Pháp luật về kinh doanh đặt cược</w:t>
      </w:r>
    </w:p>
    <w:p w14:paraId="023419E6">
      <w:pPr>
        <w:spacing w:after="0"/>
        <w:ind w:left="360"/>
        <w:rPr>
          <w:rFonts w:hint="default" w:ascii="Times New Roman" w:hAnsi="Times New Roman" w:cs="Times New Roman"/>
          <w:i/>
        </w:rPr>
      </w:pPr>
      <w:r>
        <w:rPr>
          <w:rFonts w:hint="default" w:ascii="Times New Roman" w:hAnsi="Times New Roman" w:cs="Times New Roman"/>
          <w:i/>
        </w:rPr>
        <w:t>83.Vấn đề pháp lý về chuyển đổi (cổ phần hóa) hợp tác xã.</w:t>
      </w:r>
    </w:p>
    <w:p w14:paraId="60ABCD62">
      <w:pPr>
        <w:spacing w:after="0"/>
        <w:ind w:left="360"/>
        <w:rPr>
          <w:rFonts w:hint="default" w:ascii="Times New Roman" w:hAnsi="Times New Roman" w:cs="Times New Roman"/>
          <w:i/>
        </w:rPr>
      </w:pPr>
      <w:r>
        <w:rPr>
          <w:rFonts w:hint="default" w:ascii="Times New Roman" w:hAnsi="Times New Roman" w:cs="Times New Roman"/>
          <w:i/>
        </w:rPr>
        <w:t>84.Vấn đề pháp lý về quản trị công ty trong mua bán, sáp nhập doanh nghiệp.</w:t>
      </w:r>
    </w:p>
    <w:p w14:paraId="43E1155C">
      <w:pPr>
        <w:spacing w:after="0"/>
        <w:ind w:left="360"/>
        <w:rPr>
          <w:rFonts w:hint="default" w:ascii="Times New Roman" w:hAnsi="Times New Roman" w:cs="Times New Roman"/>
          <w:i/>
        </w:rPr>
      </w:pPr>
      <w:r>
        <w:rPr>
          <w:rFonts w:hint="default" w:ascii="Times New Roman" w:hAnsi="Times New Roman" w:cs="Times New Roman"/>
          <w:i/>
        </w:rPr>
        <w:t>85.Thẩm quyền giải quyết tranh chấp nội bộ doanh nghiệp của trọng tài thương mại</w:t>
      </w:r>
    </w:p>
    <w:p w14:paraId="07F38541">
      <w:pPr>
        <w:spacing w:after="0"/>
        <w:ind w:left="360"/>
        <w:rPr>
          <w:rFonts w:hint="default" w:ascii="Times New Roman" w:hAnsi="Times New Roman" w:cs="Times New Roman"/>
          <w:i/>
        </w:rPr>
      </w:pPr>
      <w:r>
        <w:rPr>
          <w:rFonts w:hint="default" w:ascii="Times New Roman" w:hAnsi="Times New Roman" w:cs="Times New Roman"/>
          <w:i/>
        </w:rPr>
        <w:t>theo pháp luật Việt Nam.</w:t>
      </w:r>
    </w:p>
    <w:p w14:paraId="04FF7ABC">
      <w:pPr>
        <w:spacing w:after="0"/>
        <w:ind w:left="360"/>
        <w:rPr>
          <w:rFonts w:hint="default" w:ascii="Times New Roman" w:hAnsi="Times New Roman" w:cs="Times New Roman"/>
          <w:i/>
        </w:rPr>
      </w:pPr>
      <w:r>
        <w:rPr>
          <w:rFonts w:hint="default" w:ascii="Times New Roman" w:hAnsi="Times New Roman" w:cs="Times New Roman"/>
          <w:i/>
        </w:rPr>
        <w:t>86.Đình chỉ, hủy bỏ nghị quyết, quyết định của Hội đồng quản trị trong công ty cổ</w:t>
      </w:r>
    </w:p>
    <w:p w14:paraId="290D3F42">
      <w:pPr>
        <w:spacing w:after="0"/>
        <w:ind w:left="360"/>
        <w:rPr>
          <w:rFonts w:hint="default" w:ascii="Times New Roman" w:hAnsi="Times New Roman" w:cs="Times New Roman"/>
          <w:i/>
        </w:rPr>
      </w:pPr>
      <w:r>
        <w:rPr>
          <w:rFonts w:hint="default" w:ascii="Times New Roman" w:hAnsi="Times New Roman" w:cs="Times New Roman"/>
          <w:i/>
        </w:rPr>
        <w:t>phần theo pháp luật Việt Nam</w:t>
      </w:r>
    </w:p>
    <w:p w14:paraId="6D55EF04">
      <w:pPr>
        <w:spacing w:after="0"/>
        <w:ind w:left="360"/>
        <w:rPr>
          <w:rFonts w:hint="default" w:ascii="Times New Roman" w:hAnsi="Times New Roman" w:cs="Times New Roman"/>
          <w:i/>
        </w:rPr>
      </w:pPr>
      <w:r>
        <w:rPr>
          <w:rFonts w:hint="default" w:ascii="Times New Roman" w:hAnsi="Times New Roman" w:cs="Times New Roman"/>
          <w:i/>
        </w:rPr>
        <w:t>87.Tổ chức cuộc họp Đại hội đồng cổ đông bất thường trong công ty cổ phần theo</w:t>
      </w:r>
    </w:p>
    <w:p w14:paraId="3BFE8823">
      <w:pPr>
        <w:spacing w:after="0"/>
        <w:ind w:left="360"/>
        <w:rPr>
          <w:rFonts w:hint="default" w:ascii="Times New Roman" w:hAnsi="Times New Roman" w:cs="Times New Roman"/>
          <w:i/>
        </w:rPr>
      </w:pPr>
      <w:r>
        <w:rPr>
          <w:rFonts w:hint="default" w:ascii="Times New Roman" w:hAnsi="Times New Roman" w:cs="Times New Roman"/>
          <w:i/>
        </w:rPr>
        <w:t>pháp luật Việt Nam</w:t>
      </w:r>
    </w:p>
    <w:p w14:paraId="6D855B05">
      <w:pPr>
        <w:spacing w:after="0"/>
        <w:ind w:left="360"/>
        <w:rPr>
          <w:rFonts w:hint="default" w:ascii="Times New Roman" w:hAnsi="Times New Roman" w:cs="Times New Roman"/>
          <w:i/>
        </w:rPr>
      </w:pPr>
      <w:r>
        <w:rPr>
          <w:rFonts w:hint="default" w:ascii="Times New Roman" w:hAnsi="Times New Roman" w:cs="Times New Roman"/>
          <w:i/>
        </w:rPr>
        <w:t>88.Thủ tục chấp thuận chủ trương đầu tư theo pháp luật Việt Nam</w:t>
      </w:r>
    </w:p>
    <w:p w14:paraId="0940764A">
      <w:pPr>
        <w:spacing w:after="0"/>
        <w:ind w:left="360"/>
        <w:rPr>
          <w:rFonts w:hint="default" w:ascii="Times New Roman" w:hAnsi="Times New Roman" w:cs="Times New Roman"/>
          <w:i/>
        </w:rPr>
      </w:pPr>
      <w:r>
        <w:rPr>
          <w:rFonts w:hint="default" w:ascii="Times New Roman" w:hAnsi="Times New Roman" w:cs="Times New Roman"/>
          <w:i/>
        </w:rPr>
        <w:t>89.Thủ tục lựa chọn nhà đầu tư thực hiện dự án đầu tư có yêu cầu sử dụng đất theo</w:t>
      </w:r>
    </w:p>
    <w:p w14:paraId="1387A3B6">
      <w:pPr>
        <w:spacing w:after="0"/>
        <w:ind w:left="360"/>
        <w:rPr>
          <w:rFonts w:hint="default" w:ascii="Times New Roman" w:hAnsi="Times New Roman" w:cs="Times New Roman"/>
          <w:i/>
        </w:rPr>
      </w:pPr>
      <w:r>
        <w:rPr>
          <w:rFonts w:hint="default" w:ascii="Times New Roman" w:hAnsi="Times New Roman" w:cs="Times New Roman"/>
          <w:i/>
        </w:rPr>
        <w:t>pháp luật Việt Nam</w:t>
      </w:r>
    </w:p>
    <w:p w14:paraId="75F687A1">
      <w:pPr>
        <w:spacing w:after="0"/>
        <w:ind w:left="360"/>
        <w:rPr>
          <w:rFonts w:hint="default" w:ascii="Times New Roman" w:hAnsi="Times New Roman" w:cs="Times New Roman"/>
          <w:i/>
        </w:rPr>
      </w:pPr>
      <w:r>
        <w:rPr>
          <w:rFonts w:hint="default" w:ascii="Times New Roman" w:hAnsi="Times New Roman" w:cs="Times New Roman"/>
          <w:i/>
        </w:rPr>
        <w:t>90.Chấm dứt dự án đầu tư theo Luật Đầu tư</w:t>
      </w:r>
      <w:r>
        <w:rPr>
          <w:rFonts w:hint="default" w:ascii="Times New Roman" w:hAnsi="Times New Roman" w:cs="Times New Roman"/>
          <w:i/>
        </w:rPr>
        <w:br w:type="textWrapping"/>
      </w:r>
      <w:r>
        <w:rPr>
          <w:rFonts w:hint="default" w:ascii="Times New Roman" w:hAnsi="Times New Roman" w:cs="Times New Roman"/>
          <w:i/>
        </w:rPr>
        <w:t>B. PHÁP LUẬT VỀ THƯƠNG MẠI HÀNG HOÁ VÀ DỊCH VỤ</w:t>
      </w:r>
    </w:p>
    <w:p w14:paraId="06D487F7">
      <w:pPr>
        <w:spacing w:after="0"/>
        <w:ind w:left="360"/>
        <w:rPr>
          <w:rFonts w:hint="default" w:ascii="Times New Roman" w:hAnsi="Times New Roman" w:cs="Times New Roman"/>
          <w:i/>
        </w:rPr>
      </w:pPr>
      <w:r>
        <w:rPr>
          <w:rFonts w:hint="default" w:ascii="Times New Roman" w:hAnsi="Times New Roman" w:cs="Times New Roman"/>
          <w:i/>
        </w:rPr>
        <w:t>91.Nguyên tắc áp dụng Luật thương mại</w:t>
      </w:r>
    </w:p>
    <w:p w14:paraId="306A337B">
      <w:pPr>
        <w:spacing w:after="0"/>
        <w:ind w:left="360"/>
        <w:rPr>
          <w:rFonts w:hint="default" w:ascii="Times New Roman" w:hAnsi="Times New Roman" w:cs="Times New Roman"/>
          <w:i/>
        </w:rPr>
      </w:pPr>
      <w:r>
        <w:rPr>
          <w:rFonts w:hint="default" w:ascii="Times New Roman" w:hAnsi="Times New Roman" w:cs="Times New Roman"/>
          <w:i/>
        </w:rPr>
        <w:t>92.Nguyên tắc áp dụng thói quen trong hoạt động thương mại</w:t>
      </w:r>
    </w:p>
    <w:p w14:paraId="47A0D26F">
      <w:pPr>
        <w:spacing w:after="0"/>
        <w:ind w:left="360"/>
        <w:rPr>
          <w:rFonts w:hint="default" w:ascii="Times New Roman" w:hAnsi="Times New Roman" w:cs="Times New Roman"/>
          <w:i/>
        </w:rPr>
      </w:pPr>
      <w:r>
        <w:rPr>
          <w:rFonts w:hint="default" w:ascii="Times New Roman" w:hAnsi="Times New Roman" w:cs="Times New Roman"/>
          <w:i/>
        </w:rPr>
        <w:t>93.Thực hiện hợp đồng mua bán hàng hóa theo Luật Thương mại 2005</w:t>
      </w:r>
    </w:p>
    <w:p w14:paraId="7189627B">
      <w:pPr>
        <w:spacing w:after="0"/>
        <w:ind w:left="360"/>
        <w:rPr>
          <w:rFonts w:hint="default" w:ascii="Times New Roman" w:hAnsi="Times New Roman" w:cs="Times New Roman"/>
          <w:i/>
        </w:rPr>
      </w:pPr>
      <w:r>
        <w:rPr>
          <w:rFonts w:hint="default" w:ascii="Times New Roman" w:hAnsi="Times New Roman" w:cs="Times New Roman"/>
          <w:i/>
        </w:rPr>
        <w:t>94.Thực hiện hợp đồng mua bán hàng hóa qua sở giao dịch hàng hóa theo Luật</w:t>
      </w:r>
    </w:p>
    <w:p w14:paraId="2241F818">
      <w:pPr>
        <w:spacing w:after="0"/>
        <w:ind w:left="360"/>
        <w:rPr>
          <w:rFonts w:hint="default" w:ascii="Times New Roman" w:hAnsi="Times New Roman" w:cs="Times New Roman"/>
          <w:i/>
        </w:rPr>
      </w:pPr>
      <w:r>
        <w:rPr>
          <w:rFonts w:hint="default" w:ascii="Times New Roman" w:hAnsi="Times New Roman" w:cs="Times New Roman"/>
          <w:i/>
        </w:rPr>
        <w:t>Thương mại 2005</w:t>
      </w:r>
    </w:p>
    <w:p w14:paraId="00369615">
      <w:pPr>
        <w:spacing w:after="0"/>
        <w:ind w:left="360"/>
        <w:rPr>
          <w:rFonts w:hint="default" w:ascii="Times New Roman" w:hAnsi="Times New Roman" w:cs="Times New Roman"/>
          <w:i/>
        </w:rPr>
      </w:pPr>
      <w:r>
        <w:rPr>
          <w:rFonts w:hint="default" w:ascii="Times New Roman" w:hAnsi="Times New Roman" w:cs="Times New Roman"/>
          <w:i/>
        </w:rPr>
        <w:t>95.Chuyển rủi ro trong hoạt động mua bán hàng hóa theo Luật Thương mại 2005</w:t>
      </w:r>
    </w:p>
    <w:p w14:paraId="2388971A">
      <w:pPr>
        <w:spacing w:after="0"/>
        <w:ind w:left="360"/>
        <w:rPr>
          <w:rFonts w:hint="default" w:ascii="Times New Roman" w:hAnsi="Times New Roman" w:cs="Times New Roman"/>
          <w:i/>
        </w:rPr>
      </w:pPr>
      <w:r>
        <w:rPr>
          <w:rFonts w:hint="default" w:ascii="Times New Roman" w:hAnsi="Times New Roman" w:cs="Times New Roman"/>
          <w:i/>
        </w:rPr>
        <w:t>96.Pháp luật về hoạt động đại diện cho thương nhân</w:t>
      </w:r>
    </w:p>
    <w:p w14:paraId="686FA10B">
      <w:pPr>
        <w:spacing w:after="0"/>
        <w:ind w:left="360"/>
        <w:rPr>
          <w:rFonts w:hint="default" w:ascii="Times New Roman" w:hAnsi="Times New Roman" w:cs="Times New Roman"/>
          <w:i/>
        </w:rPr>
      </w:pPr>
      <w:r>
        <w:rPr>
          <w:rFonts w:hint="default" w:ascii="Times New Roman" w:hAnsi="Times New Roman" w:cs="Times New Roman"/>
          <w:i/>
        </w:rPr>
        <w:t>97.Pháp luật về hoạt động ủy thác mua bán hàng hóa</w:t>
      </w:r>
    </w:p>
    <w:p w14:paraId="784A0EE0">
      <w:pPr>
        <w:spacing w:after="0"/>
        <w:ind w:left="360"/>
        <w:rPr>
          <w:rFonts w:hint="default" w:ascii="Times New Roman" w:hAnsi="Times New Roman" w:cs="Times New Roman"/>
          <w:i/>
        </w:rPr>
      </w:pPr>
      <w:r>
        <w:rPr>
          <w:rFonts w:hint="default" w:ascii="Times New Roman" w:hAnsi="Times New Roman" w:cs="Times New Roman"/>
          <w:i/>
        </w:rPr>
        <w:t>98.Pháp luật về hoạt động đại lý thương mại</w:t>
      </w:r>
    </w:p>
    <w:p w14:paraId="64068E78">
      <w:pPr>
        <w:spacing w:after="0"/>
        <w:ind w:left="360"/>
        <w:rPr>
          <w:rFonts w:hint="default" w:ascii="Times New Roman" w:hAnsi="Times New Roman" w:cs="Times New Roman"/>
          <w:i/>
        </w:rPr>
      </w:pPr>
      <w:r>
        <w:rPr>
          <w:rFonts w:hint="default" w:ascii="Times New Roman" w:hAnsi="Times New Roman" w:cs="Times New Roman"/>
          <w:i/>
        </w:rPr>
        <w:t>99.Pháp luật về hoạt động môi giới thương mại</w:t>
      </w:r>
    </w:p>
    <w:p w14:paraId="286B5F1E">
      <w:pPr>
        <w:spacing w:after="0"/>
        <w:ind w:left="360"/>
        <w:rPr>
          <w:rFonts w:hint="default" w:ascii="Times New Roman" w:hAnsi="Times New Roman" w:cs="Times New Roman"/>
          <w:i/>
        </w:rPr>
      </w:pPr>
      <w:r>
        <w:rPr>
          <w:rFonts w:hint="default" w:ascii="Times New Roman" w:hAnsi="Times New Roman" w:cs="Times New Roman"/>
          <w:i/>
        </w:rPr>
        <w:t>100. Pháp luật về hoạt động nhượng quyền thương mại</w:t>
      </w:r>
    </w:p>
    <w:p w14:paraId="6F66CF9A">
      <w:pPr>
        <w:spacing w:after="0"/>
        <w:ind w:left="360"/>
        <w:rPr>
          <w:rFonts w:hint="default" w:ascii="Times New Roman" w:hAnsi="Times New Roman" w:cs="Times New Roman"/>
          <w:i/>
        </w:rPr>
      </w:pPr>
      <w:r>
        <w:rPr>
          <w:rFonts w:hint="default" w:ascii="Times New Roman" w:hAnsi="Times New Roman" w:cs="Times New Roman"/>
          <w:i/>
        </w:rPr>
        <w:t>101. Pháp luật về quá cảnh hàng hóa</w:t>
      </w:r>
    </w:p>
    <w:p w14:paraId="6F440C1B">
      <w:pPr>
        <w:spacing w:after="0"/>
        <w:ind w:left="360"/>
        <w:rPr>
          <w:rFonts w:hint="default" w:ascii="Times New Roman" w:hAnsi="Times New Roman" w:cs="Times New Roman"/>
          <w:i/>
        </w:rPr>
      </w:pPr>
      <w:r>
        <w:rPr>
          <w:rFonts w:hint="default" w:ascii="Times New Roman" w:hAnsi="Times New Roman" w:cs="Times New Roman"/>
          <w:i/>
        </w:rPr>
        <w:t>102. Miễn trách nhiệm và giới hạn trách nhiệm của thương nhân kinh doanh dịch vụ</w:t>
      </w:r>
    </w:p>
    <w:p w14:paraId="642901CF">
      <w:pPr>
        <w:spacing w:after="0"/>
        <w:ind w:left="360"/>
        <w:rPr>
          <w:rFonts w:hint="default" w:ascii="Times New Roman" w:hAnsi="Times New Roman" w:cs="Times New Roman"/>
          <w:i/>
        </w:rPr>
      </w:pPr>
      <w:r>
        <w:rPr>
          <w:rFonts w:hint="default" w:ascii="Times New Roman" w:hAnsi="Times New Roman" w:cs="Times New Roman"/>
          <w:i/>
        </w:rPr>
        <w:t>logistics</w:t>
      </w:r>
    </w:p>
    <w:p w14:paraId="051F1B04">
      <w:pPr>
        <w:spacing w:after="0"/>
        <w:ind w:left="360"/>
        <w:rPr>
          <w:rFonts w:hint="default" w:ascii="Times New Roman" w:hAnsi="Times New Roman" w:cs="Times New Roman"/>
          <w:i/>
        </w:rPr>
      </w:pPr>
      <w:r>
        <w:rPr>
          <w:rFonts w:hint="default" w:ascii="Times New Roman" w:hAnsi="Times New Roman" w:cs="Times New Roman"/>
          <w:i/>
        </w:rPr>
        <w:t>103. Hoạt động cho thuê hàng hóa theo Luật Thương mại 2005</w:t>
      </w:r>
      <w:r>
        <w:rPr>
          <w:rFonts w:hint="default" w:ascii="Times New Roman" w:hAnsi="Times New Roman" w:cs="Times New Roman"/>
          <w:i/>
        </w:rPr>
        <w:br w:type="textWrapping"/>
      </w:r>
      <w:r>
        <w:rPr>
          <w:rFonts w:hint="default" w:ascii="Times New Roman" w:hAnsi="Times New Roman" w:cs="Times New Roman"/>
          <w:i/>
        </w:rPr>
        <w:t>104. Pháp luật về giám định thương mại</w:t>
      </w:r>
    </w:p>
    <w:p w14:paraId="04CD740D">
      <w:pPr>
        <w:spacing w:after="0"/>
        <w:ind w:left="360"/>
        <w:rPr>
          <w:rFonts w:hint="default" w:ascii="Times New Roman" w:hAnsi="Times New Roman" w:cs="Times New Roman"/>
          <w:i/>
        </w:rPr>
      </w:pPr>
      <w:r>
        <w:rPr>
          <w:rFonts w:hint="default" w:ascii="Times New Roman" w:hAnsi="Times New Roman" w:cs="Times New Roman"/>
          <w:i/>
        </w:rPr>
        <w:t>105. Giá trị pháp lý của chứng thư giám định và hậu quả pháp lý của việc cấp chứng</w:t>
      </w:r>
    </w:p>
    <w:p w14:paraId="611DE6AB">
      <w:pPr>
        <w:spacing w:after="0"/>
        <w:ind w:left="360"/>
        <w:rPr>
          <w:rFonts w:hint="default" w:ascii="Times New Roman" w:hAnsi="Times New Roman" w:cs="Times New Roman"/>
          <w:i/>
        </w:rPr>
      </w:pPr>
      <w:r>
        <w:rPr>
          <w:rFonts w:hint="default" w:ascii="Times New Roman" w:hAnsi="Times New Roman" w:cs="Times New Roman"/>
          <w:i/>
        </w:rPr>
        <w:t>thư giám định sai</w:t>
      </w:r>
    </w:p>
    <w:p w14:paraId="7C853F22">
      <w:pPr>
        <w:spacing w:after="0"/>
        <w:ind w:left="360"/>
        <w:rPr>
          <w:rFonts w:hint="default" w:ascii="Times New Roman" w:hAnsi="Times New Roman" w:cs="Times New Roman"/>
          <w:i/>
        </w:rPr>
      </w:pPr>
      <w:r>
        <w:rPr>
          <w:rFonts w:hint="default" w:ascii="Times New Roman" w:hAnsi="Times New Roman" w:cs="Times New Roman"/>
          <w:i/>
        </w:rPr>
        <w:t>106. Quyền cầm giữ và định đoạt hàng hóa của thương nhân kinh doanh dịch vụ</w:t>
      </w:r>
    </w:p>
    <w:p w14:paraId="5CB22CD2">
      <w:pPr>
        <w:spacing w:after="0"/>
        <w:ind w:left="360"/>
        <w:rPr>
          <w:rFonts w:hint="default" w:ascii="Times New Roman" w:hAnsi="Times New Roman" w:cs="Times New Roman"/>
          <w:i/>
        </w:rPr>
      </w:pPr>
      <w:r>
        <w:rPr>
          <w:rFonts w:hint="default" w:ascii="Times New Roman" w:hAnsi="Times New Roman" w:cs="Times New Roman"/>
          <w:i/>
        </w:rPr>
        <w:t>logistics</w:t>
      </w:r>
    </w:p>
    <w:p w14:paraId="0D8F292E">
      <w:pPr>
        <w:spacing w:after="0"/>
        <w:ind w:left="360"/>
        <w:rPr>
          <w:rFonts w:hint="default" w:ascii="Times New Roman" w:hAnsi="Times New Roman" w:cs="Times New Roman"/>
          <w:i/>
        </w:rPr>
      </w:pPr>
      <w:r>
        <w:rPr>
          <w:rFonts w:hint="default" w:ascii="Times New Roman" w:hAnsi="Times New Roman" w:cs="Times New Roman"/>
          <w:i/>
        </w:rPr>
        <w:t>107. Quyền yêu cầu tiền lãi do chậm thanh toán theo Luật Thương mại 2005</w:t>
      </w:r>
    </w:p>
    <w:p w14:paraId="00220DBC">
      <w:pPr>
        <w:spacing w:after="0"/>
        <w:ind w:left="360"/>
        <w:rPr>
          <w:rFonts w:hint="default" w:ascii="Times New Roman" w:hAnsi="Times New Roman" w:cs="Times New Roman"/>
          <w:i/>
        </w:rPr>
      </w:pPr>
      <w:r>
        <w:rPr>
          <w:rFonts w:hint="default" w:ascii="Times New Roman" w:hAnsi="Times New Roman" w:cs="Times New Roman"/>
          <w:i/>
        </w:rPr>
        <w:t>108. Pháp luật về gia công hàng hóa trong thương mại</w:t>
      </w:r>
    </w:p>
    <w:p w14:paraId="202D125E">
      <w:pPr>
        <w:spacing w:after="0"/>
        <w:ind w:left="360"/>
        <w:rPr>
          <w:rFonts w:hint="default" w:ascii="Times New Roman" w:hAnsi="Times New Roman" w:cs="Times New Roman"/>
          <w:i/>
        </w:rPr>
      </w:pPr>
      <w:r>
        <w:rPr>
          <w:rFonts w:hint="default" w:ascii="Times New Roman" w:hAnsi="Times New Roman" w:cs="Times New Roman"/>
          <w:i/>
        </w:rPr>
        <w:t>109. Pháp luật về quảng cáo thương mại ở Việt Nam</w:t>
      </w:r>
    </w:p>
    <w:p w14:paraId="7D41FA02">
      <w:pPr>
        <w:spacing w:after="0"/>
        <w:ind w:left="360"/>
        <w:rPr>
          <w:rFonts w:hint="default" w:ascii="Times New Roman" w:hAnsi="Times New Roman" w:cs="Times New Roman"/>
          <w:i/>
        </w:rPr>
      </w:pPr>
      <w:r>
        <w:rPr>
          <w:rFonts w:hint="default" w:ascii="Times New Roman" w:hAnsi="Times New Roman" w:cs="Times New Roman"/>
          <w:i/>
        </w:rPr>
        <w:t>110. Pháp luật về quảng cáo trên trang thông tin điện tử</w:t>
      </w:r>
    </w:p>
    <w:p w14:paraId="6FAD662D">
      <w:pPr>
        <w:spacing w:after="0"/>
        <w:ind w:left="360"/>
        <w:rPr>
          <w:rFonts w:hint="default" w:ascii="Times New Roman" w:hAnsi="Times New Roman" w:cs="Times New Roman"/>
          <w:i/>
        </w:rPr>
      </w:pPr>
      <w:r>
        <w:rPr>
          <w:rFonts w:hint="default" w:ascii="Times New Roman" w:hAnsi="Times New Roman" w:cs="Times New Roman"/>
          <w:i/>
        </w:rPr>
        <w:t>111. Pháp luật về hoạt động khuyến mại ở Việt Nam</w:t>
      </w:r>
    </w:p>
    <w:p w14:paraId="10647C33">
      <w:pPr>
        <w:spacing w:after="0"/>
        <w:ind w:left="360"/>
        <w:rPr>
          <w:rFonts w:hint="default" w:ascii="Times New Roman" w:hAnsi="Times New Roman" w:cs="Times New Roman"/>
          <w:i/>
        </w:rPr>
      </w:pPr>
      <w:r>
        <w:rPr>
          <w:rFonts w:hint="default" w:ascii="Times New Roman" w:hAnsi="Times New Roman" w:cs="Times New Roman"/>
          <w:i/>
        </w:rPr>
        <w:t>112. Hành vi bị cấm trong hoạt động quảng cáo</w:t>
      </w:r>
    </w:p>
    <w:p w14:paraId="5CF649E0">
      <w:pPr>
        <w:spacing w:after="0"/>
        <w:ind w:left="360"/>
        <w:rPr>
          <w:rFonts w:hint="default" w:ascii="Times New Roman" w:hAnsi="Times New Roman" w:cs="Times New Roman"/>
          <w:i/>
        </w:rPr>
      </w:pPr>
      <w:r>
        <w:rPr>
          <w:rFonts w:hint="default" w:ascii="Times New Roman" w:hAnsi="Times New Roman" w:cs="Times New Roman"/>
          <w:i/>
        </w:rPr>
        <w:t>113. Hành vi bị cấm trong hoạt động khuyến mại</w:t>
      </w:r>
      <w:r>
        <w:rPr>
          <w:rFonts w:hint="default" w:ascii="Times New Roman" w:hAnsi="Times New Roman" w:cs="Times New Roman"/>
          <w:i/>
        </w:rPr>
        <w:br w:type="textWrapping"/>
      </w:r>
      <w:r>
        <w:rPr>
          <w:rFonts w:hint="default" w:ascii="Times New Roman" w:hAnsi="Times New Roman" w:cs="Times New Roman"/>
          <w:i/>
        </w:rPr>
        <w:t>114. Pháp luật về trưng bày, giới thiệu hàng hóa, dịch vụ</w:t>
      </w:r>
    </w:p>
    <w:p w14:paraId="70EF46E0">
      <w:pPr>
        <w:spacing w:after="0"/>
        <w:ind w:left="360"/>
        <w:rPr>
          <w:rFonts w:hint="default" w:ascii="Times New Roman" w:hAnsi="Times New Roman" w:cs="Times New Roman"/>
          <w:i/>
        </w:rPr>
      </w:pPr>
      <w:r>
        <w:rPr>
          <w:rFonts w:hint="default" w:ascii="Times New Roman" w:hAnsi="Times New Roman" w:cs="Times New Roman"/>
          <w:i/>
        </w:rPr>
        <w:t>115. Pháp luật về hội chợ, triển lãm thương mại</w:t>
      </w:r>
    </w:p>
    <w:p w14:paraId="6E461B56">
      <w:pPr>
        <w:spacing w:after="0"/>
        <w:ind w:left="360"/>
        <w:rPr>
          <w:rFonts w:hint="default" w:ascii="Times New Roman" w:hAnsi="Times New Roman" w:cs="Times New Roman"/>
          <w:i/>
        </w:rPr>
      </w:pPr>
      <w:r>
        <w:rPr>
          <w:rFonts w:hint="default" w:ascii="Times New Roman" w:hAnsi="Times New Roman" w:cs="Times New Roman"/>
          <w:i/>
        </w:rPr>
        <w:t>116. Xuất xứ hàng hóa ưu đãi theo pháp luật Việt Nam</w:t>
      </w:r>
    </w:p>
    <w:p w14:paraId="1FF2E602">
      <w:pPr>
        <w:spacing w:after="0"/>
        <w:ind w:left="360"/>
        <w:rPr>
          <w:rFonts w:hint="default" w:ascii="Times New Roman" w:hAnsi="Times New Roman" w:cs="Times New Roman"/>
          <w:i/>
        </w:rPr>
      </w:pPr>
      <w:r>
        <w:rPr>
          <w:rFonts w:hint="default" w:ascii="Times New Roman" w:hAnsi="Times New Roman" w:cs="Times New Roman"/>
          <w:i/>
        </w:rPr>
        <w:t>117. Miễn trách nhiệm đối với vi phạm hợp đồng theo Luật Thương mại 2005</w:t>
      </w:r>
    </w:p>
    <w:p w14:paraId="65556FAC">
      <w:pPr>
        <w:spacing w:after="0"/>
        <w:ind w:left="360"/>
        <w:rPr>
          <w:rFonts w:hint="default" w:ascii="Times New Roman" w:hAnsi="Times New Roman" w:cs="Times New Roman"/>
          <w:i/>
        </w:rPr>
      </w:pPr>
      <w:r>
        <w:rPr>
          <w:rFonts w:hint="default" w:ascii="Times New Roman" w:hAnsi="Times New Roman" w:cs="Times New Roman"/>
          <w:i/>
        </w:rPr>
        <w:t>118. Chế tài buộc thực hiện đúng hợp đồng theo Luật Thương mại 2005</w:t>
      </w:r>
    </w:p>
    <w:p w14:paraId="0B60220B">
      <w:pPr>
        <w:spacing w:after="0"/>
        <w:ind w:left="360"/>
        <w:rPr>
          <w:rFonts w:hint="default" w:ascii="Times New Roman" w:hAnsi="Times New Roman" w:cs="Times New Roman"/>
          <w:i/>
        </w:rPr>
      </w:pPr>
      <w:r>
        <w:rPr>
          <w:rFonts w:hint="default" w:ascii="Times New Roman" w:hAnsi="Times New Roman" w:cs="Times New Roman"/>
          <w:i/>
        </w:rPr>
        <w:t>119. Chế tài buộc thực hiện đúng hợp đồng theo Công ước Viên về hợp đồng mua</w:t>
      </w:r>
    </w:p>
    <w:p w14:paraId="5F25B6C1">
      <w:pPr>
        <w:spacing w:after="0"/>
        <w:ind w:left="360"/>
        <w:rPr>
          <w:rFonts w:hint="default" w:ascii="Times New Roman" w:hAnsi="Times New Roman" w:cs="Times New Roman"/>
          <w:i/>
        </w:rPr>
      </w:pPr>
      <w:r>
        <w:rPr>
          <w:rFonts w:hint="default" w:ascii="Times New Roman" w:hAnsi="Times New Roman" w:cs="Times New Roman"/>
          <w:i/>
        </w:rPr>
        <w:t>bán hàng hóa quốc tế (CISG)</w:t>
      </w:r>
    </w:p>
    <w:p w14:paraId="33713E69">
      <w:pPr>
        <w:spacing w:after="0"/>
        <w:ind w:left="360"/>
        <w:rPr>
          <w:rFonts w:hint="default" w:ascii="Times New Roman" w:hAnsi="Times New Roman" w:cs="Times New Roman"/>
          <w:i/>
        </w:rPr>
      </w:pPr>
      <w:r>
        <w:rPr>
          <w:rFonts w:hint="default" w:ascii="Times New Roman" w:hAnsi="Times New Roman" w:cs="Times New Roman"/>
          <w:i/>
        </w:rPr>
        <w:t>120. Chế tài tạm ngừng thực hiện hợp đồng theo Luật Thương mại 2005</w:t>
      </w:r>
    </w:p>
    <w:p w14:paraId="5969C37F">
      <w:pPr>
        <w:spacing w:after="0"/>
        <w:ind w:left="360"/>
        <w:rPr>
          <w:rFonts w:hint="default" w:ascii="Times New Roman" w:hAnsi="Times New Roman" w:cs="Times New Roman"/>
          <w:i/>
        </w:rPr>
      </w:pPr>
      <w:r>
        <w:rPr>
          <w:rFonts w:hint="default" w:ascii="Times New Roman" w:hAnsi="Times New Roman" w:cs="Times New Roman"/>
          <w:i/>
        </w:rPr>
        <w:t>121. Chế tài bồi thường thiệt hại theo Luật Thương mại 2005</w:t>
      </w:r>
    </w:p>
    <w:p w14:paraId="3D1C80C0">
      <w:pPr>
        <w:spacing w:after="0"/>
        <w:ind w:left="360"/>
        <w:rPr>
          <w:rFonts w:hint="default" w:ascii="Times New Roman" w:hAnsi="Times New Roman" w:cs="Times New Roman"/>
          <w:i/>
        </w:rPr>
      </w:pPr>
      <w:r>
        <w:rPr>
          <w:rFonts w:hint="default" w:ascii="Times New Roman" w:hAnsi="Times New Roman" w:cs="Times New Roman"/>
          <w:i/>
        </w:rPr>
        <w:t>122. Chế tài phạt vi phạm hợp đồng theo Luật Thương mại 2005</w:t>
      </w:r>
    </w:p>
    <w:p w14:paraId="18CDF46A">
      <w:pPr>
        <w:spacing w:after="0"/>
        <w:ind w:left="360"/>
        <w:rPr>
          <w:rFonts w:hint="default" w:ascii="Times New Roman" w:hAnsi="Times New Roman" w:cs="Times New Roman"/>
          <w:i/>
        </w:rPr>
      </w:pPr>
      <w:r>
        <w:rPr>
          <w:rFonts w:hint="default" w:ascii="Times New Roman" w:hAnsi="Times New Roman" w:cs="Times New Roman"/>
          <w:i/>
        </w:rPr>
        <w:t>123. Chế tài đình chỉ thực hiện hợp đồng theo Luật Thương mại 2005</w:t>
      </w:r>
    </w:p>
    <w:p w14:paraId="4B98486B">
      <w:pPr>
        <w:spacing w:after="0"/>
        <w:ind w:left="360"/>
        <w:rPr>
          <w:rFonts w:hint="default" w:ascii="Times New Roman" w:hAnsi="Times New Roman" w:cs="Times New Roman"/>
          <w:i/>
        </w:rPr>
      </w:pPr>
      <w:r>
        <w:rPr>
          <w:rFonts w:hint="default" w:ascii="Times New Roman" w:hAnsi="Times New Roman" w:cs="Times New Roman"/>
          <w:i/>
        </w:rPr>
        <w:t>124. Chế tài hủy bỏ hợp đồng theo Luật Thương mại 2005</w:t>
      </w:r>
    </w:p>
    <w:p w14:paraId="444A9F2D">
      <w:pPr>
        <w:spacing w:after="0"/>
        <w:ind w:left="360"/>
        <w:rPr>
          <w:rFonts w:hint="default" w:ascii="Times New Roman" w:hAnsi="Times New Roman" w:cs="Times New Roman"/>
          <w:i/>
        </w:rPr>
      </w:pPr>
      <w:r>
        <w:rPr>
          <w:rFonts w:hint="default" w:ascii="Times New Roman" w:hAnsi="Times New Roman" w:cs="Times New Roman"/>
          <w:i/>
        </w:rPr>
        <w:t>125. Pháp luật về khiếu nại trong hoạt động thương mại</w:t>
      </w:r>
    </w:p>
    <w:p w14:paraId="5E3854BA">
      <w:pPr>
        <w:spacing w:after="0"/>
        <w:ind w:left="360"/>
        <w:rPr>
          <w:rFonts w:hint="default" w:ascii="Times New Roman" w:hAnsi="Times New Roman" w:cs="Times New Roman"/>
          <w:i/>
        </w:rPr>
      </w:pPr>
      <w:r>
        <w:rPr>
          <w:rFonts w:hint="default" w:ascii="Times New Roman" w:hAnsi="Times New Roman" w:cs="Times New Roman"/>
          <w:i/>
        </w:rPr>
        <w:t>126. Chế tài bồi thường thiệt hại theo Công ước của Liên Hiệp Quốc về hợp đồng</w:t>
      </w:r>
    </w:p>
    <w:p w14:paraId="38F5F8D8">
      <w:pPr>
        <w:spacing w:after="0"/>
        <w:ind w:left="360"/>
        <w:rPr>
          <w:rFonts w:hint="default" w:ascii="Times New Roman" w:hAnsi="Times New Roman" w:cs="Times New Roman"/>
          <w:i/>
        </w:rPr>
      </w:pPr>
      <w:r>
        <w:rPr>
          <w:rFonts w:hint="default" w:ascii="Times New Roman" w:hAnsi="Times New Roman" w:cs="Times New Roman"/>
          <w:i/>
        </w:rPr>
        <w:t>mua bán hàng hóa quốc tế</w:t>
      </w:r>
    </w:p>
    <w:p w14:paraId="40FB374F">
      <w:pPr>
        <w:spacing w:after="0"/>
        <w:ind w:left="360"/>
        <w:rPr>
          <w:rFonts w:hint="default" w:ascii="Times New Roman" w:hAnsi="Times New Roman" w:cs="Times New Roman"/>
          <w:i/>
        </w:rPr>
      </w:pPr>
      <w:r>
        <w:rPr>
          <w:rFonts w:hint="default" w:ascii="Times New Roman" w:hAnsi="Times New Roman" w:cs="Times New Roman"/>
          <w:i/>
        </w:rPr>
        <w:t>127. Vấn đề hạn chế tổn thất của bên yêu cầu bồi thường thiệt hại theo Công ước của</w:t>
      </w:r>
    </w:p>
    <w:p w14:paraId="39B1C3DF">
      <w:pPr>
        <w:spacing w:after="0"/>
        <w:ind w:left="360"/>
        <w:rPr>
          <w:rFonts w:hint="default" w:ascii="Times New Roman" w:hAnsi="Times New Roman" w:cs="Times New Roman"/>
          <w:i/>
        </w:rPr>
      </w:pPr>
      <w:r>
        <w:rPr>
          <w:rFonts w:hint="default" w:ascii="Times New Roman" w:hAnsi="Times New Roman" w:cs="Times New Roman"/>
          <w:i/>
        </w:rPr>
        <w:t>Liên Hiệp Quốc về hợp đồng mua bán hàng hóa quốc tế</w:t>
      </w:r>
      <w:r>
        <w:rPr>
          <w:rFonts w:hint="default" w:ascii="Times New Roman" w:hAnsi="Times New Roman" w:cs="Times New Roman"/>
          <w:i/>
        </w:rPr>
        <w:cr/>
      </w:r>
      <w:r>
        <w:rPr>
          <w:rFonts w:hint="default" w:ascii="Times New Roman" w:hAnsi="Times New Roman" w:cs="Times New Roman"/>
          <w:i/>
        </w:rPr>
        <w:t xml:space="preserve"> 128. Vấn đề hạn chế tổn thất của bên yêu cầu bồi thường thiệt hại theo Luật Thương</w:t>
      </w:r>
    </w:p>
    <w:p w14:paraId="3B08720D">
      <w:pPr>
        <w:spacing w:after="0"/>
        <w:ind w:left="360"/>
        <w:rPr>
          <w:rFonts w:hint="default" w:ascii="Times New Roman" w:hAnsi="Times New Roman" w:cs="Times New Roman"/>
          <w:i/>
        </w:rPr>
      </w:pPr>
      <w:r>
        <w:rPr>
          <w:rFonts w:hint="default" w:ascii="Times New Roman" w:hAnsi="Times New Roman" w:cs="Times New Roman"/>
          <w:i/>
        </w:rPr>
        <w:t>mại 2005</w:t>
      </w:r>
    </w:p>
    <w:p w14:paraId="7F783A9F">
      <w:pPr>
        <w:spacing w:after="0"/>
        <w:ind w:left="360"/>
        <w:rPr>
          <w:rFonts w:hint="default" w:ascii="Times New Roman" w:hAnsi="Times New Roman" w:cs="Times New Roman"/>
          <w:i/>
        </w:rPr>
      </w:pPr>
      <w:r>
        <w:rPr>
          <w:rFonts w:hint="default" w:ascii="Times New Roman" w:hAnsi="Times New Roman" w:cs="Times New Roman"/>
          <w:i/>
        </w:rPr>
        <w:t>129. Chế tài hủy bỏ hợp đồng theo Công ước của Liên Hiệp Quốc về hợp đồng mua</w:t>
      </w:r>
    </w:p>
    <w:p w14:paraId="02465B18">
      <w:pPr>
        <w:spacing w:after="0"/>
        <w:ind w:left="360"/>
        <w:rPr>
          <w:rFonts w:hint="default" w:ascii="Times New Roman" w:hAnsi="Times New Roman" w:cs="Times New Roman"/>
          <w:i/>
        </w:rPr>
      </w:pPr>
      <w:r>
        <w:rPr>
          <w:rFonts w:hint="default" w:ascii="Times New Roman" w:hAnsi="Times New Roman" w:cs="Times New Roman"/>
          <w:i/>
        </w:rPr>
        <w:t>bán hàng hóa quốc tế</w:t>
      </w:r>
    </w:p>
    <w:p w14:paraId="05256012">
      <w:pPr>
        <w:spacing w:after="0"/>
        <w:ind w:left="360"/>
        <w:rPr>
          <w:rFonts w:hint="default" w:ascii="Times New Roman" w:hAnsi="Times New Roman" w:cs="Times New Roman"/>
          <w:i/>
        </w:rPr>
      </w:pPr>
      <w:r>
        <w:rPr>
          <w:rFonts w:hint="default" w:ascii="Times New Roman" w:hAnsi="Times New Roman" w:cs="Times New Roman"/>
          <w:i/>
        </w:rPr>
        <w:t>130. Vấn đề vi phạm hợp đồng trước thời hạn theo Công ước của Liên Hiệp Quốc về</w:t>
      </w:r>
    </w:p>
    <w:p w14:paraId="6DBAE44D">
      <w:pPr>
        <w:spacing w:after="0"/>
        <w:ind w:left="360"/>
        <w:rPr>
          <w:rFonts w:hint="default" w:ascii="Times New Roman" w:hAnsi="Times New Roman" w:cs="Times New Roman"/>
          <w:i/>
        </w:rPr>
      </w:pPr>
      <w:r>
        <w:rPr>
          <w:rFonts w:hint="default" w:ascii="Times New Roman" w:hAnsi="Times New Roman" w:cs="Times New Roman"/>
          <w:i/>
        </w:rPr>
        <w:t>hợp đồng mua bán hàng hóa quốc tế</w:t>
      </w:r>
    </w:p>
    <w:p w14:paraId="158E9648">
      <w:pPr>
        <w:spacing w:after="0"/>
        <w:ind w:left="360"/>
        <w:rPr>
          <w:rFonts w:hint="default" w:ascii="Times New Roman" w:hAnsi="Times New Roman" w:cs="Times New Roman"/>
          <w:i/>
        </w:rPr>
      </w:pPr>
      <w:r>
        <w:rPr>
          <w:rFonts w:hint="default" w:ascii="Times New Roman" w:hAnsi="Times New Roman" w:cs="Times New Roman"/>
          <w:i/>
        </w:rPr>
        <w:t>131. Hàng hóa không phù hợp với hợp đồng theo Luật Thương mại 2005</w:t>
      </w:r>
    </w:p>
    <w:p w14:paraId="7DD230AE">
      <w:pPr>
        <w:spacing w:after="0"/>
        <w:ind w:left="360"/>
        <w:rPr>
          <w:rFonts w:hint="default" w:ascii="Times New Roman" w:hAnsi="Times New Roman" w:cs="Times New Roman"/>
          <w:i/>
        </w:rPr>
      </w:pPr>
      <w:r>
        <w:rPr>
          <w:rFonts w:hint="default" w:ascii="Times New Roman" w:hAnsi="Times New Roman" w:cs="Times New Roman"/>
          <w:i/>
        </w:rPr>
        <w:t>132. Trách nhiệm đối với hàng hóa không phù hợp với hợp đồng theo Luật Thương</w:t>
      </w:r>
    </w:p>
    <w:p w14:paraId="6E2425A6">
      <w:pPr>
        <w:spacing w:after="0"/>
        <w:ind w:left="360"/>
        <w:rPr>
          <w:rFonts w:hint="default" w:ascii="Times New Roman" w:hAnsi="Times New Roman" w:cs="Times New Roman"/>
          <w:i/>
        </w:rPr>
      </w:pPr>
      <w:r>
        <w:rPr>
          <w:rFonts w:hint="default" w:ascii="Times New Roman" w:hAnsi="Times New Roman" w:cs="Times New Roman"/>
          <w:i/>
        </w:rPr>
        <w:t>mại 2005</w:t>
      </w:r>
    </w:p>
    <w:p w14:paraId="04497DE3">
      <w:pPr>
        <w:spacing w:after="0"/>
        <w:ind w:left="360"/>
        <w:rPr>
          <w:rFonts w:hint="default" w:ascii="Times New Roman" w:hAnsi="Times New Roman" w:cs="Times New Roman"/>
          <w:i/>
        </w:rPr>
      </w:pPr>
      <w:r>
        <w:rPr>
          <w:rFonts w:hint="default" w:ascii="Times New Roman" w:hAnsi="Times New Roman" w:cs="Times New Roman"/>
          <w:i/>
        </w:rPr>
        <w:t>C. PHÁP LUẬT CẠNH TRANH</w:t>
      </w:r>
    </w:p>
    <w:p w14:paraId="28E3CC66">
      <w:pPr>
        <w:spacing w:after="0"/>
        <w:ind w:left="360"/>
        <w:rPr>
          <w:rFonts w:hint="default" w:ascii="Times New Roman" w:hAnsi="Times New Roman" w:cs="Times New Roman"/>
          <w:i/>
        </w:rPr>
      </w:pPr>
      <w:r>
        <w:rPr>
          <w:rFonts w:hint="default" w:ascii="Times New Roman" w:hAnsi="Times New Roman" w:cs="Times New Roman"/>
          <w:i/>
        </w:rPr>
        <w:t>133. Hành vi cạnh tranh không lành mạnh bị cấm theo pháp luật Cạnh tranh (sinh</w:t>
      </w:r>
    </w:p>
    <w:p w14:paraId="7162A090">
      <w:pPr>
        <w:spacing w:after="0"/>
        <w:ind w:left="360"/>
        <w:rPr>
          <w:rFonts w:hint="default" w:ascii="Times New Roman" w:hAnsi="Times New Roman" w:cs="Times New Roman"/>
          <w:i/>
        </w:rPr>
      </w:pPr>
      <w:r>
        <w:rPr>
          <w:rFonts w:hint="default" w:ascii="Times New Roman" w:hAnsi="Times New Roman" w:cs="Times New Roman"/>
          <w:i/>
        </w:rPr>
        <w:t>viên cần chọn một hành vi cụ thể)</w:t>
      </w:r>
    </w:p>
    <w:p w14:paraId="0A02285A">
      <w:pPr>
        <w:spacing w:after="0"/>
        <w:ind w:left="360"/>
        <w:rPr>
          <w:rFonts w:hint="default" w:ascii="Times New Roman" w:hAnsi="Times New Roman" w:cs="Times New Roman"/>
          <w:i/>
        </w:rPr>
      </w:pPr>
      <w:r>
        <w:rPr>
          <w:rFonts w:hint="default" w:ascii="Times New Roman" w:hAnsi="Times New Roman" w:cs="Times New Roman"/>
          <w:i/>
        </w:rPr>
        <w:t>134. Hành vi lôi kéo khách hàng bất chính theo Luật Cạnh tranh năm 2018</w:t>
      </w:r>
    </w:p>
    <w:p w14:paraId="2193622C">
      <w:pPr>
        <w:spacing w:after="0"/>
        <w:ind w:left="360"/>
        <w:rPr>
          <w:rFonts w:hint="default" w:ascii="Times New Roman" w:hAnsi="Times New Roman" w:cs="Times New Roman"/>
          <w:i/>
        </w:rPr>
      </w:pPr>
      <w:r>
        <w:rPr>
          <w:rFonts w:hint="default" w:ascii="Times New Roman" w:hAnsi="Times New Roman" w:cs="Times New Roman"/>
          <w:i/>
        </w:rPr>
        <w:t>135. Hành vi xâm phạm thông tin bí mật trong kinh doanh theo Luật Cạnh tranh năm</w:t>
      </w:r>
    </w:p>
    <w:p w14:paraId="79F347A3">
      <w:pPr>
        <w:spacing w:after="0"/>
        <w:ind w:left="360"/>
        <w:rPr>
          <w:rFonts w:hint="default" w:ascii="Times New Roman" w:hAnsi="Times New Roman" w:cs="Times New Roman"/>
          <w:i/>
        </w:rPr>
      </w:pPr>
      <w:r>
        <w:rPr>
          <w:rFonts w:hint="default" w:ascii="Times New Roman" w:hAnsi="Times New Roman" w:cs="Times New Roman"/>
          <w:i/>
        </w:rPr>
        <w:t>2018</w:t>
      </w:r>
    </w:p>
    <w:p w14:paraId="0677C81B">
      <w:pPr>
        <w:spacing w:after="0"/>
        <w:ind w:left="360"/>
        <w:rPr>
          <w:rFonts w:hint="default" w:ascii="Times New Roman" w:hAnsi="Times New Roman" w:cs="Times New Roman"/>
          <w:i/>
        </w:rPr>
      </w:pPr>
      <w:r>
        <w:rPr>
          <w:rFonts w:hint="default" w:ascii="Times New Roman" w:hAnsi="Times New Roman" w:cs="Times New Roman"/>
          <w:i/>
        </w:rPr>
        <w:t>136. Xác định thị trường liên quan theo Luật Cạnh tranh năm 2018</w:t>
      </w:r>
      <w:r>
        <w:rPr>
          <w:rFonts w:hint="default" w:ascii="Times New Roman" w:hAnsi="Times New Roman" w:cs="Times New Roman"/>
          <w:i/>
        </w:rPr>
        <w:br w:type="textWrapping"/>
      </w:r>
      <w:r>
        <w:rPr>
          <w:rFonts w:hint="default" w:ascii="Times New Roman" w:hAnsi="Times New Roman" w:cs="Times New Roman"/>
          <w:i/>
        </w:rPr>
        <w:t>137. Kiểm soát thỏa thuận hạn chế cạnh tranh theo Luật Cạnh tranh năm 2018</w:t>
      </w:r>
    </w:p>
    <w:p w14:paraId="2BD13EFA">
      <w:pPr>
        <w:spacing w:after="0"/>
        <w:ind w:left="360"/>
        <w:rPr>
          <w:rFonts w:hint="default" w:ascii="Times New Roman" w:hAnsi="Times New Roman" w:cs="Times New Roman"/>
          <w:i/>
        </w:rPr>
      </w:pPr>
      <w:r>
        <w:rPr>
          <w:rFonts w:hint="default" w:ascii="Times New Roman" w:hAnsi="Times New Roman" w:cs="Times New Roman"/>
          <w:i/>
        </w:rPr>
        <w:t>138. Đánh giá tác động hoặc khả năng gây tác động hạn chế cạnh tranh một cách</w:t>
      </w:r>
    </w:p>
    <w:p w14:paraId="0249F4E1">
      <w:pPr>
        <w:spacing w:after="0"/>
        <w:ind w:left="360"/>
        <w:rPr>
          <w:rFonts w:hint="default" w:ascii="Times New Roman" w:hAnsi="Times New Roman" w:cs="Times New Roman"/>
          <w:i/>
        </w:rPr>
      </w:pPr>
      <w:r>
        <w:rPr>
          <w:rFonts w:hint="default" w:ascii="Times New Roman" w:hAnsi="Times New Roman" w:cs="Times New Roman"/>
          <w:i/>
        </w:rPr>
        <w:t>đáng kể của thỏa thuận hạn chế cạnh tranh theo Luật Cạnh tranh năm 2018</w:t>
      </w:r>
    </w:p>
    <w:p w14:paraId="4568E59E">
      <w:pPr>
        <w:spacing w:after="0"/>
        <w:ind w:left="360"/>
        <w:rPr>
          <w:rFonts w:hint="default" w:ascii="Times New Roman" w:hAnsi="Times New Roman" w:cs="Times New Roman"/>
          <w:i/>
        </w:rPr>
      </w:pPr>
      <w:r>
        <w:rPr>
          <w:rFonts w:hint="default" w:ascii="Times New Roman" w:hAnsi="Times New Roman" w:cs="Times New Roman"/>
          <w:i/>
        </w:rPr>
        <w:t>139. Thủ tục miễn trừ theo Luật Cạnh tranh năm 2018</w:t>
      </w:r>
    </w:p>
    <w:p w14:paraId="05E0191F">
      <w:pPr>
        <w:spacing w:after="0"/>
        <w:ind w:left="360"/>
        <w:rPr>
          <w:rFonts w:hint="default" w:ascii="Times New Roman" w:hAnsi="Times New Roman" w:cs="Times New Roman"/>
          <w:i/>
        </w:rPr>
      </w:pPr>
      <w:r>
        <w:rPr>
          <w:rFonts w:hint="default" w:ascii="Times New Roman" w:hAnsi="Times New Roman" w:cs="Times New Roman"/>
          <w:i/>
        </w:rPr>
        <w:t>140. Chính sách khoan hồng theo Luật Cạnh tranh năm 2018</w:t>
      </w:r>
    </w:p>
    <w:p w14:paraId="09025CFC">
      <w:pPr>
        <w:spacing w:after="0"/>
        <w:ind w:left="360"/>
        <w:rPr>
          <w:rFonts w:hint="default" w:ascii="Times New Roman" w:hAnsi="Times New Roman" w:cs="Times New Roman"/>
          <w:i/>
        </w:rPr>
      </w:pPr>
      <w:r>
        <w:rPr>
          <w:rFonts w:hint="default" w:ascii="Times New Roman" w:hAnsi="Times New Roman" w:cs="Times New Roman"/>
          <w:i/>
        </w:rPr>
        <w:t>141. Chống hành vi lạm dụng vị trí thống lĩnh thị trường, vị trí độc quyền theo Luật</w:t>
      </w:r>
    </w:p>
    <w:p w14:paraId="538C2564">
      <w:pPr>
        <w:spacing w:after="0"/>
        <w:ind w:left="360"/>
        <w:rPr>
          <w:rFonts w:hint="default" w:ascii="Times New Roman" w:hAnsi="Times New Roman" w:cs="Times New Roman"/>
          <w:i/>
        </w:rPr>
      </w:pPr>
      <w:r>
        <w:rPr>
          <w:rFonts w:hint="default" w:ascii="Times New Roman" w:hAnsi="Times New Roman" w:cs="Times New Roman"/>
          <w:i/>
        </w:rPr>
        <w:t>Cạnh tranh năm 2018</w:t>
      </w:r>
    </w:p>
    <w:p w14:paraId="5DFB8049">
      <w:pPr>
        <w:spacing w:after="0"/>
        <w:ind w:left="360"/>
        <w:rPr>
          <w:rFonts w:hint="default" w:ascii="Times New Roman" w:hAnsi="Times New Roman" w:cs="Times New Roman"/>
          <w:i/>
        </w:rPr>
      </w:pPr>
      <w:r>
        <w:rPr>
          <w:rFonts w:hint="default" w:ascii="Times New Roman" w:hAnsi="Times New Roman" w:cs="Times New Roman"/>
          <w:i/>
        </w:rPr>
        <w:t>142. Xác định sức mạnh thị trường đáng kể theo Luật Cạnh tranh năm 2018</w:t>
      </w:r>
    </w:p>
    <w:p w14:paraId="12F353AA">
      <w:pPr>
        <w:spacing w:after="0"/>
        <w:ind w:left="360"/>
        <w:rPr>
          <w:rFonts w:hint="default" w:ascii="Times New Roman" w:hAnsi="Times New Roman" w:cs="Times New Roman"/>
          <w:i/>
        </w:rPr>
      </w:pPr>
      <w:r>
        <w:rPr>
          <w:rFonts w:hint="default" w:ascii="Times New Roman" w:hAnsi="Times New Roman" w:cs="Times New Roman"/>
          <w:i/>
        </w:rPr>
        <w:t>143. Kiểm soát doanh nghiệp hoạt động trong lĩnh vực độc quyền nhà nước</w:t>
      </w:r>
    </w:p>
    <w:p w14:paraId="58CE185C">
      <w:pPr>
        <w:spacing w:after="0"/>
        <w:ind w:left="360"/>
        <w:rPr>
          <w:rFonts w:hint="default" w:ascii="Times New Roman" w:hAnsi="Times New Roman" w:cs="Times New Roman"/>
          <w:i/>
        </w:rPr>
      </w:pPr>
      <w:r>
        <w:rPr>
          <w:rFonts w:hint="default" w:ascii="Times New Roman" w:hAnsi="Times New Roman" w:cs="Times New Roman"/>
          <w:i/>
        </w:rPr>
        <w:t>144. Kiểm soát tập trung kinh tế theo Luật Cạnh tranh năm 2018</w:t>
      </w:r>
    </w:p>
    <w:p w14:paraId="1C06B209">
      <w:pPr>
        <w:spacing w:after="0"/>
        <w:ind w:left="360"/>
        <w:rPr>
          <w:rFonts w:hint="default" w:ascii="Times New Roman" w:hAnsi="Times New Roman" w:cs="Times New Roman"/>
          <w:i/>
        </w:rPr>
      </w:pPr>
      <w:r>
        <w:rPr>
          <w:rFonts w:hint="default" w:ascii="Times New Roman" w:hAnsi="Times New Roman" w:cs="Times New Roman"/>
          <w:i/>
        </w:rPr>
        <w:t>145. Đánh giá tác động hoặc khả năng gây tác động hạn chế cạnh tranh một cách</w:t>
      </w:r>
    </w:p>
    <w:p w14:paraId="77967FFC">
      <w:pPr>
        <w:spacing w:after="0"/>
        <w:ind w:left="360"/>
        <w:rPr>
          <w:rFonts w:hint="default" w:ascii="Times New Roman" w:hAnsi="Times New Roman" w:cs="Times New Roman"/>
          <w:i/>
        </w:rPr>
      </w:pPr>
      <w:r>
        <w:rPr>
          <w:rFonts w:hint="default" w:ascii="Times New Roman" w:hAnsi="Times New Roman" w:cs="Times New Roman"/>
          <w:i/>
        </w:rPr>
        <w:t>đáng kể của việc tập trung kinh tế theo Luật Cạnh tranh năm 2018</w:t>
      </w:r>
    </w:p>
    <w:p w14:paraId="39EAFB8E">
      <w:pPr>
        <w:spacing w:after="0"/>
        <w:ind w:left="360"/>
        <w:rPr>
          <w:rFonts w:hint="default" w:ascii="Times New Roman" w:hAnsi="Times New Roman" w:cs="Times New Roman"/>
          <w:i/>
        </w:rPr>
      </w:pPr>
      <w:r>
        <w:rPr>
          <w:rFonts w:hint="default" w:ascii="Times New Roman" w:hAnsi="Times New Roman" w:cs="Times New Roman"/>
          <w:i/>
        </w:rPr>
        <w:t>146. Thẩm định tập trung kinh tế theo Luật Cạnh tranh năm 2018</w:t>
      </w:r>
    </w:p>
    <w:p w14:paraId="3224F951">
      <w:pPr>
        <w:spacing w:after="0"/>
        <w:ind w:left="360"/>
        <w:rPr>
          <w:rFonts w:hint="default" w:ascii="Times New Roman" w:hAnsi="Times New Roman" w:cs="Times New Roman"/>
          <w:i/>
        </w:rPr>
      </w:pPr>
      <w:r>
        <w:rPr>
          <w:rFonts w:hint="default" w:ascii="Times New Roman" w:hAnsi="Times New Roman" w:cs="Times New Roman"/>
          <w:i/>
        </w:rPr>
        <w:t>147. Địa vị pháp lý của Ủy ban Cạnh tranh Quốc gia trong tố tụng cạnh tranh</w:t>
      </w:r>
    </w:p>
    <w:p w14:paraId="25A5A346">
      <w:pPr>
        <w:spacing w:after="0"/>
        <w:ind w:left="360"/>
        <w:rPr>
          <w:rFonts w:hint="default" w:ascii="Times New Roman" w:hAnsi="Times New Roman" w:cs="Times New Roman"/>
          <w:i/>
        </w:rPr>
      </w:pPr>
      <w:r>
        <w:rPr>
          <w:rFonts w:hint="default" w:ascii="Times New Roman" w:hAnsi="Times New Roman" w:cs="Times New Roman"/>
          <w:i/>
        </w:rPr>
        <w:t>148. Địa vị pháp lý của Cơ quan điều tra vụ việc cạnh tranh trong tố tụng cạnh tranh</w:t>
      </w:r>
    </w:p>
    <w:p w14:paraId="3B295359">
      <w:pPr>
        <w:spacing w:after="0"/>
        <w:ind w:left="360"/>
        <w:rPr>
          <w:rFonts w:hint="default" w:ascii="Times New Roman" w:hAnsi="Times New Roman" w:cs="Times New Roman"/>
          <w:i/>
        </w:rPr>
      </w:pPr>
      <w:r>
        <w:rPr>
          <w:rFonts w:hint="default" w:ascii="Times New Roman" w:hAnsi="Times New Roman" w:cs="Times New Roman"/>
          <w:i/>
        </w:rPr>
        <w:t>149. Tố tụng cạnh tranh theo Luật Cạnh tranh năm 2018</w:t>
      </w:r>
    </w:p>
    <w:p w14:paraId="7FD66165">
      <w:pPr>
        <w:spacing w:after="0"/>
        <w:ind w:left="360"/>
        <w:rPr>
          <w:rFonts w:hint="default" w:ascii="Times New Roman" w:hAnsi="Times New Roman" w:cs="Times New Roman"/>
          <w:i/>
        </w:rPr>
      </w:pPr>
      <w:r>
        <w:rPr>
          <w:rFonts w:hint="default" w:ascii="Times New Roman" w:hAnsi="Times New Roman" w:cs="Times New Roman"/>
          <w:i/>
        </w:rPr>
        <w:t>150. Chế tài đối với hành vi cạnh tranh không lành mạnh theo Luật Cạnh tranh năm</w:t>
      </w:r>
    </w:p>
    <w:p w14:paraId="7053F3AA">
      <w:pPr>
        <w:spacing w:after="0"/>
        <w:ind w:left="360"/>
        <w:rPr>
          <w:rFonts w:hint="default" w:ascii="Times New Roman" w:hAnsi="Times New Roman" w:cs="Times New Roman"/>
          <w:i/>
        </w:rPr>
      </w:pPr>
      <w:r>
        <w:rPr>
          <w:rFonts w:hint="default" w:ascii="Times New Roman" w:hAnsi="Times New Roman" w:cs="Times New Roman"/>
          <w:i/>
        </w:rPr>
        <w:t>2018</w:t>
      </w:r>
    </w:p>
    <w:p w14:paraId="507232B7">
      <w:pPr>
        <w:spacing w:after="0"/>
        <w:ind w:left="360"/>
        <w:rPr>
          <w:rFonts w:hint="default" w:ascii="Times New Roman" w:hAnsi="Times New Roman" w:cs="Times New Roman"/>
          <w:i/>
        </w:rPr>
      </w:pPr>
      <w:r>
        <w:rPr>
          <w:rFonts w:hint="default" w:ascii="Times New Roman" w:hAnsi="Times New Roman" w:cs="Times New Roman"/>
          <w:i/>
        </w:rPr>
        <w:t>151. Chế tài đối với các hành vi hạn chế cạnh tranh bị cấm</w:t>
      </w:r>
    </w:p>
    <w:p w14:paraId="1B38350E">
      <w:pPr>
        <w:spacing w:after="0"/>
        <w:ind w:left="360"/>
        <w:rPr>
          <w:rFonts w:hint="default" w:ascii="Times New Roman" w:hAnsi="Times New Roman" w:cs="Times New Roman"/>
          <w:i/>
        </w:rPr>
      </w:pPr>
      <w:r>
        <w:rPr>
          <w:rFonts w:hint="default" w:ascii="Times New Roman" w:hAnsi="Times New Roman" w:cs="Times New Roman"/>
          <w:i/>
        </w:rPr>
        <w:t>152. Quy định pháp luật về hòa giải thương mại</w:t>
      </w:r>
    </w:p>
    <w:p w14:paraId="5745A65A">
      <w:pPr>
        <w:spacing w:after="0"/>
        <w:ind w:left="360"/>
        <w:rPr>
          <w:rFonts w:hint="default" w:ascii="Times New Roman" w:hAnsi="Times New Roman" w:cs="Times New Roman"/>
          <w:i/>
        </w:rPr>
      </w:pPr>
      <w:r>
        <w:rPr>
          <w:rFonts w:hint="default" w:ascii="Times New Roman" w:hAnsi="Times New Roman" w:cs="Times New Roman"/>
          <w:i/>
        </w:rPr>
        <w:t>153. Tố tụng trọng tài theo Luật Trọng tài thương mại năm 2010</w:t>
      </w:r>
      <w:r>
        <w:rPr>
          <w:rFonts w:hint="default" w:ascii="Times New Roman" w:hAnsi="Times New Roman" w:cs="Times New Roman"/>
          <w:i/>
        </w:rPr>
        <w:br w:type="textWrapping"/>
      </w:r>
      <w:r>
        <w:rPr>
          <w:rFonts w:hint="default" w:ascii="Times New Roman" w:hAnsi="Times New Roman" w:cs="Times New Roman"/>
          <w:i/>
        </w:rPr>
        <w:t>154. Xác định thẩm quyền của trọng tài thương mại theo Luật Trọng tài thương mại</w:t>
      </w:r>
    </w:p>
    <w:p w14:paraId="1B28671C">
      <w:pPr>
        <w:spacing w:after="0"/>
        <w:ind w:left="360"/>
        <w:rPr>
          <w:rFonts w:hint="default" w:ascii="Times New Roman" w:hAnsi="Times New Roman" w:cs="Times New Roman"/>
          <w:i/>
        </w:rPr>
      </w:pPr>
      <w:r>
        <w:rPr>
          <w:rFonts w:hint="default" w:ascii="Times New Roman" w:hAnsi="Times New Roman" w:cs="Times New Roman"/>
          <w:i/>
        </w:rPr>
        <w:t>năm 2010</w:t>
      </w:r>
    </w:p>
    <w:p w14:paraId="1A5C8F4B">
      <w:pPr>
        <w:spacing w:after="0"/>
        <w:ind w:left="360"/>
        <w:rPr>
          <w:rFonts w:hint="default" w:ascii="Times New Roman" w:hAnsi="Times New Roman" w:cs="Times New Roman"/>
          <w:i/>
        </w:rPr>
      </w:pPr>
      <w:r>
        <w:rPr>
          <w:rFonts w:hint="default" w:ascii="Times New Roman" w:hAnsi="Times New Roman" w:cs="Times New Roman"/>
          <w:i/>
        </w:rPr>
        <w:t>155. Các vấn đề pháp lý về hiệu lực của thỏa thuận trọng tài</w:t>
      </w:r>
    </w:p>
    <w:p w14:paraId="4F69CA2A">
      <w:pPr>
        <w:spacing w:after="0"/>
        <w:ind w:left="360"/>
        <w:rPr>
          <w:rFonts w:hint="default" w:ascii="Times New Roman" w:hAnsi="Times New Roman" w:cs="Times New Roman"/>
          <w:i/>
        </w:rPr>
      </w:pPr>
      <w:r>
        <w:rPr>
          <w:rFonts w:hint="default" w:ascii="Times New Roman" w:hAnsi="Times New Roman" w:cs="Times New Roman"/>
          <w:i/>
        </w:rPr>
        <w:t>156. Hủy phán quyết trọng tài theo Luật Trọng tài thương mại năm 2010</w:t>
      </w:r>
    </w:p>
    <w:p w14:paraId="52ED5B0C">
      <w:pPr>
        <w:spacing w:after="0"/>
        <w:ind w:left="360"/>
        <w:rPr>
          <w:rFonts w:hint="default" w:ascii="Times New Roman" w:hAnsi="Times New Roman" w:cs="Times New Roman"/>
          <w:i/>
        </w:rPr>
      </w:pPr>
      <w:r>
        <w:rPr>
          <w:rFonts w:hint="default" w:ascii="Times New Roman" w:hAnsi="Times New Roman" w:cs="Times New Roman"/>
          <w:i/>
        </w:rPr>
        <w:t>157. Tiêu chuẩn xác định ngưỡng thông báo tập trung kinh tế theo Luật Cạnh tranh</w:t>
      </w:r>
    </w:p>
    <w:p w14:paraId="49B46D3E">
      <w:pPr>
        <w:spacing w:after="0"/>
        <w:ind w:left="360"/>
        <w:rPr>
          <w:rFonts w:hint="default" w:ascii="Times New Roman" w:hAnsi="Times New Roman" w:cs="Times New Roman"/>
          <w:i/>
        </w:rPr>
      </w:pPr>
      <w:r>
        <w:rPr>
          <w:rFonts w:hint="default" w:ascii="Times New Roman" w:hAnsi="Times New Roman" w:cs="Times New Roman"/>
          <w:i/>
        </w:rPr>
        <w:t>2018</w:t>
      </w:r>
    </w:p>
    <w:p w14:paraId="7E309207">
      <w:pPr>
        <w:spacing w:after="0"/>
        <w:ind w:left="360"/>
        <w:rPr>
          <w:rFonts w:hint="default" w:ascii="Times New Roman" w:hAnsi="Times New Roman" w:cs="Times New Roman"/>
          <w:i/>
        </w:rPr>
      </w:pPr>
      <w:r>
        <w:rPr>
          <w:rFonts w:hint="default" w:ascii="Times New Roman" w:hAnsi="Times New Roman" w:cs="Times New Roman"/>
          <w:i/>
        </w:rPr>
        <w:t>158. Trình tự, thủ tục xử lý đối với hành vi cạnh tranh không lành mạnh theo Luật</w:t>
      </w:r>
    </w:p>
    <w:p w14:paraId="0B393110">
      <w:pPr>
        <w:spacing w:after="0"/>
        <w:ind w:left="360"/>
        <w:rPr>
          <w:rFonts w:hint="default" w:ascii="Times New Roman" w:hAnsi="Times New Roman" w:cs="Times New Roman"/>
          <w:i/>
        </w:rPr>
      </w:pPr>
      <w:r>
        <w:rPr>
          <w:rFonts w:hint="default" w:ascii="Times New Roman" w:hAnsi="Times New Roman" w:cs="Times New Roman"/>
          <w:i/>
        </w:rPr>
        <w:t>cạnh tranh năm 2018</w:t>
      </w:r>
    </w:p>
    <w:p w14:paraId="2C1807E8">
      <w:pPr>
        <w:spacing w:after="0"/>
        <w:ind w:left="360"/>
        <w:rPr>
          <w:rFonts w:hint="default" w:ascii="Times New Roman" w:hAnsi="Times New Roman" w:cs="Times New Roman"/>
          <w:i/>
        </w:rPr>
      </w:pPr>
      <w:r>
        <w:rPr>
          <w:rFonts w:hint="default" w:ascii="Times New Roman" w:hAnsi="Times New Roman" w:cs="Times New Roman"/>
          <w:i/>
        </w:rPr>
        <w:t>159. Biện pháp khắc phục hậu quả theo quy định của Luật Cạnh tranh 2018</w:t>
      </w:r>
    </w:p>
    <w:p w14:paraId="1EF43611">
      <w:pPr>
        <w:spacing w:after="0"/>
        <w:ind w:left="360"/>
        <w:rPr>
          <w:rFonts w:hint="default" w:ascii="Times New Roman" w:hAnsi="Times New Roman" w:cs="Times New Roman"/>
          <w:i/>
        </w:rPr>
      </w:pPr>
      <w:r>
        <w:rPr>
          <w:rFonts w:hint="default" w:ascii="Times New Roman" w:hAnsi="Times New Roman" w:cs="Times New Roman"/>
          <w:i/>
        </w:rPr>
        <w:t>160. Các biện pháp phạt bổ xung theo quy định của Luật Cạnh tranh 2018</w:t>
      </w:r>
    </w:p>
    <w:p w14:paraId="553D31DC">
      <w:pPr>
        <w:spacing w:after="0"/>
        <w:ind w:left="426" w:firstLine="425"/>
        <w:rPr>
          <w:rFonts w:hint="default" w:ascii="Times New Roman" w:hAnsi="Times New Roman" w:cs="Times New Roman"/>
          <w:i/>
          <w:sz w:val="24"/>
          <w:szCs w:val="24"/>
        </w:rPr>
      </w:pPr>
      <w:r>
        <w:rPr>
          <w:rFonts w:hint="default" w:ascii="Times New Roman" w:hAnsi="Times New Roman" w:eastAsia="TimesNewRomanPS" w:cs="Times New Roman"/>
          <w:i/>
          <w:color w:val="000000"/>
          <w:sz w:val="24"/>
          <w:szCs w:val="24"/>
        </w:rPr>
        <w:br w:type="textWrapping"/>
      </w:r>
      <w:r>
        <w:rPr>
          <w:rFonts w:hint="default" w:ascii="Times New Roman" w:hAnsi="Times New Roman" w:eastAsia="TimesNewRomanPSMT" w:cs="Times New Roman"/>
          <w:color w:val="000000"/>
          <w:sz w:val="24"/>
          <w:szCs w:val="24"/>
        </w:rPr>
        <w:t xml:space="preserve">IV. NHỮNG VIỆC SINH VIÊN PHẢI CHUẨN BỊ TRƯỚC KHI TRIỂN KHAI HƯỚNG DẪN VIẾT ĐỀ ÁN </w:t>
      </w: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color w:val="000000"/>
          <w:sz w:val="24"/>
          <w:szCs w:val="24"/>
        </w:rPr>
        <w:t xml:space="preserve">Khi nhận được Bản hướng dẫn viết Đề án môn học này, sinh viên phải chủ động thực hiện những việc sau đây: </w:t>
      </w: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eastAsia="TimesNewRomanPSMT" w:cs="Times New Roman"/>
          <w:i/>
          <w:color w:val="000000"/>
          <w:sz w:val="24"/>
          <w:szCs w:val="24"/>
        </w:rPr>
        <w:t xml:space="preserve">1) Suy nghĩ và dự kiến ít nhất 2 tên đề tài viết Đề án để lựa chọn khi giáo viên </w:t>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thực hiện hướng dẫn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2)Thiết lập email cá nhân để sử dụng cho quá trình hướng dẫn viết Đề án </w:t>
      </w:r>
      <w:r>
        <w:rPr>
          <w:rFonts w:hint="default" w:ascii="Times New Roman" w:hAnsi="Times New Roman" w:cs="Times New Roman"/>
          <w:i/>
          <w:sz w:val="24"/>
          <w:szCs w:val="24"/>
        </w:rPr>
        <w:tab/>
      </w:r>
    </w:p>
    <w:p w14:paraId="3762EAA7">
      <w:pPr>
        <w:spacing w:after="0"/>
        <w:ind w:left="142"/>
        <w:rPr>
          <w:rFonts w:hint="default" w:ascii="Times New Roman" w:hAnsi="Times New Roman" w:cs="Times New Roman"/>
          <w:i/>
          <w:sz w:val="24"/>
          <w:szCs w:val="24"/>
        </w:rPr>
      </w:pPr>
      <w:r>
        <w:rPr>
          <w:rFonts w:hint="default" w:ascii="Times New Roman" w:hAnsi="Times New Roman" w:eastAsia="TimesNewRomanPS" w:cs="Times New Roman"/>
          <w:i/>
          <w:color w:val="000000"/>
          <w:sz w:val="24"/>
          <w:szCs w:val="24"/>
        </w:rPr>
        <w:t xml:space="preserve">            </w:t>
      </w:r>
      <w:r>
        <w:rPr>
          <w:rFonts w:hint="default" w:ascii="Times New Roman" w:hAnsi="Times New Roman" w:eastAsia="TimesNewRomanPSMT" w:cs="Times New Roman"/>
          <w:i/>
          <w:color w:val="000000"/>
          <w:sz w:val="24"/>
          <w:szCs w:val="24"/>
        </w:rPr>
        <w:t xml:space="preserve">3)Rà soát các trang web của các Bộ, Chính phủ và Quốc hội để chuẩn bị cho việc lấy tài       liệu viết Đề án sau này </w:t>
      </w:r>
      <w:r>
        <w:rPr>
          <w:rFonts w:hint="default" w:ascii="Times New Roman" w:hAnsi="Times New Roman" w:cs="Times New Roman"/>
          <w:i/>
          <w:sz w:val="24"/>
          <w:szCs w:val="24"/>
        </w:rPr>
        <w:br w:type="textWrapping"/>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 xml:space="preserve">4)Tập hợp những tài liệu nghiên cứu, văn bản pháp luật và số liệu, tình hình </w:t>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eastAsia="TimesNewRomanPSMT" w:cs="Times New Roman"/>
          <w:i/>
          <w:color w:val="000000"/>
          <w:sz w:val="24"/>
          <w:szCs w:val="24"/>
        </w:rPr>
        <w:t>thực tế  có liên quan đến đề tài dự định viết.</w:t>
      </w:r>
    </w:p>
    <w:p w14:paraId="52D9CEB4">
      <w:pPr>
        <w:spacing w:after="0"/>
        <w:jc w:val="both"/>
        <w:rPr>
          <w:rFonts w:hint="default" w:ascii="Times New Roman" w:hAnsi="Times New Roman" w:cs="Times New Roman"/>
          <w:sz w:val="24"/>
          <w:szCs w:val="24"/>
        </w:rPr>
      </w:pPr>
      <w:r>
        <w:rPr>
          <w:rFonts w:hint="default" w:ascii="Times New Roman" w:hAnsi="Times New Roman" w:eastAsia="TimesNewRomanPSMT" w:cs="Times New Roman"/>
          <w:i/>
          <w:color w:val="000000"/>
          <w:szCs w:val="24"/>
        </w:rPr>
        <w:t xml:space="preserve">            5)Duy trì liên lạc thường xuyên với  GVHD (đã có nhóm zl)</w:t>
      </w:r>
      <w:r>
        <w:rPr>
          <w:rFonts w:hint="default" w:ascii="Times New Roman" w:hAnsi="Times New Roman" w:eastAsia="TimesNewRomanPSMT" w:cs="Times New Roman"/>
          <w:i/>
          <w:color w:val="000000"/>
          <w:szCs w:val="24"/>
        </w:rPr>
        <w:br w:type="textWrapping"/>
      </w:r>
      <w:r>
        <w:rPr>
          <w:rFonts w:hint="default" w:ascii="Times New Roman" w:hAnsi="Times New Roman" w:eastAsia="TimesNewRomanPSMT" w:cs="Times New Roman"/>
          <w:i/>
          <w:color w:val="000000"/>
          <w:szCs w:val="24"/>
        </w:rPr>
        <w:br w:type="textWrapping"/>
      </w:r>
      <w:r>
        <w:rPr>
          <w:rFonts w:hint="default" w:ascii="Times New Roman" w:hAnsi="Times New Roman" w:eastAsia="TimesNewRomanPSMT" w:cs="Times New Roman"/>
          <w:b/>
          <w:bCs/>
          <w:i w:val="0"/>
          <w:iCs/>
          <w:color w:val="000000"/>
          <w:sz w:val="28"/>
          <w:szCs w:val="28"/>
          <w:lang w:val="en-US"/>
        </w:rPr>
        <w:t>Lưu ý về t</w:t>
      </w:r>
      <w:r>
        <w:rPr>
          <w:rFonts w:hint="default" w:ascii="Times New Roman" w:hAnsi="Times New Roman" w:cs="Times New Roman"/>
          <w:b/>
          <w:bCs/>
          <w:i w:val="0"/>
          <w:iCs/>
          <w:sz w:val="28"/>
          <w:szCs w:val="28"/>
        </w:rPr>
        <w:t>rích dẫn tài liệu</w:t>
      </w:r>
    </w:p>
    <w:p w14:paraId="50005443">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 xml:space="preserve">I. </w:t>
      </w:r>
      <w:r>
        <w:rPr>
          <w:rFonts w:hint="default" w:ascii="Times New Roman" w:hAnsi="Times New Roman" w:cs="Times New Roman"/>
          <w:sz w:val="24"/>
          <w:szCs w:val="24"/>
        </w:rPr>
        <w:t>Trích dẫn tài liệu tham khảo là yêu cầu bắt buộc trong nghiên cứu pháp lý, nhằm:</w:t>
      </w:r>
    </w:p>
    <w:p w14:paraId="748D226B">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Xác định nguồn gốc thông tin </w:t>
      </w:r>
    </w:p>
    <w:p w14:paraId="467652D0">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Tăng tính thuyết phục và khoa học </w:t>
      </w:r>
    </w:p>
    <w:p w14:paraId="5BE41F90">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Tránh đạo văn </w:t>
      </w:r>
    </w:p>
    <w:p w14:paraId="659CF185">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Thể hiện kỹ năng nghiên cứu và tư duy pháp lý </w:t>
      </w:r>
    </w:p>
    <w:p w14:paraId="4A199A3A">
      <w:pPr>
        <w:spacing w:after="0"/>
        <w:jc w:val="both"/>
        <w:rPr>
          <w:rFonts w:hint="default" w:ascii="Times New Roman" w:hAnsi="Times New Roman" w:cs="Times New Roman"/>
          <w:sz w:val="24"/>
          <w:szCs w:val="24"/>
        </w:rPr>
      </w:pPr>
    </w:p>
    <w:p w14:paraId="5D2A0DB5">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II. Hai phương pháp trích dẫn phổ biến</w:t>
      </w:r>
    </w:p>
    <w:p w14:paraId="6D2B204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1. Hệ thống số (Vancouver) – khuyến khích sử dụng</w:t>
      </w:r>
    </w:p>
    <w:p w14:paraId="0C1C1594">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Đánh số tài liệu theo thứ tự xuất hiện trong bài: [1], [2], [3]… </w:t>
      </w:r>
    </w:p>
    <w:p w14:paraId="6A8710D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Khi trích dẫn: đặt số trong ngoặc vuông</w:t>
      </w:r>
      <w:r>
        <w:rPr>
          <w:rFonts w:hint="default" w:ascii="Times New Roman" w:hAnsi="Times New Roman" w:cs="Times New Roman"/>
          <w:sz w:val="24"/>
          <w:szCs w:val="24"/>
        </w:rPr>
        <w:br w:type="textWrapping"/>
      </w: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Quy định này đã được đề cập trước đó [5] </w:t>
      </w:r>
    </w:p>
    <w:p w14:paraId="72739522">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Nếu trích nhiều tài liệu:</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[3],[7],[12] (viết liền, không khoảng trắng) </w:t>
      </w:r>
    </w:p>
    <w:p w14:paraId="37BAEFF2">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Có thể ghi số trang: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[8, 45–47] </w:t>
      </w:r>
    </w:p>
    <w:p w14:paraId="7C115FE8">
      <w:pPr>
        <w:spacing w:after="0"/>
        <w:jc w:val="both"/>
        <w:rPr>
          <w:rFonts w:hint="default" w:ascii="Times New Roman" w:hAnsi="Times New Roman" w:cs="Times New Roman"/>
          <w:sz w:val="24"/>
          <w:szCs w:val="24"/>
        </w:rPr>
      </w:pPr>
    </w:p>
    <w:p w14:paraId="346AF2F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2. Hệ thống tác giả – năm (Harvard)</w:t>
      </w:r>
    </w:p>
    <w:p w14:paraId="2289E72D">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Ví dụ: (Nguyễn Văn A, 2020) </w:t>
      </w:r>
    </w:p>
    <w:p w14:paraId="238FDE40">
      <w:pPr>
        <w:spacing w:after="0"/>
        <w:jc w:val="both"/>
        <w:rPr>
          <w:rFonts w:hint="default" w:ascii="Times New Roman" w:hAnsi="Times New Roman" w:cs="Times New Roman"/>
          <w:sz w:val="24"/>
          <w:szCs w:val="24"/>
        </w:rPr>
      </w:pPr>
    </w:p>
    <w:p w14:paraId="05CE768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III. Các hình thức trích dẫn</w:t>
      </w:r>
    </w:p>
    <w:p w14:paraId="5D5DEFC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1. Trích dẫn trực tiếp</w:t>
      </w:r>
    </w:p>
    <w:p w14:paraId="7641E14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Sao chép nguyên văn </w:t>
      </w:r>
    </w:p>
    <w:p w14:paraId="28D2B1A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Đặt trong dấu ngoặc kép </w:t>
      </w:r>
    </w:p>
    <w:p w14:paraId="6ED09BE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“Quyền con người là giá trị phổ quát…” [4]</w:t>
      </w:r>
    </w:p>
    <w:p w14:paraId="35B88F7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Lưu ý:</w:t>
      </w:r>
    </w:p>
    <w:p w14:paraId="62D8E18C">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Phải đúng từng chữ, dấu câu </w:t>
      </w:r>
    </w:p>
    <w:p w14:paraId="45C9EA3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Không nên lạm dụng </w:t>
      </w:r>
    </w:p>
    <w:p w14:paraId="14BD0061">
      <w:pPr>
        <w:spacing w:after="0"/>
        <w:jc w:val="both"/>
        <w:rPr>
          <w:rFonts w:hint="default" w:ascii="Times New Roman" w:hAnsi="Times New Roman" w:cs="Times New Roman"/>
          <w:sz w:val="24"/>
          <w:szCs w:val="24"/>
        </w:rPr>
      </w:pPr>
    </w:p>
    <w:p w14:paraId="283D3B34">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2. Trích dẫn gián tiếp (khuyến khích)</w:t>
      </w:r>
    </w:p>
    <w:p w14:paraId="08B0285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Diễn đạt lại ý của tác giả bằng lời của mình </w:t>
      </w:r>
    </w:p>
    <w:p w14:paraId="1EA4660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Quyền con người được xem là giá trị mang tính phổ quát [4]</w:t>
      </w:r>
    </w:p>
    <w:p w14:paraId="1B263A83">
      <w:pPr>
        <w:spacing w:after="0"/>
        <w:jc w:val="both"/>
        <w:rPr>
          <w:rFonts w:hint="default" w:ascii="Times New Roman" w:hAnsi="Times New Roman" w:cs="Times New Roman"/>
          <w:sz w:val="24"/>
          <w:szCs w:val="24"/>
        </w:rPr>
      </w:pPr>
    </w:p>
    <w:p w14:paraId="3D972B5C">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3. Trích dẫn thứ cấp (hạn chế)</w:t>
      </w:r>
    </w:p>
    <w:p w14:paraId="0FD2260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Trích qua tài liệu trung gian </w:t>
      </w:r>
    </w:p>
    <w:p w14:paraId="2E3A8BD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Chỉ dùng khi không tiếp cận được tài liệu gốc </w:t>
      </w:r>
    </w:p>
    <w:p w14:paraId="37711239">
      <w:pPr>
        <w:spacing w:after="0"/>
        <w:jc w:val="both"/>
        <w:rPr>
          <w:rFonts w:hint="default" w:ascii="Times New Roman" w:hAnsi="Times New Roman" w:cs="Times New Roman"/>
          <w:sz w:val="24"/>
          <w:szCs w:val="24"/>
        </w:rPr>
      </w:pPr>
    </w:p>
    <w:p w14:paraId="6929FC92">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IV. Nguyên tắc quan trọng khi trích dẫn</w:t>
      </w:r>
    </w:p>
    <w:p w14:paraId="6B3DFD73">
      <w:pPr>
        <w:spacing w:after="0"/>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Pr>
        <w:t>Sinh viên luật cần đặc biệt lưu ý:</w:t>
      </w:r>
    </w:p>
    <w:p w14:paraId="285E75BD">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Chỉ trích dẫn tài liệu đã đọc </w:t>
      </w:r>
    </w:p>
    <w:p w14:paraId="7331BC35">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Mỗi tài liệu trích trong bài → phải có trong danh mục tham khảo </w:t>
      </w:r>
    </w:p>
    <w:p w14:paraId="62C0ED3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Không trích: </w:t>
      </w:r>
    </w:p>
    <w:p w14:paraId="1AD1F53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Kiến thức phổ thông </w:t>
      </w:r>
    </w:p>
    <w:p w14:paraId="0C662CC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Ý kiến cá nhân không có nguồn </w:t>
      </w:r>
    </w:p>
    <w:p w14:paraId="79594311">
      <w:pPr>
        <w:spacing w:after="0"/>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Pr>
        <w:t xml:space="preserve">Không ghi: </w:t>
      </w:r>
    </w:p>
    <w:p w14:paraId="7C0B111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Học hàm, học vị (GS, TS…) </w:t>
      </w:r>
    </w:p>
    <w:p w14:paraId="268C02E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Thống nhất một cách trích dẫn duy nhất trong toàn bài </w:t>
      </w:r>
    </w:p>
    <w:p w14:paraId="1F5D419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Không dùng tài liệu tham khảo trong: </w:t>
      </w:r>
    </w:p>
    <w:p w14:paraId="7581BBE7">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Kết luận </w:t>
      </w:r>
    </w:p>
    <w:p w14:paraId="3FDE236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Kiến nghị </w:t>
      </w:r>
    </w:p>
    <w:p w14:paraId="74464A91">
      <w:pPr>
        <w:spacing w:after="0"/>
        <w:jc w:val="both"/>
        <w:rPr>
          <w:rFonts w:hint="default" w:ascii="Times New Roman" w:hAnsi="Times New Roman" w:cs="Times New Roman"/>
          <w:sz w:val="24"/>
          <w:szCs w:val="24"/>
        </w:rPr>
      </w:pPr>
    </w:p>
    <w:p w14:paraId="33BF4D2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 Cách lập danh mục tài liệu tham khảo</w:t>
      </w:r>
    </w:p>
    <w:p w14:paraId="462ED18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1. Nguyên tắc chung</w:t>
      </w:r>
    </w:p>
    <w:p w14:paraId="160C96E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Sắp xếp theo thứ tự xuất hiện (1, 2, 3…) </w:t>
      </w:r>
    </w:p>
    <w:p w14:paraId="5F70195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Không phân biệt ngôn ngữ </w:t>
      </w:r>
    </w:p>
    <w:p w14:paraId="69D0C43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Giữ nguyên tài liệu tiếng nước ngoài </w:t>
      </w:r>
    </w:p>
    <w:p w14:paraId="562AE943">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Hạn chế dùng: </w:t>
      </w:r>
    </w:p>
    <w:p w14:paraId="157A84B7">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Website </w:t>
      </w:r>
    </w:p>
    <w:p w14:paraId="705A5E23">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Giáo trình </w:t>
      </w:r>
    </w:p>
    <w:p w14:paraId="7AF70C25">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Luận văn (trừ khi cần thiết) </w:t>
      </w:r>
    </w:p>
    <w:p w14:paraId="68AB8D2F">
      <w:pPr>
        <w:spacing w:after="0"/>
        <w:jc w:val="both"/>
        <w:rPr>
          <w:rFonts w:hint="default" w:ascii="Times New Roman" w:hAnsi="Times New Roman" w:cs="Times New Roman"/>
          <w:sz w:val="24"/>
          <w:szCs w:val="24"/>
        </w:rPr>
      </w:pPr>
    </w:p>
    <w:p w14:paraId="7160EE57">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2. Cách trình bày từng loại tài liệu</w:t>
      </w:r>
    </w:p>
    <w:p w14:paraId="53C38462">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(1) Sách</w:t>
      </w:r>
    </w:p>
    <w:p w14:paraId="18CA65A4">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Tên tác giả (năm). Tên sách, Nhà xuất bản, nơi xuất bản.</w:t>
      </w:r>
    </w:p>
    <w:p w14:paraId="0576B87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Trần </w:t>
      </w:r>
      <w:r>
        <w:rPr>
          <w:rFonts w:hint="default" w:ascii="Times New Roman" w:hAnsi="Times New Roman" w:cs="Times New Roman"/>
          <w:sz w:val="24"/>
          <w:szCs w:val="24"/>
          <w:lang w:val="en-US"/>
        </w:rPr>
        <w:t>XYZ</w:t>
      </w:r>
      <w:r>
        <w:rPr>
          <w:rFonts w:hint="default" w:ascii="Times New Roman" w:hAnsi="Times New Roman" w:cs="Times New Roman"/>
          <w:sz w:val="24"/>
          <w:szCs w:val="24"/>
        </w:rPr>
        <w:t xml:space="preserve"> (1999). Kinh tế học, NXB Giáo dục, Hà Nội.</w:t>
      </w:r>
    </w:p>
    <w:p w14:paraId="7CA4D447">
      <w:pPr>
        <w:spacing w:after="0"/>
        <w:jc w:val="both"/>
        <w:rPr>
          <w:rFonts w:hint="default" w:ascii="Times New Roman" w:hAnsi="Times New Roman" w:cs="Times New Roman"/>
          <w:sz w:val="24"/>
          <w:szCs w:val="24"/>
        </w:rPr>
      </w:pPr>
    </w:p>
    <w:p w14:paraId="3C4D89E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(2) Bài báo khoa học</w:t>
      </w:r>
    </w:p>
    <w:p w14:paraId="0006F7A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Tác giả (năm). Tên bài. Tên tạp chí, tập(số), trang.</w:t>
      </w:r>
    </w:p>
    <w:p w14:paraId="2183A9DD">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Nguyễn Kim Sơn và cs (2010).</w:t>
      </w:r>
      <w:r>
        <w:rPr>
          <w:rFonts w:hint="default" w:ascii="Times New Roman" w:hAnsi="Times New Roman" w:cs="Times New Roman"/>
          <w:sz w:val="24"/>
          <w:szCs w:val="24"/>
          <w:lang w:val="en-US"/>
        </w:rPr>
        <w:t>Tội phạm xxx</w:t>
      </w:r>
      <w:r>
        <w:rPr>
          <w:rFonts w:hint="default" w:ascii="Times New Roman" w:hAnsi="Times New Roman" w:cs="Times New Roman"/>
          <w:sz w:val="24"/>
          <w:szCs w:val="24"/>
        </w:rPr>
        <w:t xml:space="preserve">. Tạp chí </w:t>
      </w:r>
      <w:r>
        <w:rPr>
          <w:rFonts w:hint="default" w:ascii="Times New Roman" w:hAnsi="Times New Roman" w:cs="Times New Roman"/>
          <w:sz w:val="24"/>
          <w:szCs w:val="24"/>
          <w:lang w:val="en-US"/>
        </w:rPr>
        <w:t>luật học</w:t>
      </w:r>
      <w:r>
        <w:rPr>
          <w:rFonts w:hint="default" w:ascii="Times New Roman" w:hAnsi="Times New Roman" w:cs="Times New Roman"/>
          <w:sz w:val="24"/>
          <w:szCs w:val="24"/>
        </w:rPr>
        <w:t>, 3, 30–37.</w:t>
      </w:r>
    </w:p>
    <w:p w14:paraId="72B64FAA">
      <w:pPr>
        <w:spacing w:after="0"/>
        <w:jc w:val="both"/>
        <w:rPr>
          <w:rFonts w:hint="default" w:ascii="Times New Roman" w:hAnsi="Times New Roman" w:cs="Times New Roman"/>
          <w:sz w:val="24"/>
          <w:szCs w:val="24"/>
        </w:rPr>
      </w:pPr>
    </w:p>
    <w:p w14:paraId="76690503">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(3) Chương trong sách</w:t>
      </w:r>
    </w:p>
    <w:p w14:paraId="57124C5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Tác giả (năm). Tên chương. Tên sách, NXB, nơi xuất bản, trang.</w:t>
      </w:r>
    </w:p>
    <w:p w14:paraId="467E6BF7">
      <w:pPr>
        <w:spacing w:after="0"/>
        <w:jc w:val="both"/>
        <w:rPr>
          <w:rFonts w:hint="default" w:ascii="Times New Roman" w:hAnsi="Times New Roman" w:cs="Times New Roman"/>
          <w:sz w:val="24"/>
          <w:szCs w:val="24"/>
        </w:rPr>
      </w:pPr>
    </w:p>
    <w:p w14:paraId="2E8E1A8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(4) Luận văn, luận án</w:t>
      </w:r>
    </w:p>
    <w:p w14:paraId="459567A5">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Tác giả (năm). Tên đề tài, loại luận văn, cơ sở đào tạo.</w:t>
      </w:r>
    </w:p>
    <w:p w14:paraId="2046C662">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Nguyễn Hoàng </w:t>
      </w:r>
      <w:r>
        <w:rPr>
          <w:rFonts w:hint="default" w:ascii="Times New Roman" w:hAnsi="Times New Roman" w:cs="Times New Roman"/>
          <w:sz w:val="24"/>
          <w:szCs w:val="24"/>
          <w:lang w:val="en-US"/>
        </w:rPr>
        <w:t>ABC</w:t>
      </w:r>
      <w:r>
        <w:rPr>
          <w:rFonts w:hint="default" w:ascii="Times New Roman" w:hAnsi="Times New Roman" w:cs="Times New Roman"/>
          <w:sz w:val="24"/>
          <w:szCs w:val="24"/>
        </w:rPr>
        <w:t xml:space="preserve"> (2011). Nghiên cứu môi trường…, Luận văn Thạc sĩ, ĐH </w:t>
      </w:r>
      <w:r>
        <w:rPr>
          <w:rFonts w:hint="default" w:ascii="Times New Roman" w:hAnsi="Times New Roman" w:cs="Times New Roman"/>
          <w:sz w:val="24"/>
          <w:szCs w:val="24"/>
          <w:lang w:val="en-US"/>
        </w:rPr>
        <w:t>Luật</w:t>
      </w:r>
      <w:r>
        <w:rPr>
          <w:rFonts w:hint="default" w:ascii="Times New Roman" w:hAnsi="Times New Roman" w:cs="Times New Roman"/>
          <w:sz w:val="24"/>
          <w:szCs w:val="24"/>
        </w:rPr>
        <w:t xml:space="preserve"> Hà Nội.</w:t>
      </w:r>
    </w:p>
    <w:p w14:paraId="45290B23">
      <w:pPr>
        <w:spacing w:after="0"/>
        <w:jc w:val="both"/>
        <w:rPr>
          <w:rFonts w:hint="default" w:ascii="Times New Roman" w:hAnsi="Times New Roman" w:cs="Times New Roman"/>
          <w:sz w:val="24"/>
          <w:szCs w:val="24"/>
        </w:rPr>
      </w:pPr>
    </w:p>
    <w:p w14:paraId="345B0EC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(5) Hội nghị, hội thảo</w:t>
      </w:r>
    </w:p>
    <w:p w14:paraId="008A5E8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Tác giả (năm). Tên bài. Tên hội nghị, địa điểm, thời gian, trang.</w:t>
      </w:r>
    </w:p>
    <w:p w14:paraId="07BA4246">
      <w:pPr>
        <w:spacing w:after="0"/>
        <w:jc w:val="both"/>
        <w:rPr>
          <w:rFonts w:hint="default" w:ascii="Times New Roman" w:hAnsi="Times New Roman" w:cs="Times New Roman"/>
          <w:sz w:val="24"/>
          <w:szCs w:val="24"/>
        </w:rPr>
      </w:pPr>
    </w:p>
    <w:p w14:paraId="708E58B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(6) Tài liệu internet (hạn chế)</w:t>
      </w:r>
    </w:p>
    <w:p w14:paraId="240C958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Cấu trúc:</w:t>
      </w:r>
      <w:r>
        <w:rPr>
          <w:rFonts w:hint="default" w:ascii="Times New Roman" w:hAnsi="Times New Roman" w:cs="Times New Roman"/>
          <w:sz w:val="24"/>
          <w:szCs w:val="24"/>
        </w:rPr>
        <w:br w:type="textWrapping"/>
      </w:r>
      <w:r>
        <w:rPr>
          <w:rFonts w:hint="default" w:ascii="Times New Roman" w:hAnsi="Times New Roman" w:cs="Times New Roman"/>
          <w:sz w:val="24"/>
          <w:szCs w:val="24"/>
        </w:rPr>
        <w:t>Tác giả (năm). Tên tài liệu, link, ngày truy cập.</w:t>
      </w:r>
    </w:p>
    <w:p w14:paraId="1658B8E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Ví dụ:</w:t>
      </w:r>
      <w:r>
        <w:rPr>
          <w:rFonts w:hint="default" w:ascii="Times New Roman" w:hAnsi="Times New Roman" w:cs="Times New Roman"/>
          <w:sz w:val="24"/>
          <w:szCs w:val="24"/>
        </w:rPr>
        <w:br w:type="textWrapping"/>
      </w:r>
      <w:r>
        <w:rPr>
          <w:rFonts w:hint="default" w:ascii="Times New Roman" w:hAnsi="Times New Roman" w:cs="Times New Roman"/>
          <w:sz w:val="24"/>
          <w:szCs w:val="24"/>
        </w:rPr>
        <w:t>Nguyễn Trần Bạt (2009). Cải cách giáo dục Việt Nam, &lt;link&gt;, truy cập 12/3/2009.</w:t>
      </w:r>
    </w:p>
    <w:p w14:paraId="3BB111D4">
      <w:pPr>
        <w:spacing w:after="0"/>
        <w:jc w:val="both"/>
        <w:rPr>
          <w:rFonts w:hint="default" w:ascii="Times New Roman" w:hAnsi="Times New Roman" w:cs="Times New Roman"/>
          <w:sz w:val="24"/>
          <w:szCs w:val="24"/>
        </w:rPr>
      </w:pPr>
    </w:p>
    <w:p w14:paraId="43D28EAB">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VI. Một số lỗi sinh viên luật thường gặp</w:t>
      </w:r>
    </w:p>
    <w:p w14:paraId="099BF124">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Không ghi nguồn khi trích dẫn </w:t>
      </w:r>
    </w:p>
    <w:p w14:paraId="67EA004A">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Trích dẫn nhưng không có trong danh mục </w:t>
      </w:r>
    </w:p>
    <w:p w14:paraId="57FFA95D">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Sao chép nguyên văn nhưng không dùng ngoặc kép </w:t>
      </w:r>
    </w:p>
    <w:p w14:paraId="3A668836">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Trích dẫn sai số thứ tự </w:t>
      </w:r>
    </w:p>
    <w:p w14:paraId="7BFBA87E">
      <w:pPr>
        <w:spacing w:after="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Lạm dụng tài liệu internet </w:t>
      </w:r>
    </w:p>
    <w:p w14:paraId="7FE9476B">
      <w:pPr>
        <w:spacing w:after="0"/>
        <w:jc w:val="both"/>
        <w:rPr>
          <w:rFonts w:hint="default" w:ascii="Times New Roman" w:hAnsi="Times New Roman" w:cs="Times New Roman"/>
          <w:sz w:val="24"/>
          <w:szCs w:val="24"/>
        </w:rPr>
      </w:pPr>
    </w:p>
    <w:p w14:paraId="1AF16215">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VII. Kinh nghiệm thực tế cho sinh viên Luật</w:t>
      </w:r>
    </w:p>
    <w:p w14:paraId="66391153">
      <w:pPr>
        <w:spacing w:after="0"/>
        <w:jc w:val="both"/>
        <w:rPr>
          <w:rFonts w:hint="default" w:ascii="Times New Roman" w:hAnsi="Times New Roman" w:cs="Times New Roman"/>
          <w:sz w:val="24"/>
          <w:szCs w:val="24"/>
        </w:rPr>
      </w:pPr>
      <w:r>
        <w:rPr>
          <w:rFonts w:hint="default" w:ascii="Times New Roman" w:hAnsi="Times New Roman" w:cs="Times New Roman"/>
          <w:b/>
          <w:bCs/>
          <w:sz w:val="24"/>
          <w:szCs w:val="24"/>
        </w:rPr>
        <w:t>Ưu tiên trích:</w:t>
      </w:r>
      <w:r>
        <w:rPr>
          <w:rFonts w:hint="default" w:ascii="Times New Roman" w:hAnsi="Times New Roman" w:cs="Times New Roman"/>
          <w:sz w:val="24"/>
          <w:szCs w:val="24"/>
        </w:rPr>
        <w:t xml:space="preserve"> </w:t>
      </w:r>
    </w:p>
    <w:p w14:paraId="0B31DC06">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Văn bản pháp luật </w:t>
      </w:r>
    </w:p>
    <w:p w14:paraId="367B3A9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Án lệ </w:t>
      </w:r>
      <w:bookmarkStart w:id="0" w:name="_GoBack"/>
      <w:bookmarkEnd w:id="0"/>
    </w:p>
    <w:p w14:paraId="74C3847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Bài báo khoa học uy tín </w:t>
      </w:r>
    </w:p>
    <w:p w14:paraId="7D6A8F1C">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Sử dụng trích dẫn để: </w:t>
      </w:r>
    </w:p>
    <w:p w14:paraId="3F7296F7">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 sánh quan điểm pháp lý </w:t>
      </w:r>
    </w:p>
    <w:p w14:paraId="4A03B69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Lập luận </w:t>
      </w:r>
    </w:p>
    <w:p w14:paraId="6304E86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Phản biện </w:t>
      </w:r>
    </w:p>
    <w:p w14:paraId="2004BBD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Trích dẫn ít nhưng chất lượng tốt sẽ hiệu quả hơn nhiều tài liệu kém</w:t>
      </w:r>
    </w:p>
    <w:p w14:paraId="7BCD7F85">
      <w:pPr>
        <w:spacing w:after="0"/>
        <w:jc w:val="both"/>
        <w:rPr>
          <w:rFonts w:hint="default" w:ascii="Times New Roman" w:hAnsi="Times New Roman" w:cs="Times New Roman"/>
          <w:sz w:val="24"/>
          <w:szCs w:val="24"/>
        </w:rPr>
      </w:pPr>
    </w:p>
    <w:p w14:paraId="0110144D">
      <w:pPr>
        <w:spacing w:after="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w:t>
      </w:r>
    </w:p>
    <w:p w14:paraId="0B264966">
      <w:pPr>
        <w:pStyle w:val="34"/>
        <w:keepNext w:val="0"/>
        <w:keepLines w:val="0"/>
        <w:widowControl/>
        <w:suppressLineNumbers w:val="0"/>
        <w:rPr>
          <w:rFonts w:hint="default" w:ascii="Times New Roman" w:hAnsi="Times New Roman" w:cs="Times New Roman"/>
        </w:rPr>
      </w:pPr>
      <w:r>
        <w:rPr>
          <w:rStyle w:val="35"/>
          <w:rFonts w:hint="default" w:ascii="Times New Roman" w:hAnsi="Times New Roman" w:cs="Times New Roman"/>
        </w:rPr>
        <w:t>TÀI LIỆU THAM KHẢO</w:t>
      </w:r>
    </w:p>
    <w:p w14:paraId="319C06D8">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Quốc hội (2013). </w:t>
      </w:r>
      <w:r>
        <w:rPr>
          <w:rStyle w:val="17"/>
          <w:rFonts w:hint="default" w:ascii="Times New Roman" w:hAnsi="Times New Roman" w:cs="Times New Roman"/>
        </w:rPr>
        <w:t>Hiến pháp nước Cộng hòa xã hội chủ nghĩa Việt Nam</w:t>
      </w:r>
      <w:r>
        <w:rPr>
          <w:rFonts w:hint="default" w:ascii="Times New Roman" w:hAnsi="Times New Roman" w:cs="Times New Roman"/>
        </w:rPr>
        <w:t>, NXB Chính trị Quốc gia, Hà Nội.</w:t>
      </w:r>
    </w:p>
    <w:p w14:paraId="3ABF98B1">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Quốc hội (2015). </w:t>
      </w:r>
      <w:r>
        <w:rPr>
          <w:rStyle w:val="17"/>
          <w:rFonts w:hint="default" w:ascii="Times New Roman" w:hAnsi="Times New Roman" w:cs="Times New Roman"/>
        </w:rPr>
        <w:t>Bộ luật Dân sự</w:t>
      </w:r>
      <w:r>
        <w:rPr>
          <w:rFonts w:hint="default" w:ascii="Times New Roman" w:hAnsi="Times New Roman" w:cs="Times New Roman"/>
        </w:rPr>
        <w:t>, NXB Chính trị Quốc gia, Hà Nội.</w:t>
      </w:r>
    </w:p>
    <w:p w14:paraId="2A6775EE">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Quốc hội (2015). </w:t>
      </w:r>
      <w:r>
        <w:rPr>
          <w:rStyle w:val="17"/>
          <w:rFonts w:hint="default" w:ascii="Times New Roman" w:hAnsi="Times New Roman" w:cs="Times New Roman"/>
        </w:rPr>
        <w:t>Bộ luật Hình sự</w:t>
      </w:r>
      <w:r>
        <w:rPr>
          <w:rFonts w:hint="default" w:ascii="Times New Roman" w:hAnsi="Times New Roman" w:cs="Times New Roman"/>
        </w:rPr>
        <w:t xml:space="preserve"> (sửa đổi, bổ sung năm 2017), NXB Chính trị Quốc gia, Hà Nội.</w:t>
      </w:r>
    </w:p>
    <w:p w14:paraId="6AB03700">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Nguyễn Ngọc Điện (2018). </w:t>
      </w:r>
      <w:r>
        <w:rPr>
          <w:rStyle w:val="17"/>
          <w:rFonts w:hint="default" w:ascii="Times New Roman" w:hAnsi="Times New Roman" w:cs="Times New Roman"/>
        </w:rPr>
        <w:t>Giáo trình Luật Dân sự Việt Nam</w:t>
      </w:r>
      <w:r>
        <w:rPr>
          <w:rFonts w:hint="default" w:ascii="Times New Roman" w:hAnsi="Times New Roman" w:cs="Times New Roman"/>
        </w:rPr>
        <w:t>, NXB Đại học Quốc gia TP. Hồ Chí Minh, TP. Hồ Chí Minh.</w:t>
      </w:r>
    </w:p>
    <w:p w14:paraId="5B83BFE2">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Trường Đại học Luật Hà Nội (2020). </w:t>
      </w:r>
      <w:r>
        <w:rPr>
          <w:rStyle w:val="17"/>
          <w:rFonts w:hint="default" w:ascii="Times New Roman" w:hAnsi="Times New Roman" w:cs="Times New Roman"/>
        </w:rPr>
        <w:t>Giáo trình Luật Hiến pháp Việt Nam</w:t>
      </w:r>
      <w:r>
        <w:rPr>
          <w:rFonts w:hint="default" w:ascii="Times New Roman" w:hAnsi="Times New Roman" w:cs="Times New Roman"/>
        </w:rPr>
        <w:t>, NXB Công an Nhân dân, Hà Nội.</w:t>
      </w:r>
    </w:p>
    <w:p w14:paraId="00EE8C8A">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Nguyễn Văn </w:t>
      </w:r>
      <w:r>
        <w:rPr>
          <w:rFonts w:hint="default" w:ascii="Times New Roman" w:hAnsi="Times New Roman" w:cs="Times New Roman"/>
          <w:lang w:val="en-US"/>
        </w:rPr>
        <w:t>XYZ</w:t>
      </w:r>
      <w:r>
        <w:rPr>
          <w:rFonts w:hint="default" w:ascii="Times New Roman" w:hAnsi="Times New Roman" w:cs="Times New Roman"/>
        </w:rPr>
        <w:t xml:space="preserve"> và Trần Thị </w:t>
      </w:r>
      <w:r>
        <w:rPr>
          <w:rFonts w:hint="default" w:ascii="Times New Roman" w:hAnsi="Times New Roman" w:cs="Times New Roman"/>
          <w:lang w:val="en-US"/>
        </w:rPr>
        <w:t>ABC</w:t>
      </w:r>
      <w:r>
        <w:rPr>
          <w:rFonts w:hint="default" w:ascii="Times New Roman" w:hAnsi="Times New Roman" w:cs="Times New Roman"/>
        </w:rPr>
        <w:t xml:space="preserve"> (2017). </w:t>
      </w:r>
      <w:r>
        <w:rPr>
          <w:rStyle w:val="17"/>
          <w:rFonts w:hint="default" w:ascii="Times New Roman" w:hAnsi="Times New Roman" w:cs="Times New Roman"/>
        </w:rPr>
        <w:t>Bình luận khoa học Bộ luật Dân sự 2015</w:t>
      </w:r>
      <w:r>
        <w:rPr>
          <w:rFonts w:hint="default" w:ascii="Times New Roman" w:hAnsi="Times New Roman" w:cs="Times New Roman"/>
        </w:rPr>
        <w:t>, NXB Tư pháp, Hà Nội.</w:t>
      </w:r>
    </w:p>
    <w:p w14:paraId="420F782F">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[7] Lê Thị </w:t>
      </w:r>
      <w:r>
        <w:rPr>
          <w:rFonts w:hint="default" w:ascii="Times New Roman" w:hAnsi="Times New Roman" w:cs="Times New Roman"/>
          <w:lang w:val="en-US"/>
        </w:rPr>
        <w:t>ABC</w:t>
      </w:r>
      <w:r>
        <w:rPr>
          <w:rFonts w:hint="default" w:ascii="Times New Roman" w:hAnsi="Times New Roman" w:cs="Times New Roman"/>
        </w:rPr>
        <w:t xml:space="preserve"> và cs (2019). Một số vấn đề về trách nhiệm pháp lý trong luật dân sự. </w:t>
      </w:r>
      <w:r>
        <w:rPr>
          <w:rStyle w:val="17"/>
          <w:rFonts w:hint="default" w:ascii="Times New Roman" w:hAnsi="Times New Roman" w:cs="Times New Roman"/>
        </w:rPr>
        <w:t>Tạp chí Luật học</w:t>
      </w:r>
      <w:r>
        <w:rPr>
          <w:rFonts w:hint="default" w:ascii="Times New Roman" w:hAnsi="Times New Roman" w:cs="Times New Roman"/>
        </w:rPr>
        <w:t>, 5, 45–52.</w:t>
      </w:r>
    </w:p>
    <w:p w14:paraId="432AEC9C">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[8] Phạm Văn </w:t>
      </w:r>
      <w:r>
        <w:rPr>
          <w:rFonts w:hint="default" w:ascii="Times New Roman" w:hAnsi="Times New Roman" w:cs="Times New Roman"/>
          <w:lang w:val="en-US"/>
        </w:rPr>
        <w:t>ABC</w:t>
      </w:r>
      <w:r>
        <w:rPr>
          <w:rFonts w:hint="default" w:ascii="Times New Roman" w:hAnsi="Times New Roman" w:cs="Times New Roman"/>
        </w:rPr>
        <w:t xml:space="preserve"> (2021). Áp dụng án lệ trong xét xử dân sự tại Việt Nam. </w:t>
      </w:r>
      <w:r>
        <w:rPr>
          <w:rStyle w:val="17"/>
          <w:rFonts w:hint="default" w:ascii="Times New Roman" w:hAnsi="Times New Roman" w:cs="Times New Roman"/>
        </w:rPr>
        <w:t>Tạp chí Tòa án nhân dân</w:t>
      </w:r>
      <w:r>
        <w:rPr>
          <w:rFonts w:hint="default" w:ascii="Times New Roman" w:hAnsi="Times New Roman" w:cs="Times New Roman"/>
        </w:rPr>
        <w:t>, 12(2), 23–30.</w:t>
      </w:r>
    </w:p>
    <w:p w14:paraId="2F25EBA7">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[9] Tòa án nhân dân tối cao (2016). </w:t>
      </w:r>
      <w:r>
        <w:rPr>
          <w:rStyle w:val="17"/>
          <w:rFonts w:hint="default" w:ascii="Times New Roman" w:hAnsi="Times New Roman" w:cs="Times New Roman"/>
        </w:rPr>
        <w:t>Án lệ số 01/2016/AL về xác định quyền sở hữu tài sản</w:t>
      </w:r>
      <w:r>
        <w:rPr>
          <w:rFonts w:hint="default" w:ascii="Times New Roman" w:hAnsi="Times New Roman" w:cs="Times New Roman"/>
        </w:rPr>
        <w:t>, Hà Nội.</w:t>
      </w:r>
    </w:p>
    <w:p w14:paraId="4B1DC848">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[10] Đoàn Quốc Hưng (2006). </w:t>
      </w:r>
      <w:r>
        <w:rPr>
          <w:rStyle w:val="17"/>
          <w:rFonts w:hint="default" w:ascii="Times New Roman" w:hAnsi="Times New Roman" w:cs="Times New Roman"/>
        </w:rPr>
        <w:t>Nghiên cứu pháp lý về quyền sở hữu tài sản</w:t>
      </w:r>
      <w:r>
        <w:rPr>
          <w:rFonts w:hint="default" w:ascii="Times New Roman" w:hAnsi="Times New Roman" w:cs="Times New Roman"/>
        </w:rPr>
        <w:t>, Luận án Tiến sĩ Luật học, Trường Đại học Luật Hà Nội.</w:t>
      </w:r>
    </w:p>
    <w:p w14:paraId="4FDD436E">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[11] Nguyễn Thị Lan (2020). Bảo vệ quyền con người trong pháp luật Việt Nam. </w:t>
      </w:r>
      <w:r>
        <w:rPr>
          <w:rStyle w:val="17"/>
          <w:rFonts w:hint="default" w:ascii="Times New Roman" w:hAnsi="Times New Roman" w:cs="Times New Roman"/>
        </w:rPr>
        <w:t>Hội thảo khoa học quốc gia về quyền con người</w:t>
      </w:r>
      <w:r>
        <w:rPr>
          <w:rFonts w:hint="default" w:ascii="Times New Roman" w:hAnsi="Times New Roman" w:cs="Times New Roman"/>
        </w:rPr>
        <w:t>, Hà Nội, 120–130.</w:t>
      </w:r>
    </w:p>
    <w:p w14:paraId="477A311E">
      <w:pPr>
        <w:pStyle w:val="3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[12] Anglia Ruskin University (2011). </w:t>
      </w:r>
      <w:r>
        <w:rPr>
          <w:rStyle w:val="17"/>
          <w:rFonts w:hint="default" w:ascii="Times New Roman" w:hAnsi="Times New Roman" w:cs="Times New Roman"/>
        </w:rPr>
        <w:t>Harvard System of Referencing Guide</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"http://libweb.anglia.ac.uk/referencing/havard.htm" \t "_new" </w:instrText>
      </w:r>
      <w:r>
        <w:rPr>
          <w:rFonts w:hint="default" w:ascii="Times New Roman" w:hAnsi="Times New Roman" w:cs="Times New Roman"/>
        </w:rPr>
        <w:fldChar w:fldCharType="separate"/>
      </w:r>
      <w:r>
        <w:rPr>
          <w:rStyle w:val="20"/>
          <w:rFonts w:hint="default" w:ascii="Times New Roman" w:hAnsi="Times New Roman" w:cs="Times New Roman"/>
        </w:rPr>
        <w:t>http://libweb.anglia.ac.uk/referencing/havard.htm</w:t>
      </w:r>
      <w:r>
        <w:rPr>
          <w:rFonts w:hint="default" w:ascii="Times New Roman" w:hAnsi="Times New Roman" w:cs="Times New Roman"/>
        </w:rPr>
        <w:fldChar w:fldCharType="end"/>
      </w:r>
      <w:r>
        <w:rPr>
          <w:rFonts w:hint="default" w:ascii="Times New Roman" w:hAnsi="Times New Roman" w:cs="Times New Roman"/>
        </w:rPr>
        <w:t>, truy cập ngày 12/8/2011.</w:t>
      </w:r>
    </w:p>
    <w:p w14:paraId="05C7AEB9">
      <w:pPr>
        <w:spacing w:after="0"/>
        <w:jc w:val="both"/>
        <w:rPr>
          <w:rFonts w:hint="default" w:ascii="Times New Roman" w:hAnsi="Times New Roman" w:cs="Times New Roman"/>
          <w:sz w:val="24"/>
          <w:szCs w:val="24"/>
          <w:lang w:val="en-US"/>
        </w:rPr>
      </w:pPr>
    </w:p>
    <w:sectPr>
      <w:pgSz w:w="11906" w:h="16841"/>
      <w:pgMar w:top="358" w:right="1064" w:bottom="3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TimesNewRomanPS">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976413A"/>
    <w:multiLevelType w:val="multilevel"/>
    <w:tmpl w:val="2976413A"/>
    <w:lvl w:ilvl="0" w:tentative="0">
      <w:start w:val="2"/>
      <w:numFmt w:val="bullet"/>
      <w:lvlText w:val="-"/>
      <w:lvlJc w:val="left"/>
      <w:pPr>
        <w:ind w:left="360" w:hanging="360"/>
      </w:pPr>
      <w:rPr>
        <w:rFonts w:hint="default" w:ascii="TimesNewRomanPS" w:hAnsi="TimesNewRomanPS" w:eastAsia="TimesNewRomanPS"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D6FA8"/>
    <w:rsid w:val="00303EDF"/>
    <w:rsid w:val="00326F90"/>
    <w:rsid w:val="00403BDF"/>
    <w:rsid w:val="009133EB"/>
    <w:rsid w:val="00AA1D8D"/>
    <w:rsid w:val="00AB60AE"/>
    <w:rsid w:val="00B25C9F"/>
    <w:rsid w:val="00B47730"/>
    <w:rsid w:val="00CB0664"/>
    <w:rsid w:val="00CD7BDB"/>
    <w:rsid w:val="00E66F76"/>
    <w:rsid w:val="00FC693F"/>
    <w:rsid w:val="6AC96E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93646-16B5-40CF-9EC0-FB0BB6A1FA6F}">
  <ds:schemaRefs/>
</ds:datastoreItem>
</file>

<file path=docProps/app.xml><?xml version="1.0" encoding="utf-8"?>
<Properties xmlns="http://schemas.openxmlformats.org/officeDocument/2006/extended-properties" xmlns:vt="http://schemas.openxmlformats.org/officeDocument/2006/docPropsVTypes">
  <Template>Normal</Template>
  <Pages>9</Pages>
  <Words>2690</Words>
  <Characters>15336</Characters>
  <Lines>127</Lines>
  <Paragraphs>35</Paragraphs>
  <TotalTime>12</TotalTime>
  <ScaleCrop>false</ScaleCrop>
  <LinksUpToDate>false</LinksUpToDate>
  <CharactersWithSpaces>17991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2025-06-12T00:15:00Z</dcterms:created>
  <dc:creator>python-docx</dc:creator>
  <dc:description>generated by python-docx</dc:description>
  <cp:lastModifiedBy>Son Luong</cp:lastModifiedBy>
  <dcterms:modified xsi:type="dcterms:W3CDTF">2026-04-12T20:33:56Z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91C584BFE5C44B62ADFCAB3D6C33E6C6_12</vt:lpwstr>
  </property>
</Properties>
</file>