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heading1"/>
        <w:numPr>
          <w:ilvl w:val="0"/>
          <w:numId w:val="0"/>
        </w:numPr>
      </w:pPr>
      <w:r>
        <w:rPr>
          <w:rFonts w:ascii="Times New Roman" w:hAnsi="Times New Roman" w:cs="Times New Roman" w:eastAsia="Times New Roman"/>
          <w:b/>
          <w:sz w:val="24"/>
          <w:szCs w:val="24"/>
        </w:rPr>
        <w:t xml:space="preserve">Acknowledgments</w:t>
      </w:r>
    </w:p>
    <w:p>
      <w:pPr>
        <w:pStyle w:val="p1a"/>
        <w:spacing w:before="0" w:after="120" w:line="300" w:lineRule="auto"/>
        <w:jc w:val="both"/>
      </w:pPr>
      <w:r>
        <w:rPr>
          <w:rFonts w:ascii="Times New Roman" w:hAnsi="Times New Roman" w:cs="Times New Roman" w:eastAsia="Times New Roman"/>
          <w:sz w:val="24"/>
          <w:szCs w:val="24"/>
        </w:rPr>
        <w:t xml:space="preserve">Writing assistance and use of generative AI: 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Author Contributions</w:t>
      </w:r>
    </w:p>
    <w:p>
      <w:pPr>
        <w:pStyle w:val="p1a"/>
        <w:spacing w:before="0" w:after="120" w:line="300" w:lineRule="auto"/>
        <w:jc w:val="both"/>
      </w:pP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heading1"/>
        <w:numPr>
          <w:ilvl w:val="0"/>
          <w:numId w:val="0"/>
        </w:numPr>
      </w:pPr>
      <w:r>
        <w:rPr>
          <w:rFonts w:ascii="Times New Roman" w:hAnsi="Times New Roman" w:cs="Times New Roman" w:eastAsia="Times New Roman"/>
          <w:b/>
          <w:sz w:val="24"/>
          <w:szCs w:val="24"/>
        </w:rPr>
        <w:t xml:space="preserve">Statements and Declarations</w:t>
      </w:r>
    </w:p>
    <w:p>
      <w:pPr>
        <w:pStyle w:val="heading20"/>
        <w:numPr>
          <w:ilvl w:val="0"/>
          <w:numId w:val="0"/>
        </w:numPr>
      </w:pPr>
      <w:r>
        <w:rPr>
          <w:rFonts w:ascii="Times New Roman" w:hAnsi="Times New Roman" w:cs="Times New Roman" w:eastAsia="Times New Roman"/>
          <w:b/>
          <w:sz w:val="24"/>
          <w:szCs w:val="24"/>
        </w:rPr>
        <w:t xml:space="preserve">Ethical considerations</w:t>
      </w:r>
    </w:p>
    <w:p>
      <w:pPr>
        <w:pStyle w:val="p1a"/>
        <w:spacing w:before="0" w:after="120" w:line="300" w:lineRule="auto"/>
        <w:jc w:val="both"/>
      </w:pPr>
      <w:r>
        <w:rPr>
          <w:rFonts w:ascii="Times New Roman" w:hAnsi="Times New Roman" w:cs="Times New Roman" w:eastAsia="Times New Roman"/>
          <w:sz w:val="24"/>
          <w:szCs w:val="24"/>
        </w:rPr>
        <w:t xml:space="preserve">Not applicable. The study uses only publicly available historical index prices and involves no human or animal participants.</w:t>
      </w:r>
    </w:p>
    <w:p>
      <w:pPr>
        <w:pStyle w:val="heading20"/>
        <w:numPr>
          <w:ilvl w:val="0"/>
          <w:numId w:val="0"/>
        </w:numPr>
      </w:pPr>
      <w:r>
        <w:rPr>
          <w:rFonts w:ascii="Times New Roman" w:hAnsi="Times New Roman" w:cs="Times New Roman" w:eastAsia="Times New Roman"/>
          <w:b/>
          <w:sz w:val="24"/>
          <w:szCs w:val="24"/>
        </w:rPr>
        <w:t xml:space="preserve">Consent to participate</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Consent for publication</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Declaration of conflicting interest</w:t>
      </w:r>
    </w:p>
    <w:p>
      <w:pPr>
        <w:pStyle w:val="p1a"/>
        <w:spacing w:before="0" w:after="120" w:line="300" w:lineRule="auto"/>
        <w:jc w:val="both"/>
      </w:pPr>
      <w:r>
        <w:rPr>
          <w:rFonts w:ascii="Times New Roman" w:hAnsi="Times New Roman" w:cs="Times New Roman" w:eastAsia="Times New Roman"/>
          <w:sz w:val="24"/>
          <w:szCs w:val="24"/>
        </w:rPr>
        <w:t xml:space="preserve">The author(s) declared no potential conflicts of interest with respect to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Funding statement</w:t>
      </w:r>
    </w:p>
    <w:p>
      <w:pPr>
        <w:pStyle w:val="p1a"/>
        <w:spacing w:before="0" w:after="120" w:line="300" w:lineRule="auto"/>
        <w:jc w:val="both"/>
      </w:pPr>
      <w:r>
        <w:rPr>
          <w:rFonts w:ascii="Times New Roman" w:hAnsi="Times New Roman" w:cs="Times New Roman" w:eastAsia="Times New Roman"/>
          <w:sz w:val="24"/>
          <w:szCs w:val="24"/>
        </w:rPr>
        <w:t xml:space="preserve">The author(s) received no financial support for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Data availability</w:t>
      </w:r>
    </w:p>
    <w:p>
      <w:pPr>
        <w:pStyle w:val="p1a"/>
        <w:spacing w:before="0" w:after="120" w:line="300" w:lineRule="auto"/>
        <w:jc w:val="both"/>
      </w:pP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 The R code that reproduces every table and figure, with a map from each reported number to its output file, is provided with the submission and will be deposited in a public repository upon acceptance.</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2026-10-10T14:35:22Z</dcterms:created>
  <dcterms:modified xsi:type="dcterms:W3CDTF">2026-10-10T14:35:22Z</dcterms:modified>
</cp:coreProperties>
</file>

<file path=docProps/custom.xml><?xml version="1.0" encoding="utf-8"?>
<Properties xmlns="http://schemas.openxmlformats.org/officeDocument/2006/custom-properties" xmlns:vt="http://schemas.openxmlformats.org/officeDocument/2006/docPropsVTypes"/>
</file>