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6555D5" w14:textId="77777777" w:rsidR="008A214B" w:rsidRDefault="00000000" w:rsidP="005F4FE4">
      <w:pPr>
        <w:pStyle w:val="Heading1"/>
      </w:pPr>
      <w:r>
        <w:t xml:space="preserve">Highlights</w:t>
      </w:r>
    </w:p>
    <w:p w14:paraId="399AA64B" w14:textId="77777777" w:rsidR="008A214B" w:rsidRDefault="00000000" w:rsidP="005F4FE4">
      <w:pPr>
        <w:pStyle w:val="FirstParagraph"/>
      </w:pPr>
      <w:r>
        <w:t xml:space="preserve">• Shared constituents inflate nested Vietnamese index correlations to 0.975–0.980</w:t>
      </w:r>
    </w:p>
    <w:p w14:paraId="7CEA63E2" w14:textId="77777777" w:rsidR="008A214B" w:rsidRDefault="00000000" w:rsidP="005F4FE4">
      <w:pPr>
        <w:pStyle w:val="BodyText"/>
      </w:pPr>
      <w:r>
        <w:t xml:space="preserve">• A cap-weighted mid-cap proxy lowers the correlation with large caps by about 0.09</w:t>
      </w:r>
    </w:p>
    <w:p w14:paraId="4706D0BC" w14:textId="77777777" w:rsidR="008A214B" w:rsidRDefault="00000000" w:rsidP="005F4FE4">
      <w:pPr>
        <w:pStyle w:val="BodyText"/>
      </w:pPr>
      <w:r>
        <w:t xml:space="preserve">• Horizon dependence appears only for broad-market pairs at 30-minute and 1-hour data</w:t>
      </w:r>
    </w:p>
    <w:p w14:paraId="6B828AE5" w14:textId="77777777" w:rsidR="008A214B" w:rsidRDefault="00000000" w:rsidP="005F4FE4">
      <w:pPr>
        <w:pStyle w:val="BodyText"/>
      </w:pPr>
      <w:r>
        <w:t xml:space="preserve">• Volatility-adjusted crisis correlations give no evidence of contagion</w:t>
      </w:r>
    </w:p>
    <w:p w14:paraId="0A1761CA" w14:textId="77777777" w:rsidR="008A214B" w:rsidRDefault="00000000" w:rsidP="005F4FE4">
      <w:pPr>
        <w:pStyle w:val="Heading2"/>
      </w:pPr>
      <w:r>
        <w:t xml:space="preserve">• Static correlations misstate mid-cap factor variance by 2.2–9.4% in calm regimes</w:t>
      </w:r>
    </w:p>
    <w:bookmarkEnd w:id="0"/>
    <w:bookmarkEnd w:id="6"/>
    <w:sectPr w:rsidR="005F4FE4">
      <w:headerReference w:type="default" r:id="rId7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9CB4C1" w14:textId="77777777" w:rsidR="00FC31A8" w:rsidRDefault="00FC31A8">
      <w:pPr>
        <w:spacing w:line="240" w:lineRule="auto"/>
      </w:pPr>
      <w:r>
        <w:separator/>
      </w:r>
    </w:p>
  </w:endnote>
  <w:endnote w:type="continuationSeparator" w:id="0">
    <w:p w14:paraId="6358EC0A" w14:textId="77777777" w:rsidR="00FC31A8" w:rsidRDefault="00FC31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9DD27B" w14:textId="77777777" w:rsidR="00FC31A8" w:rsidRDefault="00FC31A8">
      <w:r>
        <w:separator/>
      </w:r>
    </w:p>
  </w:footnote>
  <w:footnote w:type="continuationSeparator" w:id="0">
    <w:p w14:paraId="090DFCC5" w14:textId="77777777" w:rsidR="00FC31A8" w:rsidRDefault="00FC3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2D36C7" w14:textId="77777777" w:rsidR="008A214B" w:rsidRDefault="00000000">
    <w:pPr>
      <w:jc w:val="right"/>
    </w:pPr>
    <w:r>
      <w:fldChar w:fldCharType="begin"/>
    </w:r>
    <w:r>
      <w:instrText>PAGE</w:instrText>
    </w:r>
    <w:r w:rsidR="005F4FE4">
      <w:fldChar w:fldCharType="separate"/>
    </w:r>
    <w:r w:rsidR="005F4FE4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B420B9D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1736463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214B"/>
    <w:rsid w:val="005F4FE4"/>
    <w:rsid w:val="00604BF6"/>
    <w:rsid w:val="008654BA"/>
    <w:rsid w:val="008901B3"/>
    <w:rsid w:val="008A214B"/>
    <w:rsid w:val="00FC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99F654"/>
  <w15:docId w15:val="{8AE2757B-792D-F04E-B3A0-A41A6EB27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0" w:line="480" w:lineRule="auto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/>
      <w:outlineLvl w:val="2"/>
    </w:pPr>
    <w:rPr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/>
      <w:outlineLvl w:val="3"/>
    </w:pPr>
    <w:rPr>
      <w:bCs/>
      <w:i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/>
      <w:outlineLvl w:val="4"/>
    </w:pPr>
    <w:rPr>
      <w:iCs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40" w:lineRule="auto"/>
    </w:pPr>
    <w:rPr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b/>
      <w:bCs/>
      <w:sz w:val="32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pPr>
      <w:spacing w:before="20" w:after="20"/>
    </w:pPr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CaptionChar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CaptionChar"/>
    <w:rPr>
      <w:rFonts w:ascii="Times New Roman" w:eastAsia="Times New Roman" w:hAnsi="Times New Roman" w:cs="Times New Roman"/>
      <w:color w:val="000000"/>
    </w:rPr>
  </w:style>
  <w:style w:type="character" w:styleId="FootnoteReference">
    <w:name w:val="footnote reference"/>
    <w:basedOn w:val="CaptionChar"/>
    <w:rPr>
      <w:rFonts w:ascii="Times New Roman" w:eastAsia="Times New Roman" w:hAnsi="Times New Roman" w:cs="Times New Roman"/>
      <w:color w:val="000000"/>
      <w:vertAlign w:val="superscript"/>
    </w:rPr>
  </w:style>
  <w:style w:type="character" w:styleId="Hyperlink">
    <w:name w:val="Hyperlink"/>
    <w:basedOn w:val="CaptionChar"/>
    <w:rPr>
      <w:rFonts w:ascii="Times New Roman" w:eastAsia="Times New Roman" w:hAnsi="Times New Roman" w:cs="Times New Roman"/>
      <w:color w:val="000000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4</cp:revision>
  <dcterms:created xsi:type="dcterms:W3CDTF">2026-09-24T10:03:00Z</dcterms:created>
  <dcterms:modified xsi:type="dcterms:W3CDTF">2026-09-24T10:11:00Z</dcterms:modified>
</cp:coreProperties>
</file>