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0" w:after="120"/>
        <w:jc w:val="center"/>
      </w:pPr>
      <w:r>
        <w:drawing>
          <wp:inline distT="0" distB="0" distL="0" distR="0">
            <wp:extent cx="5544000" cy="2844000"/>
            <wp:effectExtent l="0" t="0" r="0" b="0"/>
            <wp:docPr id="601" name="Hình 1. Khung phân tích của đề tài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544000" cy="2844000"/>
                      <a:chOff x="0" y="0"/>
                      <a:chExt cx="5544000" cy="2844000"/>
                    </a:xfrm>
                  </wpg:grpSpPr>
                  <wps:wsp>
                    <wps:cNvPr id="101" name="Hop 101"/>
                    <wps:cNvSpPr txBox="1"/>
                    <wps:spPr>
                      <a:xfrm>
                        <a:off x="0" y="0"/>
                        <a:ext cx="1584000" cy="111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20"/>
                              <w:szCs w:val="20"/>
                            </w:rPr>
                            <w:t xml:space="preserve">Trước hợp nhất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0"/>
                              <w:szCs w:val="20"/>
                            </w:rPr>
                            <w:t xml:space="preserve">Chỉ số chất lượng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0"/>
                              <w:szCs w:val="20"/>
                            </w:rPr>
                            <w:t xml:space="preserve">HNX so với HOSE (H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0"/>
                              <w:szCs w:val="20"/>
                              <w:vertAlign w:val="subscript"/>
                            </w:rPr>
                            <w:t xml:space="preserve">2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0"/>
                              <w:szCs w:val="20"/>
                            </w:rPr>
                            <w:t xml:space="preserve">)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0"/>
                              <w:szCs w:val="20"/>
                            </w:rPr>
                            <w:t xml:space="preserve">6/2009–6/2025</w:t>
                          </w:r>
                        </w:p>
                      </w:txbxContent>
                    </wps:txbx>
                    <wps:bodyPr rot="0" vert="horz" wrap="square" lIns="54000" tIns="36000" rIns="54000" bIns="36000" anchor="ctr" anchorCtr="0">
                      <a:noAutofit/>
                    </wps:bodyPr>
                  </wps:wsp>
                  <wps:wsp>
                    <wps:cNvPr id="102" name="Hop 102"/>
                    <wps:cNvSpPr txBox="1"/>
                    <wps:spPr>
                      <a:xfrm>
                        <a:off x="1980000" y="0"/>
                        <a:ext cx="1584000" cy="111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20"/>
                              <w:szCs w:val="20"/>
                            </w:rPr>
                            <w:t xml:space="preserve">Sự kiện 28/12/2026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0"/>
                              <w:szCs w:val="20"/>
                            </w:rPr>
                            <w:t xml:space="preserve">Chuyển sàn sang HOSE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0"/>
                              <w:szCs w:val="20"/>
                            </w:rPr>
                            <w:t xml:space="preserve">Thanh khoản (H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0"/>
                              <w:szCs w:val="20"/>
                              <w:vertAlign w:val="subscript"/>
                            </w:rPr>
                            <w:t xml:space="preserve">3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0"/>
                              <w:szCs w:val="20"/>
                            </w:rPr>
                            <w:t xml:space="preserve">)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0"/>
                              <w:szCs w:val="20"/>
                            </w:rPr>
                            <w:t xml:space="preserve">Khả năng đầu tư (H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0"/>
                              <w:szCs w:val="20"/>
                              <w:vertAlign w:val="subscript"/>
                            </w:rPr>
                            <w:t xml:space="preserve">4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0"/>
                              <w:szCs w:val="20"/>
                            </w:rPr>
                            <w:t xml:space="preserve">)</w:t>
                          </w:r>
                        </w:p>
                      </w:txbxContent>
                    </wps:txbx>
                    <wps:bodyPr rot="0" vert="horz" wrap="square" lIns="54000" tIns="36000" rIns="54000" bIns="36000" anchor="ctr" anchorCtr="0">
                      <a:noAutofit/>
                    </wps:bodyPr>
                  </wps:wsp>
                  <wps:wsp>
                    <wps:cNvPr id="103" name="Hop 103"/>
                    <wps:cNvSpPr txBox="1"/>
                    <wps:spPr>
                      <a:xfrm>
                        <a:off x="3960000" y="0"/>
                        <a:ext cx="1584000" cy="111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20"/>
                              <w:szCs w:val="20"/>
                            </w:rPr>
                            <w:t xml:space="preserve">Hàm ý cho Hà Nội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0"/>
                              <w:szCs w:val="20"/>
                            </w:rPr>
                            <w:t xml:space="preserve">Chuyên môn hóa thị trường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0"/>
                              <w:szCs w:val="20"/>
                            </w:rPr>
                            <w:t xml:space="preserve">Trái phiếu, phái sinh, UPCoM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0"/>
                              <w:szCs w:val="20"/>
                            </w:rPr>
                            <w:t xml:space="preserve">Hạ tầng dữ liệu</w:t>
                          </w:r>
                        </w:p>
                      </w:txbxContent>
                    </wps:txbx>
                    <wps:bodyPr rot="0" vert="horz" wrap="square" lIns="54000" tIns="36000" rIns="54000" bIns="36000" anchor="ctr" anchorCtr="0">
                      <a:noAutofit/>
                    </wps:bodyPr>
                  </wps:wsp>
                  <wps:wsp>
                    <wps:cNvPr id="104" name="Hop 104"/>
                    <wps:cNvSpPr txBox="1"/>
                    <wps:spPr>
                      <a:xfrm>
                        <a:off x="1980000" y="1728000"/>
                        <a:ext cx="1584000" cy="111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20"/>
                              <w:szCs w:val="20"/>
                            </w:rPr>
                            <w:t xml:space="preserve">Nhóm đối chứng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0"/>
                              <w:szCs w:val="20"/>
                            </w:rPr>
                            <w:t xml:space="preserve">Cổ phiếu HOSE đối sánh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0"/>
                              <w:szCs w:val="20"/>
                            </w:rPr>
                            <w:t xml:space="preserve">Cổ phiếu UPCoM</w:t>
                          </w:r>
                        </w:p>
                      </w:txbxContent>
                    </wps:txbx>
                    <wps:bodyPr rot="0" vert="horz" wrap="square" lIns="54000" tIns="36000" rIns="54000" bIns="36000" anchor="ctr" anchorCtr="0">
                      <a:noAutofit/>
                    </wps:bodyPr>
                  </wps:wsp>
                  <wps:wsp>
                    <wps:cNvPr id="105" name="Hop 105"/>
                    <wps:cNvSpPr txBox="1"/>
                    <wps:spPr>
                      <a:xfrm>
                        <a:off x="3960000" y="1728000"/>
                        <a:ext cx="1584000" cy="111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20"/>
                              <w:szCs w:val="20"/>
                            </w:rPr>
                            <w:t xml:space="preserve">Bằng chứng quốc tế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0"/>
                              <w:szCs w:val="20"/>
                            </w:rPr>
                            <w:t xml:space="preserve">Điểm GFCI (H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0"/>
                              <w:szCs w:val="20"/>
                              <w:vertAlign w:val="subscript"/>
                            </w:rPr>
                            <w:t xml:space="preserve">1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0"/>
                              <w:szCs w:val="20"/>
                            </w:rPr>
                            <w:t xml:space="preserve">)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0"/>
                              <w:szCs w:val="20"/>
                            </w:rPr>
                            <w:t xml:space="preserve">Phát triển thị trường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0"/>
                              <w:szCs w:val="20"/>
                            </w:rPr>
                            <w:t xml:space="preserve">Thể chế, thu nhập</w:t>
                          </w:r>
                        </w:p>
                      </w:txbxContent>
                    </wps:txbx>
                    <wps:bodyPr rot="0" vert="horz" wrap="square" lIns="54000" tIns="36000" rIns="54000" bIns="36000" anchor="ctr" anchorCtr="0">
                      <a:noAutofit/>
                    </wps:bodyPr>
                  </wps:wsp>
                  <wps:wsp>
                    <wps:cNvPr id="106" name="Mui ten 106"/>
                    <wps:cNvCnPr/>
                    <wps:spPr>
                      <a:xfrm>
                        <a:off x="1584000" y="558000"/>
                        <a:ext cx="3960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07" name="Mui ten 107"/>
                    <wps:cNvCnPr/>
                    <wps:spPr>
                      <a:xfrm>
                        <a:off x="3564000" y="558000"/>
                        <a:ext cx="3960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prstDash val="dash"/>
                        <a:tailEnd type="triangle" w="med" len="med"/>
                      </a:ln>
                    </wps:spPr>
                    <wps:bodyPr/>
                  </wps:wsp>
                  <wps:wsp>
                    <wps:cNvPr id="108" name="Mui ten 108"/>
                    <wps:cNvCnPr/>
                    <wps:spPr>
                      <a:xfrm flipV="1">
                        <a:off x="2772000" y="1116000"/>
                        <a:ext cx="0" cy="61200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09" name="Mui ten 109"/>
                    <wps:cNvCnPr/>
                    <wps:spPr>
                      <a:xfrm flipV="1">
                        <a:off x="4752000" y="1116000"/>
                        <a:ext cx="0" cy="61200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prstDash val="dash"/>
                        <a:tailEnd type="triangle" w="med" len="med"/>
                      </a:ln>
                    </wps:spPr>
                    <wps:bodyPr/>
                  </wps:wsp>
                  <wps:wsp>
                    <wps:cNvPr id="110" name="Hop 110"/>
                    <wps:cNvSpPr txBox="1"/>
                    <wps:spPr>
                      <a:xfrm>
                        <a:off x="2826000" y="1206000"/>
                        <a:ext cx="972000" cy="43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so sánh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(khác biệt kép)</w:t>
                          </w:r>
                        </w:p>
                      </w:txbxContent>
                    </wps:txbx>
                    <wps:bodyPr rot="0" vert="horz" wrap="square" lIns="54000" tIns="36000" rIns="54000" bIns="36000" anchor="ctr" anchorCtr="0">
                      <a:noAutofit/>
                    </wps:bodyPr>
                  </wps:wsp>
                  <wps:wsp>
                    <wps:cNvPr id="111" name="Hop 111"/>
                    <wps:cNvSpPr txBox="1"/>
                    <wps:spPr>
                      <a:xfrm>
                        <a:off x="4806000" y="1206000"/>
                        <a:ext cx="792000" cy="43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bối cảnh</w:t>
                          </w:r>
                        </w:p>
                      </w:txbxContent>
                    </wps:txbx>
                    <wps:bodyPr rot="0" vert="horz" wrap="square" lIns="54000" tIns="36000" rIns="54000" bIns="360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4"/>
      </w:pPr>
      <w:r>
        <w:t>Khung phân tích của đề tài</w:t>
      </w:r>
    </w:p>
    <w:p>
      <w:pPr>
        <w:pStyle w:val="SourceNote"/>
      </w:pPr>
      <w:r>
        <w:t xml:space="preserve">Nguồn: Thí sinh đề xuất. Nét liền: kiểm định hoặc ước lượng; nét đứt: tổng hợp định tính.</w:t>
      </w:r>
    </w:p>
    <w:sectPr w:rsidR="005D3DB2" w:rsidRPr="005C17A3" w:rsidSect="00E7091C">
      <w:footerReference w:type="default" r:id="rId16"/>
      <w:pgSz w:w="11906" w:h="16838"/>
      <w:pgMar w:top="1134" w:right="1134" w:bottom="1134" w:left="1984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7188E9" w14:textId="77777777" w:rsidR="003D1F1F" w:rsidRDefault="003D1F1F">
      <w:r>
        <w:separator/>
      </w:r>
    </w:p>
  </w:endnote>
  <w:endnote w:type="continuationSeparator" w:id="0">
    <w:p w14:paraId="7845CC6A" w14:textId="77777777" w:rsidR="003D1F1F" w:rsidRDefault="003D1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6A93F9" w14:textId="77777777" w:rsidR="005D3DB2" w:rsidRDefault="005D3D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6F088F" w14:textId="77777777" w:rsidR="005D3DB2" w:rsidRDefault="00000000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C1B623" w14:textId="77777777" w:rsidR="005D3DB2" w:rsidRDefault="00000000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DCF0C8" w14:textId="77777777" w:rsidR="003D1F1F" w:rsidRDefault="003D1F1F">
      <w:r>
        <w:separator/>
      </w:r>
    </w:p>
  </w:footnote>
  <w:footnote w:type="continuationSeparator" w:id="0">
    <w:p w14:paraId="1791A134" w14:textId="77777777" w:rsidR="003D1F1F" w:rsidRDefault="003D1F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4F56005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6CC008D"/>
    <w:multiLevelType w:val="hybridMultilevel"/>
    <w:tmpl w:val="89B21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F341F"/>
    <w:multiLevelType w:val="multilevel"/>
    <w:tmpl w:val="9F1447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1FC1C1D"/>
    <w:multiLevelType w:val="multilevel"/>
    <w:tmpl w:val="61A672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2AD6BE4"/>
    <w:multiLevelType w:val="multilevel"/>
    <w:tmpl w:val="C388CC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A3D10A4"/>
    <w:multiLevelType w:val="hybridMultilevel"/>
    <w:tmpl w:val="2D405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487A6C"/>
    <w:multiLevelType w:val="multilevel"/>
    <w:tmpl w:val="A4F01F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7C41FB2"/>
    <w:multiLevelType w:val="hybridMultilevel"/>
    <w:tmpl w:val="5EF2D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4D33B9"/>
    <w:multiLevelType w:val="hybridMultilevel"/>
    <w:tmpl w:val="A614F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>
    <w:multiLevelType w:val="singleLevel"/>
    <w:lvl w:ilvl="0">
      <w:start w:val="1"/>
      <w:numFmt w:val="decimal"/>
      <w:pStyle w:val="Heading4"/>
      <w:suff w:val="space"/>
      <w:lvlText w:val="Hình %1."/>
      <w:lvlJc w:val="left"/>
      <w:pPr>
        <w:ind w:left="0" w:firstLine="0"/>
      </w:pPr>
    </w:lvl>
  </w:abstractNum>
  <w:abstractNum w:abstractNumId="91">
    <w:multiLevelType w:val="singleLevel"/>
    <w:lvl w:ilvl="0">
      <w:start w:val="1"/>
      <w:numFmt w:val="decimal"/>
      <w:pStyle w:val="Heading5"/>
      <w:suff w:val="space"/>
      <w:lvlText w:val="Bảng %1."/>
      <w:lvlJc w:val="left"/>
      <w:pPr>
        <w:ind w:left="0" w:firstLine="0"/>
      </w:pPr>
    </w:lvl>
  </w:abstractNum>
  <w:num w:numId="1" w16cid:durableId="1646162494">
    <w:abstractNumId w:val="0"/>
  </w:num>
  <w:num w:numId="2" w16cid:durableId="1179588804">
    <w:abstractNumId w:val="6"/>
  </w:num>
  <w:num w:numId="3" w16cid:durableId="1929852519">
    <w:abstractNumId w:val="4"/>
  </w:num>
  <w:num w:numId="4" w16cid:durableId="2058046184">
    <w:abstractNumId w:val="3"/>
  </w:num>
  <w:num w:numId="5" w16cid:durableId="537402602">
    <w:abstractNumId w:val="2"/>
  </w:num>
  <w:num w:numId="6" w16cid:durableId="925768077">
    <w:abstractNumId w:val="8"/>
  </w:num>
  <w:num w:numId="7" w16cid:durableId="754937169">
    <w:abstractNumId w:val="1"/>
  </w:num>
  <w:num w:numId="8" w16cid:durableId="1640300872">
    <w:abstractNumId w:val="5"/>
  </w:num>
  <w:num w:numId="9" w16cid:durableId="1111169948">
    <w:abstractNumId w:val="7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efaultTabStop w:val="720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DB2"/>
    <w:rsid w:val="0000420B"/>
    <w:rsid w:val="000550FE"/>
    <w:rsid w:val="00056778"/>
    <w:rsid w:val="000F5DDC"/>
    <w:rsid w:val="00103D07"/>
    <w:rsid w:val="00143EFF"/>
    <w:rsid w:val="001701F9"/>
    <w:rsid w:val="00177BB0"/>
    <w:rsid w:val="00194512"/>
    <w:rsid w:val="001E44E0"/>
    <w:rsid w:val="00202B5D"/>
    <w:rsid w:val="00267296"/>
    <w:rsid w:val="0027582A"/>
    <w:rsid w:val="00297320"/>
    <w:rsid w:val="002A7305"/>
    <w:rsid w:val="002F7A92"/>
    <w:rsid w:val="00300959"/>
    <w:rsid w:val="0030279B"/>
    <w:rsid w:val="00330B9D"/>
    <w:rsid w:val="00382671"/>
    <w:rsid w:val="00385F79"/>
    <w:rsid w:val="003D1F1F"/>
    <w:rsid w:val="003E4C49"/>
    <w:rsid w:val="00512B8C"/>
    <w:rsid w:val="00537E83"/>
    <w:rsid w:val="005411BA"/>
    <w:rsid w:val="005941D0"/>
    <w:rsid w:val="005B5A3B"/>
    <w:rsid w:val="005C17A3"/>
    <w:rsid w:val="005C7688"/>
    <w:rsid w:val="005D1B3F"/>
    <w:rsid w:val="005D397B"/>
    <w:rsid w:val="005D3DB2"/>
    <w:rsid w:val="00632049"/>
    <w:rsid w:val="00642C13"/>
    <w:rsid w:val="00677B09"/>
    <w:rsid w:val="006F537F"/>
    <w:rsid w:val="00766F7D"/>
    <w:rsid w:val="00782271"/>
    <w:rsid w:val="007915A1"/>
    <w:rsid w:val="00795732"/>
    <w:rsid w:val="007B5E31"/>
    <w:rsid w:val="008236B5"/>
    <w:rsid w:val="00833B95"/>
    <w:rsid w:val="008353AC"/>
    <w:rsid w:val="00841625"/>
    <w:rsid w:val="008467F8"/>
    <w:rsid w:val="0086056C"/>
    <w:rsid w:val="008A506D"/>
    <w:rsid w:val="008B0056"/>
    <w:rsid w:val="00907F62"/>
    <w:rsid w:val="00933B20"/>
    <w:rsid w:val="00942421"/>
    <w:rsid w:val="009545CE"/>
    <w:rsid w:val="009C2D78"/>
    <w:rsid w:val="00A10E15"/>
    <w:rsid w:val="00A163E8"/>
    <w:rsid w:val="00A4475B"/>
    <w:rsid w:val="00A61CE5"/>
    <w:rsid w:val="00A676B3"/>
    <w:rsid w:val="00A92D61"/>
    <w:rsid w:val="00AA03D5"/>
    <w:rsid w:val="00AA60E7"/>
    <w:rsid w:val="00B667FA"/>
    <w:rsid w:val="00BD3912"/>
    <w:rsid w:val="00C033BC"/>
    <w:rsid w:val="00C35CC4"/>
    <w:rsid w:val="00C60C2F"/>
    <w:rsid w:val="00C74183"/>
    <w:rsid w:val="00C76EBB"/>
    <w:rsid w:val="00CC7A2B"/>
    <w:rsid w:val="00D04865"/>
    <w:rsid w:val="00D140CB"/>
    <w:rsid w:val="00D241D0"/>
    <w:rsid w:val="00D61CF0"/>
    <w:rsid w:val="00D76363"/>
    <w:rsid w:val="00D9791B"/>
    <w:rsid w:val="00DB5E3D"/>
    <w:rsid w:val="00DE60E2"/>
    <w:rsid w:val="00E34D46"/>
    <w:rsid w:val="00E36DA9"/>
    <w:rsid w:val="00E4581F"/>
    <w:rsid w:val="00E65BB1"/>
    <w:rsid w:val="00E7091C"/>
    <w:rsid w:val="00E77D54"/>
    <w:rsid w:val="00E87525"/>
    <w:rsid w:val="00EA1BEA"/>
    <w:rsid w:val="00EA72A1"/>
    <w:rsid w:val="00F612F2"/>
    <w:rsid w:val="00FC706D"/>
    <w:rsid w:val="00FF0A38"/>
    <w:rsid w:val="00FF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07EF5"/>
  <w15:docId w15:val="{557EAAD2-E7FD-014F-9043-3162DF2A5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120" w:line="360" w:lineRule="auto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80" w:after="60" w:line="360" w:lineRule="auto"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20" w:after="60" w:line="360" w:lineRule="auto"/>
      <w:outlineLvl w:val="2"/>
    </w:pPr>
    <w:rPr>
      <w:b/>
      <w:bCs/>
      <w:i/>
      <w:i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60" w:line="360" w:lineRule="auto"/>
      <w:ind w:firstLine="567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64" w:lineRule="auto"/>
      <w:ind w:firstLine="0"/>
      <w:jc w:val="left"/>
    </w:pPr>
    <w:rPr>
      <w:sz w:val="23"/>
      <w:szCs w:val="23"/>
    </w:rPr>
  </w:style>
  <w:style w:type="paragraph" w:styleId="Title">
    <w:name w:val="Title"/>
    <w:basedOn w:val="Normal"/>
    <w:next w:val="BodyText"/>
    <w:uiPriority w:val="10"/>
    <w:qFormat/>
    <w:pPr>
      <w:jc w:val="center"/>
    </w:pPr>
    <w:rPr>
      <w:b/>
      <w:sz w:val="28"/>
    </w:rPr>
  </w:style>
  <w:style w:type="paragraph" w:customStyle="1" w:styleId="TableCaption">
    <w:name w:val="TableCaption"/>
    <w:basedOn w:val="Normal"/>
    <w:qFormat/>
    <w:pPr>
      <w:keepNext/>
      <w:spacing w:before="120" w:after="60" w:line="312" w:lineRule="auto"/>
      <w:jc w:val="center"/>
    </w:pPr>
    <w:rPr>
      <w:b/>
      <w:bCs/>
    </w:rPr>
  </w:style>
  <w:style w:type="paragraph" w:customStyle="1" w:styleId="FigureCaption">
    <w:name w:val="FigureCaption"/>
    <w:basedOn w:val="Normal"/>
    <w:qFormat/>
    <w:pPr>
      <w:keepNext/>
      <w:spacing w:before="60" w:line="312" w:lineRule="auto"/>
      <w:jc w:val="center"/>
    </w:pPr>
    <w:rPr>
      <w:b/>
      <w:bCs/>
    </w:rPr>
  </w:style>
  <w:style w:type="paragraph" w:customStyle="1" w:styleId="SourceNote">
    <w:name w:val="SourceNote"/>
    <w:basedOn w:val="Normal"/>
    <w:qFormat/>
    <w:pPr>
      <w:spacing w:before="40" w:after="120" w:line="276" w:lineRule="auto"/>
      <w:jc w:val="right"/>
    </w:pPr>
    <w:rPr>
      <w:i/>
      <w:iCs/>
      <w:sz w:val="24"/>
      <w:szCs w:val="24"/>
    </w:rPr>
  </w:style>
  <w:style w:type="paragraph" w:customStyle="1" w:styleId="Equation">
    <w:name w:val="Equation"/>
    <w:basedOn w:val="Normal"/>
    <w:qFormat/>
    <w:pPr>
      <w:tabs>
        <w:tab w:val="center" w:pos="4394"/>
        <w:tab w:val="right" w:pos="8778"/>
      </w:tabs>
      <w:spacing w:before="60" w:after="60" w:line="276" w:lineRule="auto"/>
    </w:pPr>
  </w:style>
  <w:style w:type="paragraph" w:customStyle="1" w:styleId="FigureBox">
    <w:name w:val="FigureBox"/>
    <w:basedOn w:val="Normal"/>
    <w:qFormat/>
    <w:pPr>
      <w:keepNext/>
      <w:spacing w:before="120" w:after="60"/>
      <w:jc w:val="center"/>
    </w:pPr>
  </w:style>
  <w:style w:type="paragraph" w:customStyle="1" w:styleId="CoverLine">
    <w:name w:val="CoverLine"/>
    <w:basedOn w:val="Normal"/>
    <w:qFormat/>
    <w:pPr>
      <w:spacing w:after="60" w:line="360" w:lineRule="auto"/>
      <w:jc w:val="both"/>
    </w:pPr>
  </w:style>
  <w:style w:type="paragraph" w:customStyle="1" w:styleId="Reference">
    <w:name w:val="Reference"/>
    <w:basedOn w:val="Normal"/>
    <w:qFormat/>
    <w:pPr>
      <w:spacing w:after="80" w:line="312" w:lineRule="auto"/>
      <w:ind w:left="567" w:hanging="567"/>
      <w:jc w:val="both"/>
    </w:pPr>
  </w:style>
  <w:style w:type="paragraph" w:customStyle="1" w:styleId="ListHeading">
    <w:name w:val="ListHeading"/>
    <w:basedOn w:val="Normal"/>
    <w:qFormat/>
    <w:pPr>
      <w:keepNext/>
      <w:spacing w:before="240" w:after="120"/>
      <w:jc w:val="center"/>
    </w:pPr>
    <w:rPr>
      <w:b/>
      <w:bCs/>
    </w:rPr>
  </w:style>
  <w:style w:type="paragraph" w:styleId="TOC1">
    <w:name w:val="toc 1"/>
    <w:basedOn w:val="Normal"/>
    <w:uiPriority w:val="39"/>
    <w:qFormat/>
    <w:pPr>
      <w:tabs>
        <w:tab w:val="right" w:leader="dot" w:pos="8778"/>
      </w:tabs>
      <w:spacing w:before="40" w:line="276" w:lineRule="auto"/>
    </w:pPr>
    <w:rPr>
      <w:b/>
    </w:rPr>
  </w:style>
  <w:style w:type="paragraph" w:styleId="TOC2">
    <w:name w:val="toc 2"/>
    <w:basedOn w:val="Normal"/>
    <w:uiPriority w:val="39"/>
    <w:qFormat/>
    <w:pPr>
      <w:tabs>
        <w:tab w:val="right" w:leader="dot" w:pos="8778"/>
      </w:tabs>
      <w:spacing w:line="276" w:lineRule="auto"/>
      <w:ind w:left="284"/>
    </w:pPr>
  </w:style>
  <w:style w:type="paragraph" w:styleId="TOC3">
    <w:name w:val="toc 3"/>
    <w:basedOn w:val="Normal"/>
    <w:uiPriority w:val="39"/>
    <w:qFormat/>
    <w:pPr>
      <w:tabs>
        <w:tab w:val="right" w:leader="dot" w:pos="8778"/>
      </w:tabs>
      <w:spacing w:line="276" w:lineRule="auto"/>
      <w:ind w:left="567"/>
    </w:pPr>
    <w:rPr>
      <w:i/>
    </w:rPr>
  </w:style>
  <w:style w:type="paragraph" w:styleId="TableofFigures">
    <w:name w:val="table of figures"/>
    <w:basedOn w:val="Normal"/>
    <w:uiPriority w:val="99"/>
    <w:qFormat/>
    <w:pPr>
      <w:tabs>
        <w:tab w:val="right" w:leader="dot" w:pos="8778"/>
      </w:tabs>
      <w:spacing w:after="40" w:line="300" w:lineRule="auto"/>
      <w:ind w:left="1134" w:hanging="1134"/>
    </w:pPr>
  </w:style>
  <w:style w:type="paragraph" w:styleId="TOCHeading">
    <w:name w:val="TOC Heading"/>
    <w:basedOn w:val="Normal"/>
    <w:qFormat/>
    <w:pPr>
      <w:keepNext/>
      <w:spacing w:before="240" w:after="120"/>
      <w:jc w:val="center"/>
    </w:pPr>
    <w:rPr>
      <w:b/>
      <w:bCs/>
    </w:rPr>
  </w:style>
  <w:style w:type="paragraph" w:styleId="FootnoteText">
    <w:name w:val="footnote text"/>
    <w:basedOn w:val="Normal"/>
    <w:qFormat/>
    <w:rPr>
      <w:sz w:val="20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jc w:val="center"/>
    </w:pPr>
  </w:style>
  <w:style w:type="paragraph" w:styleId="Caption">
    <w:name w:val="caption"/>
    <w:basedOn w:val="Normal"/>
    <w:qFormat/>
    <w:pPr>
      <w:jc w:val="center"/>
    </w:pPr>
    <w:rPr>
      <w:b/>
    </w:rPr>
  </w:style>
  <w:style w:type="paragraph" w:customStyle="1" w:styleId="ImageCaption">
    <w:name w:val="Image Caption"/>
    <w:basedOn w:val="Normal"/>
    <w:qFormat/>
    <w:pPr>
      <w:jc w:val="center"/>
    </w:pPr>
    <w:rPr>
      <w:b/>
    </w:rPr>
  </w:style>
  <w:style w:type="paragraph" w:customStyle="1" w:styleId="Figure">
    <w:name w:val="Figure"/>
    <w:basedOn w:val="Normal"/>
    <w:qFormat/>
    <w:pPr>
      <w:jc w:val="center"/>
    </w:pPr>
  </w:style>
  <w:style w:type="paragraph" w:customStyle="1" w:styleId="CaptionedFigure">
    <w:name w:val="Captioned Figure"/>
    <w:basedOn w:val="Normal"/>
    <w:qFormat/>
    <w:pPr>
      <w:keepNext/>
      <w:jc w:val="center"/>
    </w:pPr>
  </w:style>
  <w:style w:type="character" w:customStyle="1" w:styleId="BodyTextChar">
    <w:name w:val="Body Text Char"/>
    <w:basedOn w:val="DefaultParagraphFont"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character" w:customStyle="1" w:styleId="SectionNumber">
    <w:name w:val="Section Number"/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uiPriority w:val="99"/>
    <w:rPr>
      <w:color w:val="000000"/>
    </w:rPr>
  </w:style>
  <w:style w:type="table" w:customStyle="1" w:styleId="Table">
    <w:name w:val="Table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7" w:type="dxa"/>
        <w:left w:w="100" w:type="dxa"/>
        <w:bottom w:w="57" w:type="dxa"/>
        <w:right w:w="100" w:type="dxa"/>
      </w:tblCellMar>
    </w:tblPr>
    <w:tblStylePr w:type="firstRow">
      <w:rPr>
        <w:b/>
        <w:bCs/>
      </w:rPr>
      <w:tblPr/>
      <w:tcPr>
        <w:vAlign w:val="center"/>
      </w:tcPr>
    </w:tblStyle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F612F2"/>
    <w:pPr>
      <w:spacing w:before="100" w:beforeAutospacing="1" w:after="100" w:afterAutospacing="1"/>
    </w:pPr>
    <w:rPr>
      <w:sz w:val="24"/>
      <w:szCs w:val="24"/>
      <w:lang w:val="en-US"/>
    </w:rPr>
  </w:style>
  <w:style w:type="table" w:styleId="PlainTable2">
    <w:name w:val="Plain Table 2"/>
    <w:basedOn w:val="TableNormal"/>
    <w:uiPriority w:val="42"/>
    <w:rsid w:val="00512B8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0567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05677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ing4">
    <w:name w:val="heading 4"/>
    <w:basedOn w:val="Normal"/>
    <w:next w:val="Normal"/>
    <w:uiPriority w:val="9"/>
    <w:unhideWhenUsed/>
    <w:qFormat/>
    <w:pPr>
      <w:keepNext/>
      <w:numPr>
        <w:numId w:val="90"/>
      </w:numPr>
      <w:spacing w:before="60" w:line="312" w:lineRule="auto"/>
      <w:jc w:val="center"/>
      <w:outlineLvl w:val="3"/>
    </w:pPr>
    <w:rPr>
      <w:b/>
      <w:bCs/>
      <w:i w:val="0"/>
      <w:iCs w:val="0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numPr>
        <w:numId w:val="91"/>
      </w:numPr>
      <w:spacing w:before="120" w:after="60" w:line="312" w:lineRule="auto"/>
      <w:jc w:val="center"/>
      <w:outlineLvl w:val="4"/>
    </w:pPr>
    <w:rPr>
      <w:b/>
      <w:bCs/>
      <w:i w:val="0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QuickStyle" Target="diagrams/quickStyle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0E5EC29-B935-43FC-A8DC-52B0A9EC61B2}" type="doc">
      <dgm:prSet loTypeId="urn:microsoft.com/office/officeart/2005/8/layout/vList5" loCatId="list" qsTypeId="urn:microsoft.com/office/officeart/2005/8/quickstyle/simple1" qsCatId="simple" csTypeId="urn:microsoft.com/office/officeart/2005/8/colors/accent0_1" csCatId="mainScheme" phldr="0"/>
      <dgm:spPr/>
      <dgm:t>
        <a:bodyPr/>
        <a:lstStyle/>
        <a:p>
          <a:endParaRPr lang="vi-VN"/>
        </a:p>
      </dgm:t>
    </dgm:pt>
    <dgm:pt modelId="{905B648B-5517-41B9-918D-DF4373E4CB86}">
      <dgm:prSet phldrT="[Text]" custT="1"/>
      <dgm:spPr/>
      <dgm:t>
        <a:bodyPr/>
        <a:lstStyle/>
        <a:p>
          <a:r>
            <a:rPr lang="vi-VN" sz="1300" b="1">
              <a:latin typeface="Times New Roman"/>
              <a:ea typeface="Times New Roman"/>
              <a:cs typeface="Times New Roman"/>
            </a:rPr>
            <a:t>Bước 1. Dữ liệu</a:t>
          </a:r>
        </a:p>
      </dgm:t>
    </dgm:pt>
    <dgm:pt modelId="{444403B0-AA7C-4AB4-88D1-0DB3B1A9372E}" type="parTrans" cxnId="{66E3993D-0009-4E3D-9595-ACC02B76B35B}">
      <dgm:prSet/>
      <dgm:spPr/>
      <dgm:t>
        <a:bodyPr/>
        <a:lstStyle/>
        <a:p>
          <a:endParaRPr lang="vi-VN"/>
        </a:p>
      </dgm:t>
    </dgm:pt>
    <dgm:pt modelId="{89B76813-B16A-45F7-8397-F70D13B34855}" type="sibTrans" cxnId="{66E3993D-0009-4E3D-9595-ACC02B76B35B}">
      <dgm:prSet/>
      <dgm:spPr/>
      <dgm:t>
        <a:bodyPr/>
        <a:lstStyle/>
        <a:p>
          <a:endParaRPr lang="vi-VN"/>
        </a:p>
      </dgm:t>
    </dgm:pt>
    <dgm:pt modelId="{1892D0D8-3048-4663-B368-EA8F196753F5}">
      <dgm:prSet phldrT="[Text]" custT="1"/>
      <dgm:spPr/>
      <dgm:t>
        <a:bodyPr/>
        <a:lstStyle/>
        <a:p>
          <a:r>
            <a:rPr lang="vi-VN" sz="1300" b="0">
              <a:latin typeface="Times New Roman"/>
              <a:ea typeface="Times New Roman"/>
              <a:cs typeface="Times New Roman"/>
            </a:rPr>
            <a:t>Điểm GFCI, dữ liệu Ngân hàng Thế giới</a:t>
          </a:r>
        </a:p>
      </dgm:t>
    </dgm:pt>
    <dgm:pt modelId="{C24A4B55-BF30-4222-9D81-E23CA1D8D159}" type="parTrans" cxnId="{1C5182EC-908F-4CA6-977D-3D7E78A40DB0}">
      <dgm:prSet/>
      <dgm:spPr/>
      <dgm:t>
        <a:bodyPr/>
        <a:lstStyle/>
        <a:p>
          <a:endParaRPr lang="vi-VN"/>
        </a:p>
      </dgm:t>
    </dgm:pt>
    <dgm:pt modelId="{F06BA536-4B4B-41E7-824D-1AAB306DB33D}" type="sibTrans" cxnId="{1C5182EC-908F-4CA6-977D-3D7E78A40DB0}">
      <dgm:prSet/>
      <dgm:spPr/>
      <dgm:t>
        <a:bodyPr/>
        <a:lstStyle/>
        <a:p>
          <a:endParaRPr lang="vi-VN"/>
        </a:p>
      </dgm:t>
    </dgm:pt>
    <dgm:pt modelId="{81B25BD4-7170-46DC-9005-D31BF0FA76D6}">
      <dgm:prSet phldrT="[Text]" custT="1"/>
      <dgm:spPr/>
      <dgm:t>
        <a:bodyPr/>
        <a:lstStyle/>
        <a:p>
          <a:r>
            <a:rPr lang="vi-VN" sz="1300" b="0">
              <a:latin typeface="Times New Roman"/>
              <a:ea typeface="Times New Roman"/>
              <a:cs typeface="Times New Roman"/>
            </a:rPr>
            <a:t>Giá, khối lượng, công bố của ba sàn</a:t>
          </a:r>
        </a:p>
      </dgm:t>
    </dgm:pt>
    <dgm:pt modelId="{19902BE4-BB93-4A3F-8D8F-2475B70B6EAF}" type="parTrans" cxnId="{A152E675-CAE8-43C2-8B26-2590A12E4D9D}">
      <dgm:prSet/>
      <dgm:spPr/>
      <dgm:t>
        <a:bodyPr/>
        <a:lstStyle/>
        <a:p>
          <a:endParaRPr lang="vi-VN"/>
        </a:p>
      </dgm:t>
    </dgm:pt>
    <dgm:pt modelId="{78273206-6345-4914-BEBF-6064DB044DF5}" type="sibTrans" cxnId="{A152E675-CAE8-43C2-8B26-2590A12E4D9D}">
      <dgm:prSet/>
      <dgm:spPr/>
      <dgm:t>
        <a:bodyPr/>
        <a:lstStyle/>
        <a:p>
          <a:endParaRPr lang="vi-VN"/>
        </a:p>
      </dgm:t>
    </dgm:pt>
    <dgm:pt modelId="{A3DD26F5-7A4C-4FE7-BB87-09033191052E}">
      <dgm:prSet phldrT="[Text]" custT="1"/>
      <dgm:spPr/>
      <dgm:t>
        <a:bodyPr/>
        <a:lstStyle/>
        <a:p>
          <a:r>
            <a:rPr lang="vi-VN" sz="1300" b="1">
              <a:latin typeface="Times New Roman"/>
              <a:ea typeface="Times New Roman"/>
              <a:cs typeface="Times New Roman"/>
            </a:rPr>
            <a:t>Bước 2. Chỉ số chất lượng thị trường</a:t>
          </a:r>
        </a:p>
      </dgm:t>
    </dgm:pt>
    <dgm:pt modelId="{36FD9F39-FBD6-4A3E-A105-5B4568F07749}" type="parTrans" cxnId="{1D843DEE-0356-4FC9-A748-6AD54116F4FF}">
      <dgm:prSet/>
      <dgm:spPr/>
      <dgm:t>
        <a:bodyPr/>
        <a:lstStyle/>
        <a:p>
          <a:endParaRPr lang="vi-VN"/>
        </a:p>
      </dgm:t>
    </dgm:pt>
    <dgm:pt modelId="{953F582A-91AF-42B8-B2DA-4608C2DD8D71}" type="sibTrans" cxnId="{1D843DEE-0356-4FC9-A748-6AD54116F4FF}">
      <dgm:prSet/>
      <dgm:spPr/>
      <dgm:t>
        <a:bodyPr/>
        <a:lstStyle/>
        <a:p>
          <a:endParaRPr lang="vi-VN"/>
        </a:p>
      </dgm:t>
    </dgm:pt>
    <dgm:pt modelId="{A38E62D7-2FC3-43DA-B63E-DF0A64077B83}">
      <dgm:prSet phldrT="[Text]" custT="1"/>
      <dgm:spPr/>
      <dgm:t>
        <a:bodyPr/>
        <a:lstStyle/>
        <a:p>
          <a:r>
            <a:rPr lang="vi-VN" sz="1300" b="0">
              <a:latin typeface="Times New Roman"/>
              <a:ea typeface="Times New Roman"/>
              <a:cs typeface="Times New Roman"/>
            </a:rPr>
            <a:t>Thanh khoản, hiệu quả, minh bạch</a:t>
          </a:r>
        </a:p>
      </dgm:t>
    </dgm:pt>
    <dgm:pt modelId="{3AB51838-B1E4-4E44-8DBB-E5C95EE6EA0F}" type="parTrans" cxnId="{0C7D8336-0CD2-46D8-A152-745B5AED1FBA}">
      <dgm:prSet/>
      <dgm:spPr/>
      <dgm:t>
        <a:bodyPr/>
        <a:lstStyle/>
        <a:p>
          <a:endParaRPr lang="vi-VN"/>
        </a:p>
      </dgm:t>
    </dgm:pt>
    <dgm:pt modelId="{508487B2-3364-4458-9436-05049DF80378}" type="sibTrans" cxnId="{0C7D8336-0CD2-46D8-A152-745B5AED1FBA}">
      <dgm:prSet/>
      <dgm:spPr/>
      <dgm:t>
        <a:bodyPr/>
        <a:lstStyle/>
        <a:p>
          <a:endParaRPr lang="vi-VN"/>
        </a:p>
      </dgm:t>
    </dgm:pt>
    <dgm:pt modelId="{911D3D38-4878-4487-9C38-283A49674C08}">
      <dgm:prSet phldrT="[Text]" custT="1"/>
      <dgm:spPr/>
      <dgm:t>
        <a:bodyPr/>
        <a:lstStyle/>
        <a:p>
          <a:r>
            <a:rPr lang="vi-VN" sz="1300" b="0">
              <a:latin typeface="Times New Roman"/>
              <a:ea typeface="Times New Roman"/>
              <a:cs typeface="Times New Roman"/>
            </a:rPr>
            <a:t>Trước hợp nhất, HNX so với HOSE: H2</a:t>
          </a:r>
        </a:p>
      </dgm:t>
    </dgm:pt>
    <dgm:pt modelId="{A40D3603-7856-467A-B50A-7C88CDD908FE}" type="parTrans" cxnId="{D227E64B-98B2-4587-BE11-AB4D1B728D93}">
      <dgm:prSet/>
      <dgm:spPr/>
      <dgm:t>
        <a:bodyPr/>
        <a:lstStyle/>
        <a:p>
          <a:endParaRPr lang="vi-VN"/>
        </a:p>
      </dgm:t>
    </dgm:pt>
    <dgm:pt modelId="{AC0EC7E2-0D05-4827-961D-4CBE00EB9039}" type="sibTrans" cxnId="{D227E64B-98B2-4587-BE11-AB4D1B728D93}">
      <dgm:prSet/>
      <dgm:spPr/>
      <dgm:t>
        <a:bodyPr/>
        <a:lstStyle/>
        <a:p>
          <a:endParaRPr lang="vi-VN"/>
        </a:p>
      </dgm:t>
    </dgm:pt>
    <dgm:pt modelId="{C2ADA40F-7FD2-4BE7-A6A4-5DF94DFB3EDF}">
      <dgm:prSet phldrT="[Text]" custT="1"/>
      <dgm:spPr/>
      <dgm:t>
        <a:bodyPr/>
        <a:lstStyle/>
        <a:p>
          <a:r>
            <a:rPr lang="vi-VN" sz="1300" b="1">
              <a:latin typeface="Times New Roman"/>
              <a:ea typeface="Times New Roman"/>
              <a:cs typeface="Times New Roman"/>
            </a:rPr>
            <a:t>Bước 3. Bằng chứng quốc tế</a:t>
          </a:r>
        </a:p>
      </dgm:t>
    </dgm:pt>
    <dgm:pt modelId="{0AB4B741-466E-4CEA-ACB3-1CBFFDA5110F}" type="parTrans" cxnId="{9AAB6D26-0F27-495C-B818-D3B5B7E77134}">
      <dgm:prSet/>
      <dgm:spPr/>
      <dgm:t>
        <a:bodyPr/>
        <a:lstStyle/>
        <a:p>
          <a:endParaRPr lang="vi-VN"/>
        </a:p>
      </dgm:t>
    </dgm:pt>
    <dgm:pt modelId="{B482F30E-FA0F-4A9A-967B-57C61F0A2EE7}" type="sibTrans" cxnId="{9AAB6D26-0F27-495C-B818-D3B5B7E77134}">
      <dgm:prSet/>
      <dgm:spPr/>
      <dgm:t>
        <a:bodyPr/>
        <a:lstStyle/>
        <a:p>
          <a:endParaRPr lang="vi-VN"/>
        </a:p>
      </dgm:t>
    </dgm:pt>
    <dgm:pt modelId="{968DE21C-1ADB-4549-85D1-3D19F5CB7995}">
      <dgm:prSet phldrT="[Text]" custT="1"/>
      <dgm:spPr/>
      <dgm:t>
        <a:bodyPr/>
        <a:lstStyle/>
        <a:p>
          <a:r>
            <a:rPr lang="vi-VN" sz="1300" b="0">
              <a:latin typeface="Times New Roman"/>
              <a:ea typeface="Times New Roman"/>
              <a:cs typeface="Times New Roman"/>
            </a:rPr>
            <a:t>Hồi quy dữ liệu bảng điểm GFCI</a:t>
          </a:r>
        </a:p>
      </dgm:t>
    </dgm:pt>
    <dgm:pt modelId="{1FF8A868-C726-4FBE-82C9-EA260D6174C9}" type="parTrans" cxnId="{713F9590-91E3-4227-AFED-E57399C303F8}">
      <dgm:prSet/>
      <dgm:spPr/>
      <dgm:t>
        <a:bodyPr/>
        <a:lstStyle/>
        <a:p>
          <a:endParaRPr lang="vi-VN"/>
        </a:p>
      </dgm:t>
    </dgm:pt>
    <dgm:pt modelId="{52A976F2-260E-4A52-9C50-F9580FCFDD9C}" type="sibTrans" cxnId="{713F9590-91E3-4227-AFED-E57399C303F8}">
      <dgm:prSet/>
      <dgm:spPr/>
      <dgm:t>
        <a:bodyPr/>
        <a:lstStyle/>
        <a:p>
          <a:endParaRPr lang="vi-VN"/>
        </a:p>
      </dgm:t>
    </dgm:pt>
    <dgm:pt modelId="{2A6803AC-3514-4198-B128-69CD82766CFC}">
      <dgm:prSet phldrT="[Text]" custT="1"/>
      <dgm:spPr/>
      <dgm:t>
        <a:bodyPr/>
        <a:lstStyle/>
        <a:p>
          <a:r>
            <a:rPr lang="vi-VN" sz="1300" b="0">
              <a:latin typeface="Times New Roman"/>
              <a:ea typeface="Times New Roman"/>
              <a:cs typeface="Times New Roman"/>
            </a:rPr>
            <a:t>Kiểm định H1</a:t>
          </a:r>
        </a:p>
      </dgm:t>
    </dgm:pt>
    <dgm:pt modelId="{3F417067-009E-4F04-ABAF-FA3F9876EA2F}" type="parTrans" cxnId="{87BCB105-B1A6-4F15-87FA-DED88D09F7BC}">
      <dgm:prSet/>
      <dgm:spPr/>
      <dgm:t>
        <a:bodyPr/>
        <a:lstStyle/>
        <a:p>
          <a:endParaRPr lang="vi-VN"/>
        </a:p>
      </dgm:t>
    </dgm:pt>
    <dgm:pt modelId="{4A2CEB39-F361-4D26-A078-B617826E4886}" type="sibTrans" cxnId="{87BCB105-B1A6-4F15-87FA-DED88D09F7BC}">
      <dgm:prSet/>
      <dgm:spPr/>
      <dgm:t>
        <a:bodyPr/>
        <a:lstStyle/>
        <a:p>
          <a:endParaRPr lang="vi-VN"/>
        </a:p>
      </dgm:t>
    </dgm:pt>
    <dgm:pt modelId="{F6A68DFE-8671-4160-B4A8-7013D44E51CB}">
      <dgm:prSet phldrT="[Text]" custT="1"/>
      <dgm:spPr/>
      <dgm:t>
        <a:bodyPr/>
        <a:lstStyle/>
        <a:p>
          <a:r>
            <a:rPr lang="vi-VN" sz="1300" b="1">
              <a:latin typeface="Times New Roman"/>
              <a:ea typeface="Times New Roman"/>
              <a:cs typeface="Times New Roman"/>
            </a:rPr>
            <a:t>Bước 4. Sự kiện chuyển sàn</a:t>
          </a:r>
        </a:p>
      </dgm:t>
    </dgm:pt>
    <dgm:pt modelId="{817F9D70-A8E6-46A2-8C98-2FEB24F04C0E}" type="parTrans" cxnId="{BA111658-91AF-477E-812F-008906452E03}">
      <dgm:prSet/>
      <dgm:spPr/>
      <dgm:t>
        <a:bodyPr/>
        <a:lstStyle/>
        <a:p>
          <a:endParaRPr lang="vi-VN"/>
        </a:p>
      </dgm:t>
    </dgm:pt>
    <dgm:pt modelId="{1725503C-5F2B-4797-B086-3696F50210F3}" type="sibTrans" cxnId="{BA111658-91AF-477E-812F-008906452E03}">
      <dgm:prSet/>
      <dgm:spPr/>
      <dgm:t>
        <a:bodyPr/>
        <a:lstStyle/>
        <a:p>
          <a:endParaRPr lang="vi-VN"/>
        </a:p>
      </dgm:t>
    </dgm:pt>
    <dgm:pt modelId="{52A667BB-500C-4CD0-B771-784C6AC19FBA}">
      <dgm:prSet phldrT="[Text]" custT="1"/>
      <dgm:spPr/>
      <dgm:t>
        <a:bodyPr/>
        <a:lstStyle/>
        <a:p>
          <a:r>
            <a:rPr lang="vi-VN" sz="1300" b="0">
              <a:latin typeface="Times New Roman"/>
              <a:ea typeface="Times New Roman"/>
              <a:cs typeface="Times New Roman"/>
            </a:rPr>
            <a:t>Khác biệt kép quanh 28/12/2026: H3</a:t>
          </a:r>
        </a:p>
      </dgm:t>
    </dgm:pt>
    <dgm:pt modelId="{7D3847D4-1AA4-4107-9F73-5EBBC968218B}" type="parTrans" cxnId="{A3C19139-96FB-409B-9207-B402F8EA7C97}">
      <dgm:prSet/>
      <dgm:spPr/>
      <dgm:t>
        <a:bodyPr/>
        <a:lstStyle/>
        <a:p>
          <a:endParaRPr lang="vi-VN"/>
        </a:p>
      </dgm:t>
    </dgm:pt>
    <dgm:pt modelId="{0C0524B3-F9CC-4B76-9052-4A440475A505}" type="sibTrans" cxnId="{A3C19139-96FB-409B-9207-B402F8EA7C97}">
      <dgm:prSet/>
      <dgm:spPr/>
      <dgm:t>
        <a:bodyPr/>
        <a:lstStyle/>
        <a:p>
          <a:endParaRPr lang="vi-VN"/>
        </a:p>
      </dgm:t>
    </dgm:pt>
    <dgm:pt modelId="{469ED81A-88C1-4923-9697-6E2619930091}">
      <dgm:prSet phldrT="[Text]" custT="1"/>
      <dgm:spPr/>
      <dgm:t>
        <a:bodyPr/>
        <a:lstStyle/>
        <a:p>
          <a:r>
            <a:rPr lang="vi-VN" sz="1300" b="0">
              <a:latin typeface="Times New Roman"/>
              <a:ea typeface="Times New Roman"/>
              <a:cs typeface="Times New Roman"/>
            </a:rPr>
            <a:t>Khả năng đầu tư trước và sau: H4 (ước lượng)</a:t>
          </a:r>
        </a:p>
      </dgm:t>
    </dgm:pt>
    <dgm:pt modelId="{5E83756F-3176-47E1-A338-64B0F829793B}" type="parTrans" cxnId="{02D0C366-AF0B-4F8E-BE5C-5DC1E2150FAB}">
      <dgm:prSet/>
      <dgm:spPr/>
      <dgm:t>
        <a:bodyPr/>
        <a:lstStyle/>
        <a:p>
          <a:endParaRPr lang="vi-VN"/>
        </a:p>
      </dgm:t>
    </dgm:pt>
    <dgm:pt modelId="{8C45754F-B2E9-4B2B-B3D4-55C19E55379B}" type="sibTrans" cxnId="{02D0C366-AF0B-4F8E-BE5C-5DC1E2150FAB}">
      <dgm:prSet/>
      <dgm:spPr/>
      <dgm:t>
        <a:bodyPr/>
        <a:lstStyle/>
        <a:p>
          <a:endParaRPr lang="vi-VN"/>
        </a:p>
      </dgm:t>
    </dgm:pt>
    <dgm:pt modelId="{31B6847F-7FC0-407B-8FCB-1885E7C41A7C}">
      <dgm:prSet phldrT="[Text]" custT="1"/>
      <dgm:spPr/>
      <dgm:t>
        <a:bodyPr/>
        <a:lstStyle/>
        <a:p>
          <a:r>
            <a:rPr lang="vi-VN" sz="1300" b="1">
              <a:latin typeface="Times New Roman"/>
              <a:ea typeface="Times New Roman"/>
              <a:cs typeface="Times New Roman"/>
            </a:rPr>
            <a:t>Bước 5. Hàm ý cho Hà Nội</a:t>
          </a:r>
        </a:p>
      </dgm:t>
    </dgm:pt>
    <dgm:pt modelId="{175FC084-C7CD-4AD5-99B2-AB3C76E38132}" type="parTrans" cxnId="{0955CE68-5449-4B12-B019-BF188CF1F836}">
      <dgm:prSet/>
      <dgm:spPr/>
      <dgm:t>
        <a:bodyPr/>
        <a:lstStyle/>
        <a:p>
          <a:endParaRPr lang="vi-VN"/>
        </a:p>
      </dgm:t>
    </dgm:pt>
    <dgm:pt modelId="{63D2B4AB-EFE8-4EBA-AC89-EB13FFB77A2B}" type="sibTrans" cxnId="{0955CE68-5449-4B12-B019-BF188CF1F836}">
      <dgm:prSet/>
      <dgm:spPr/>
      <dgm:t>
        <a:bodyPr/>
        <a:lstStyle/>
        <a:p>
          <a:endParaRPr lang="vi-VN"/>
        </a:p>
      </dgm:t>
    </dgm:pt>
    <dgm:pt modelId="{05D52169-53A1-419D-AE13-92A6DDCD8A3C}">
      <dgm:prSet phldrT="[Text]" custT="1"/>
      <dgm:spPr/>
      <dgm:t>
        <a:bodyPr/>
        <a:lstStyle/>
        <a:p>
          <a:r>
            <a:rPr lang="vi-VN" sz="1300" b="0">
              <a:latin typeface="Times New Roman"/>
              <a:ea typeface="Times New Roman"/>
              <a:cs typeface="Times New Roman"/>
            </a:rPr>
            <a:t>Tổng hợp định hướng chuyên môn hóa</a:t>
          </a:r>
        </a:p>
      </dgm:t>
    </dgm:pt>
    <dgm:pt modelId="{0C95FFBB-96CA-4B29-85DF-F491E05FEE12}" type="parTrans" cxnId="{7E6CC733-7287-4C7C-8400-34321BAED9FF}">
      <dgm:prSet/>
      <dgm:spPr/>
      <dgm:t>
        <a:bodyPr/>
        <a:lstStyle/>
        <a:p>
          <a:endParaRPr lang="vi-VN"/>
        </a:p>
      </dgm:t>
    </dgm:pt>
    <dgm:pt modelId="{28E0EA15-A065-4B8C-9132-E4E51FD54B27}" type="sibTrans" cxnId="{7E6CC733-7287-4C7C-8400-34321BAED9FF}">
      <dgm:prSet/>
      <dgm:spPr/>
      <dgm:t>
        <a:bodyPr/>
        <a:lstStyle/>
        <a:p>
          <a:endParaRPr lang="vi-VN"/>
        </a:p>
      </dgm:t>
    </dgm:pt>
    <dgm:pt modelId="{A491FD41-192C-4D28-8F6F-06396170B6F7}">
      <dgm:prSet phldrT="[Text]" custT="1"/>
      <dgm:spPr/>
      <dgm:t>
        <a:bodyPr/>
        <a:lstStyle/>
        <a:p>
          <a:r>
            <a:rPr lang="vi-VN" sz="1300" b="0">
              <a:latin typeface="Times New Roman"/>
              <a:ea typeface="Times New Roman"/>
              <a:cs typeface="Times New Roman"/>
            </a:rPr>
            <a:t>Đề xuất chính sách, hạ tầng dữ liệu</a:t>
          </a:r>
        </a:p>
      </dgm:t>
    </dgm:pt>
    <dgm:pt modelId="{5020D4FA-C480-4E9A-A109-6CAE685CECBC}" type="parTrans" cxnId="{5C41A22A-D862-4A21-B018-267A51D871A0}">
      <dgm:prSet/>
      <dgm:spPr/>
      <dgm:t>
        <a:bodyPr/>
        <a:lstStyle/>
        <a:p>
          <a:endParaRPr lang="vi-VN"/>
        </a:p>
      </dgm:t>
    </dgm:pt>
    <dgm:pt modelId="{4808E0B8-34DD-4732-9C3C-B558F60365B6}" type="sibTrans" cxnId="{5C41A22A-D862-4A21-B018-267A51D871A0}">
      <dgm:prSet/>
      <dgm:spPr/>
      <dgm:t>
        <a:bodyPr/>
        <a:lstStyle/>
        <a:p>
          <a:endParaRPr lang="vi-VN"/>
        </a:p>
      </dgm:t>
    </dgm:pt>
    <dgm:pt modelId="{1DFCA981-FC5D-4CD2-82E1-3A1132AB10E0}" type="pres">
      <dgm:prSet presAssocID="{F0E5EC29-B935-43FC-A8DC-52B0A9EC61B2}" presName="Name0" presStyleCnt="0">
        <dgm:presLayoutVars>
          <dgm:dir/>
          <dgm:animLvl val="lvl"/>
          <dgm:resizeHandles val="exact"/>
        </dgm:presLayoutVars>
      </dgm:prSet>
      <dgm:spPr/>
    </dgm:pt>
    <dgm:pt modelId="{DB0BD9BE-1482-41E0-A7C0-E083D02C46FB}" type="pres">
      <dgm:prSet presAssocID="{905B648B-5517-41B9-918D-DF4373E4CB86}" presName="linNode" presStyleCnt="0"/>
      <dgm:spPr/>
    </dgm:pt>
    <dgm:pt modelId="{78789BBE-4898-4099-9C91-99A0869FA37D}" type="pres">
      <dgm:prSet presAssocID="{905B648B-5517-41B9-918D-DF4373E4CB86}" presName="parentText" presStyleLbl="node1" presStyleIdx="0" presStyleCnt="5">
        <dgm:presLayoutVars>
          <dgm:chMax val="1"/>
          <dgm:bulletEnabled val="1"/>
        </dgm:presLayoutVars>
      </dgm:prSet>
      <dgm:spPr/>
    </dgm:pt>
    <dgm:pt modelId="{57C4B712-EE35-450A-B883-71F107516DEB}" type="pres">
      <dgm:prSet presAssocID="{905B648B-5517-41B9-918D-DF4373E4CB86}" presName="descendantText" presStyleLbl="alignAccFollowNode1" presStyleIdx="0" presStyleCnt="5">
        <dgm:presLayoutVars>
          <dgm:bulletEnabled val="1"/>
        </dgm:presLayoutVars>
      </dgm:prSet>
      <dgm:spPr/>
    </dgm:pt>
    <dgm:pt modelId="{323B1D3F-5F3E-4FE1-8585-8E19C7034BCE}" type="pres">
      <dgm:prSet presAssocID="{89B76813-B16A-45F7-8397-F70D13B34855}" presName="sp" presStyleCnt="0"/>
      <dgm:spPr/>
    </dgm:pt>
    <dgm:pt modelId="{5AF48F84-71A8-45BF-9187-874F196C425B}" type="pres">
      <dgm:prSet presAssocID="{A3DD26F5-7A4C-4FE7-BB87-09033191052E}" presName="linNode" presStyleCnt="0"/>
      <dgm:spPr/>
    </dgm:pt>
    <dgm:pt modelId="{F9B13E8C-0FA6-4389-81A2-1617E638414A}" type="pres">
      <dgm:prSet presAssocID="{A3DD26F5-7A4C-4FE7-BB87-09033191052E}" presName="parentText" presStyleLbl="node1" presStyleIdx="1" presStyleCnt="5">
        <dgm:presLayoutVars>
          <dgm:chMax val="1"/>
          <dgm:bulletEnabled val="1"/>
        </dgm:presLayoutVars>
      </dgm:prSet>
      <dgm:spPr/>
    </dgm:pt>
    <dgm:pt modelId="{37A6B501-4217-48D9-A852-741DD34D4155}" type="pres">
      <dgm:prSet presAssocID="{A3DD26F5-7A4C-4FE7-BB87-09033191052E}" presName="descendantText" presStyleLbl="alignAccFollowNode1" presStyleIdx="1" presStyleCnt="5">
        <dgm:presLayoutVars>
          <dgm:bulletEnabled val="1"/>
        </dgm:presLayoutVars>
      </dgm:prSet>
      <dgm:spPr/>
    </dgm:pt>
    <dgm:pt modelId="{9EB5782C-335D-4D14-9E37-F47B7BEE0957}" type="pres">
      <dgm:prSet presAssocID="{953F582A-91AF-42B8-B2DA-4608C2DD8D71}" presName="sp" presStyleCnt="0"/>
      <dgm:spPr/>
    </dgm:pt>
    <dgm:pt modelId="{BA077992-5F1F-4A89-922C-380EB13DF06C}" type="pres">
      <dgm:prSet presAssocID="{C2ADA40F-7FD2-4BE7-A6A4-5DF94DFB3EDF}" presName="linNode" presStyleCnt="0"/>
      <dgm:spPr/>
    </dgm:pt>
    <dgm:pt modelId="{12C1161B-045F-4C04-A313-E29554BBDE91}" type="pres">
      <dgm:prSet presAssocID="{C2ADA40F-7FD2-4BE7-A6A4-5DF94DFB3EDF}" presName="parentText" presStyleLbl="node1" presStyleIdx="2" presStyleCnt="5">
        <dgm:presLayoutVars>
          <dgm:chMax val="1"/>
          <dgm:bulletEnabled val="1"/>
        </dgm:presLayoutVars>
      </dgm:prSet>
      <dgm:spPr/>
    </dgm:pt>
    <dgm:pt modelId="{D7F731B8-EDAE-434B-9AC4-4F52E56AF9D5}" type="pres">
      <dgm:prSet presAssocID="{C2ADA40F-7FD2-4BE7-A6A4-5DF94DFB3EDF}" presName="descendantText" presStyleLbl="alignAccFollowNode1" presStyleIdx="2" presStyleCnt="5">
        <dgm:presLayoutVars>
          <dgm:bulletEnabled val="1"/>
        </dgm:presLayoutVars>
      </dgm:prSet>
      <dgm:spPr/>
    </dgm:pt>
    <dgm:pt modelId="{E897DF53-0DD5-4B6B-952D-ADFE9CC2431D}" type="pres">
      <dgm:prSet presAssocID="{B482F30E-FA0F-4A9A-967B-57C61F0A2EE7}" presName="sp" presStyleCnt="0"/>
      <dgm:spPr/>
    </dgm:pt>
    <dgm:pt modelId="{BB393C05-5A82-4C38-92ED-8F9CD53DEA9C}" type="pres">
      <dgm:prSet presAssocID="{F6A68DFE-8671-4160-B4A8-7013D44E51CB}" presName="linNode" presStyleCnt="0"/>
      <dgm:spPr/>
    </dgm:pt>
    <dgm:pt modelId="{B9D1539B-EC1A-4FB6-9BB8-5AD744B651B6}" type="pres">
      <dgm:prSet presAssocID="{F6A68DFE-8671-4160-B4A8-7013D44E51CB}" presName="parentText" presStyleLbl="node1" presStyleIdx="3" presStyleCnt="5">
        <dgm:presLayoutVars>
          <dgm:chMax val="1"/>
          <dgm:bulletEnabled val="1"/>
        </dgm:presLayoutVars>
      </dgm:prSet>
      <dgm:spPr/>
    </dgm:pt>
    <dgm:pt modelId="{1015202B-F803-41E6-ACBE-EFE0F11981FE}" type="pres">
      <dgm:prSet presAssocID="{F6A68DFE-8671-4160-B4A8-7013D44E51CB}" presName="descendantText" presStyleLbl="alignAccFollowNode1" presStyleIdx="3" presStyleCnt="5">
        <dgm:presLayoutVars>
          <dgm:bulletEnabled val="1"/>
        </dgm:presLayoutVars>
      </dgm:prSet>
      <dgm:spPr/>
    </dgm:pt>
    <dgm:pt modelId="{C6FCC61E-1B19-4E48-A843-35F8FD29BDFF}" type="pres">
      <dgm:prSet presAssocID="{1725503C-5F2B-4797-B086-3696F50210F3}" presName="sp" presStyleCnt="0"/>
      <dgm:spPr/>
    </dgm:pt>
    <dgm:pt modelId="{0BBD14F3-2DF0-4B72-A4D4-5442232D43F8}" type="pres">
      <dgm:prSet presAssocID="{31B6847F-7FC0-407B-8FCB-1885E7C41A7C}" presName="linNode" presStyleCnt="0"/>
      <dgm:spPr/>
    </dgm:pt>
    <dgm:pt modelId="{FC5A03C8-A193-4988-89F9-C15C3F413212}" type="pres">
      <dgm:prSet presAssocID="{31B6847F-7FC0-407B-8FCB-1885E7C41A7C}" presName="parentText" presStyleLbl="node1" presStyleIdx="4" presStyleCnt="5">
        <dgm:presLayoutVars>
          <dgm:chMax val="1"/>
          <dgm:bulletEnabled val="1"/>
        </dgm:presLayoutVars>
      </dgm:prSet>
      <dgm:spPr/>
    </dgm:pt>
    <dgm:pt modelId="{A149E8D8-6B57-420B-A154-DCF9B92EDD3B}" type="pres">
      <dgm:prSet presAssocID="{31B6847F-7FC0-407B-8FCB-1885E7C41A7C}" presName="descendantText" presStyleLbl="alignAccFollowNode1" presStyleIdx="4" presStyleCnt="5">
        <dgm:presLayoutVars>
          <dgm:bulletEnabled val="1"/>
        </dgm:presLayoutVars>
      </dgm:prSet>
      <dgm:spPr/>
    </dgm:pt>
  </dgm:ptLst>
  <dgm:cxnLst>
    <dgm:cxn modelId="{87BCB105-B1A6-4F15-87FA-DED88D09F7BC}" srcId="{C2ADA40F-7FD2-4BE7-A6A4-5DF94DFB3EDF}" destId="{2A6803AC-3514-4198-B128-69CD82766CFC}" srcOrd="1" destOrd="0" parTransId="{3F417067-009E-4F04-ABAF-FA3F9876EA2F}" sibTransId="{4A2CEB39-F361-4D26-A078-B617826E4886}"/>
    <dgm:cxn modelId="{998B2C0A-2196-4F48-B3BA-A7D4EFD067C5}" type="presOf" srcId="{A38E62D7-2FC3-43DA-B63E-DF0A64077B83}" destId="{37A6B501-4217-48D9-A852-741DD34D4155}" srcOrd="0" destOrd="0" presId="urn:microsoft.com/office/officeart/2005/8/layout/vList5"/>
    <dgm:cxn modelId="{7CC50E0E-7FC8-49CC-831D-96C9AE9A1D6E}" type="presOf" srcId="{911D3D38-4878-4487-9C38-283A49674C08}" destId="{37A6B501-4217-48D9-A852-741DD34D4155}" srcOrd="0" destOrd="1" presId="urn:microsoft.com/office/officeart/2005/8/layout/vList5"/>
    <dgm:cxn modelId="{9AAB6D26-0F27-495C-B818-D3B5B7E77134}" srcId="{F0E5EC29-B935-43FC-A8DC-52B0A9EC61B2}" destId="{C2ADA40F-7FD2-4BE7-A6A4-5DF94DFB3EDF}" srcOrd="2" destOrd="0" parTransId="{0AB4B741-466E-4CEA-ACB3-1CBFFDA5110F}" sibTransId="{B482F30E-FA0F-4A9A-967B-57C61F0A2EE7}"/>
    <dgm:cxn modelId="{5C41A22A-D862-4A21-B018-267A51D871A0}" srcId="{31B6847F-7FC0-407B-8FCB-1885E7C41A7C}" destId="{A491FD41-192C-4D28-8F6F-06396170B6F7}" srcOrd="1" destOrd="0" parTransId="{5020D4FA-C480-4E9A-A109-6CAE685CECBC}" sibTransId="{4808E0B8-34DD-4732-9C3C-B558F60365B6}"/>
    <dgm:cxn modelId="{7E6CC733-7287-4C7C-8400-34321BAED9FF}" srcId="{31B6847F-7FC0-407B-8FCB-1885E7C41A7C}" destId="{05D52169-53A1-419D-AE13-92A6DDCD8A3C}" srcOrd="0" destOrd="0" parTransId="{0C95FFBB-96CA-4B29-85DF-F491E05FEE12}" sibTransId="{28E0EA15-A065-4B8C-9132-E4E51FD54B27}"/>
    <dgm:cxn modelId="{0C7D8336-0CD2-46D8-A152-745B5AED1FBA}" srcId="{A3DD26F5-7A4C-4FE7-BB87-09033191052E}" destId="{A38E62D7-2FC3-43DA-B63E-DF0A64077B83}" srcOrd="0" destOrd="0" parTransId="{3AB51838-B1E4-4E44-8DBB-E5C95EE6EA0F}" sibTransId="{508487B2-3364-4458-9436-05049DF80378}"/>
    <dgm:cxn modelId="{A3C19139-96FB-409B-9207-B402F8EA7C97}" srcId="{F6A68DFE-8671-4160-B4A8-7013D44E51CB}" destId="{52A667BB-500C-4CD0-B771-784C6AC19FBA}" srcOrd="0" destOrd="0" parTransId="{7D3847D4-1AA4-4107-9F73-5EBBC968218B}" sibTransId="{0C0524B3-F9CC-4B76-9052-4A440475A505}"/>
    <dgm:cxn modelId="{66E3993D-0009-4E3D-9595-ACC02B76B35B}" srcId="{F0E5EC29-B935-43FC-A8DC-52B0A9EC61B2}" destId="{905B648B-5517-41B9-918D-DF4373E4CB86}" srcOrd="0" destOrd="0" parTransId="{444403B0-AA7C-4AB4-88D1-0DB3B1A9372E}" sibTransId="{89B76813-B16A-45F7-8397-F70D13B34855}"/>
    <dgm:cxn modelId="{25B26740-8CE8-46D3-93E3-CC3BA648106B}" type="presOf" srcId="{C2ADA40F-7FD2-4BE7-A6A4-5DF94DFB3EDF}" destId="{12C1161B-045F-4C04-A313-E29554BBDE91}" srcOrd="0" destOrd="0" presId="urn:microsoft.com/office/officeart/2005/8/layout/vList5"/>
    <dgm:cxn modelId="{36E9C54B-A27D-41E7-968C-568F35548C59}" type="presOf" srcId="{81B25BD4-7170-46DC-9005-D31BF0FA76D6}" destId="{57C4B712-EE35-450A-B883-71F107516DEB}" srcOrd="0" destOrd="1" presId="urn:microsoft.com/office/officeart/2005/8/layout/vList5"/>
    <dgm:cxn modelId="{D227E64B-98B2-4587-BE11-AB4D1B728D93}" srcId="{A3DD26F5-7A4C-4FE7-BB87-09033191052E}" destId="{911D3D38-4878-4487-9C38-283A49674C08}" srcOrd="1" destOrd="0" parTransId="{A40D3603-7856-467A-B50A-7C88CDD908FE}" sibTransId="{AC0EC7E2-0D05-4827-961D-4CBE00EB9039}"/>
    <dgm:cxn modelId="{DFF87951-2B75-4795-9F0C-0C85DB3E645E}" type="presOf" srcId="{52A667BB-500C-4CD0-B771-784C6AC19FBA}" destId="{1015202B-F803-41E6-ACBE-EFE0F11981FE}" srcOrd="0" destOrd="0" presId="urn:microsoft.com/office/officeart/2005/8/layout/vList5"/>
    <dgm:cxn modelId="{A384E351-A210-4AC9-96B7-16E4943900F9}" type="presOf" srcId="{31B6847F-7FC0-407B-8FCB-1885E7C41A7C}" destId="{FC5A03C8-A193-4988-89F9-C15C3F413212}" srcOrd="0" destOrd="0" presId="urn:microsoft.com/office/officeart/2005/8/layout/vList5"/>
    <dgm:cxn modelId="{BA111658-91AF-477E-812F-008906452E03}" srcId="{F0E5EC29-B935-43FC-A8DC-52B0A9EC61B2}" destId="{F6A68DFE-8671-4160-B4A8-7013D44E51CB}" srcOrd="3" destOrd="0" parTransId="{817F9D70-A8E6-46A2-8C98-2FEB24F04C0E}" sibTransId="{1725503C-5F2B-4797-B086-3696F50210F3}"/>
    <dgm:cxn modelId="{2BA4CA5E-D3D0-40CC-BC78-32D4D0708F1C}" type="presOf" srcId="{F6A68DFE-8671-4160-B4A8-7013D44E51CB}" destId="{B9D1539B-EC1A-4FB6-9BB8-5AD744B651B6}" srcOrd="0" destOrd="0" presId="urn:microsoft.com/office/officeart/2005/8/layout/vList5"/>
    <dgm:cxn modelId="{02D0C366-AF0B-4F8E-BE5C-5DC1E2150FAB}" srcId="{F6A68DFE-8671-4160-B4A8-7013D44E51CB}" destId="{469ED81A-88C1-4923-9697-6E2619930091}" srcOrd="1" destOrd="0" parTransId="{5E83756F-3176-47E1-A338-64B0F829793B}" sibTransId="{8C45754F-B2E9-4B2B-B3D4-55C19E55379B}"/>
    <dgm:cxn modelId="{0955CE68-5449-4B12-B019-BF188CF1F836}" srcId="{F0E5EC29-B935-43FC-A8DC-52B0A9EC61B2}" destId="{31B6847F-7FC0-407B-8FCB-1885E7C41A7C}" srcOrd="4" destOrd="0" parTransId="{175FC084-C7CD-4AD5-99B2-AB3C76E38132}" sibTransId="{63D2B4AB-EFE8-4EBA-AC89-EB13FFB77A2B}"/>
    <dgm:cxn modelId="{DA134575-38DB-4E29-A675-6AAA93E6729A}" type="presOf" srcId="{A3DD26F5-7A4C-4FE7-BB87-09033191052E}" destId="{F9B13E8C-0FA6-4389-81A2-1617E638414A}" srcOrd="0" destOrd="0" presId="urn:microsoft.com/office/officeart/2005/8/layout/vList5"/>
    <dgm:cxn modelId="{A152E675-CAE8-43C2-8B26-2590A12E4D9D}" srcId="{905B648B-5517-41B9-918D-DF4373E4CB86}" destId="{81B25BD4-7170-46DC-9005-D31BF0FA76D6}" srcOrd="1" destOrd="0" parTransId="{19902BE4-BB93-4A3F-8D8F-2475B70B6EAF}" sibTransId="{78273206-6345-4914-BEBF-6064DB044DF5}"/>
    <dgm:cxn modelId="{8505AD78-F658-45A9-8B3F-ECD78B62A998}" type="presOf" srcId="{469ED81A-88C1-4923-9697-6E2619930091}" destId="{1015202B-F803-41E6-ACBE-EFE0F11981FE}" srcOrd="0" destOrd="1" presId="urn:microsoft.com/office/officeart/2005/8/layout/vList5"/>
    <dgm:cxn modelId="{57B5AD7F-3A3C-4E8C-9602-0C158FB61594}" type="presOf" srcId="{F0E5EC29-B935-43FC-A8DC-52B0A9EC61B2}" destId="{1DFCA981-FC5D-4CD2-82E1-3A1132AB10E0}" srcOrd="0" destOrd="0" presId="urn:microsoft.com/office/officeart/2005/8/layout/vList5"/>
    <dgm:cxn modelId="{713F9590-91E3-4227-AFED-E57399C303F8}" srcId="{C2ADA40F-7FD2-4BE7-A6A4-5DF94DFB3EDF}" destId="{968DE21C-1ADB-4549-85D1-3D19F5CB7995}" srcOrd="0" destOrd="0" parTransId="{1FF8A868-C726-4FBE-82C9-EA260D6174C9}" sibTransId="{52A976F2-260E-4A52-9C50-F9580FCFDD9C}"/>
    <dgm:cxn modelId="{45160DBC-6203-496E-81DA-DAF8720EF0E1}" type="presOf" srcId="{905B648B-5517-41B9-918D-DF4373E4CB86}" destId="{78789BBE-4898-4099-9C91-99A0869FA37D}" srcOrd="0" destOrd="0" presId="urn:microsoft.com/office/officeart/2005/8/layout/vList5"/>
    <dgm:cxn modelId="{DBC2CAC4-194D-4AC1-9349-A3F18CB50C96}" type="presOf" srcId="{05D52169-53A1-419D-AE13-92A6DDCD8A3C}" destId="{A149E8D8-6B57-420B-A154-DCF9B92EDD3B}" srcOrd="0" destOrd="0" presId="urn:microsoft.com/office/officeart/2005/8/layout/vList5"/>
    <dgm:cxn modelId="{14F838C7-4C38-4606-8EC2-1C8E0E73D446}" type="presOf" srcId="{968DE21C-1ADB-4549-85D1-3D19F5CB7995}" destId="{D7F731B8-EDAE-434B-9AC4-4F52E56AF9D5}" srcOrd="0" destOrd="0" presId="urn:microsoft.com/office/officeart/2005/8/layout/vList5"/>
    <dgm:cxn modelId="{1B93CCD1-75B4-4EAA-80DE-C9CDCF5523CC}" type="presOf" srcId="{2A6803AC-3514-4198-B128-69CD82766CFC}" destId="{D7F731B8-EDAE-434B-9AC4-4F52E56AF9D5}" srcOrd="0" destOrd="1" presId="urn:microsoft.com/office/officeart/2005/8/layout/vList5"/>
    <dgm:cxn modelId="{42F217DB-16AB-4B52-B5BC-F9F6DD2488C0}" type="presOf" srcId="{1892D0D8-3048-4663-B368-EA8F196753F5}" destId="{57C4B712-EE35-450A-B883-71F107516DEB}" srcOrd="0" destOrd="0" presId="urn:microsoft.com/office/officeart/2005/8/layout/vList5"/>
    <dgm:cxn modelId="{125382DF-767C-4ACC-80CF-89EA2205E684}" type="presOf" srcId="{A491FD41-192C-4D28-8F6F-06396170B6F7}" destId="{A149E8D8-6B57-420B-A154-DCF9B92EDD3B}" srcOrd="0" destOrd="1" presId="urn:microsoft.com/office/officeart/2005/8/layout/vList5"/>
    <dgm:cxn modelId="{1C5182EC-908F-4CA6-977D-3D7E78A40DB0}" srcId="{905B648B-5517-41B9-918D-DF4373E4CB86}" destId="{1892D0D8-3048-4663-B368-EA8F196753F5}" srcOrd="0" destOrd="0" parTransId="{C24A4B55-BF30-4222-9D81-E23CA1D8D159}" sibTransId="{F06BA536-4B4B-41E7-824D-1AAB306DB33D}"/>
    <dgm:cxn modelId="{1D843DEE-0356-4FC9-A748-6AD54116F4FF}" srcId="{F0E5EC29-B935-43FC-A8DC-52B0A9EC61B2}" destId="{A3DD26F5-7A4C-4FE7-BB87-09033191052E}" srcOrd="1" destOrd="0" parTransId="{36FD9F39-FBD6-4A3E-A105-5B4568F07749}" sibTransId="{953F582A-91AF-42B8-B2DA-4608C2DD8D71}"/>
    <dgm:cxn modelId="{815E8706-9D7A-40AA-B737-189DD4439366}" type="presParOf" srcId="{1DFCA981-FC5D-4CD2-82E1-3A1132AB10E0}" destId="{DB0BD9BE-1482-41E0-A7C0-E083D02C46FB}" srcOrd="0" destOrd="0" presId="urn:microsoft.com/office/officeart/2005/8/layout/vList5"/>
    <dgm:cxn modelId="{A04E6886-1105-4523-BFB5-E6D11E7666BE}" type="presParOf" srcId="{DB0BD9BE-1482-41E0-A7C0-E083D02C46FB}" destId="{78789BBE-4898-4099-9C91-99A0869FA37D}" srcOrd="0" destOrd="0" presId="urn:microsoft.com/office/officeart/2005/8/layout/vList5"/>
    <dgm:cxn modelId="{C69DCAB9-374A-4CEE-8FEE-73473A6C1EBE}" type="presParOf" srcId="{DB0BD9BE-1482-41E0-A7C0-E083D02C46FB}" destId="{57C4B712-EE35-450A-B883-71F107516DEB}" srcOrd="1" destOrd="0" presId="urn:microsoft.com/office/officeart/2005/8/layout/vList5"/>
    <dgm:cxn modelId="{B27778B5-66B8-4F37-AF23-EFFA0AD41794}" type="presParOf" srcId="{1DFCA981-FC5D-4CD2-82E1-3A1132AB10E0}" destId="{323B1D3F-5F3E-4FE1-8585-8E19C7034BCE}" srcOrd="1" destOrd="0" presId="urn:microsoft.com/office/officeart/2005/8/layout/vList5"/>
    <dgm:cxn modelId="{933B6505-8BE2-4248-A8E7-48DD0CA81D39}" type="presParOf" srcId="{1DFCA981-FC5D-4CD2-82E1-3A1132AB10E0}" destId="{5AF48F84-71A8-45BF-9187-874F196C425B}" srcOrd="2" destOrd="0" presId="urn:microsoft.com/office/officeart/2005/8/layout/vList5"/>
    <dgm:cxn modelId="{B44A2AEC-031A-4B35-AFF6-E2870A231308}" type="presParOf" srcId="{5AF48F84-71A8-45BF-9187-874F196C425B}" destId="{F9B13E8C-0FA6-4389-81A2-1617E638414A}" srcOrd="0" destOrd="0" presId="urn:microsoft.com/office/officeart/2005/8/layout/vList5"/>
    <dgm:cxn modelId="{FE3C040F-15D0-40E9-B5C3-93309B41B0A8}" type="presParOf" srcId="{5AF48F84-71A8-45BF-9187-874F196C425B}" destId="{37A6B501-4217-48D9-A852-741DD34D4155}" srcOrd="1" destOrd="0" presId="urn:microsoft.com/office/officeart/2005/8/layout/vList5"/>
    <dgm:cxn modelId="{42BE5EF4-126B-4A9C-B291-6CDA92047706}" type="presParOf" srcId="{1DFCA981-FC5D-4CD2-82E1-3A1132AB10E0}" destId="{9EB5782C-335D-4D14-9E37-F47B7BEE0957}" srcOrd="3" destOrd="0" presId="urn:microsoft.com/office/officeart/2005/8/layout/vList5"/>
    <dgm:cxn modelId="{9941EBBB-7EC6-4C83-AE65-50AEABAB7197}" type="presParOf" srcId="{1DFCA981-FC5D-4CD2-82E1-3A1132AB10E0}" destId="{BA077992-5F1F-4A89-922C-380EB13DF06C}" srcOrd="4" destOrd="0" presId="urn:microsoft.com/office/officeart/2005/8/layout/vList5"/>
    <dgm:cxn modelId="{ED633999-DEC8-400F-9FDE-4601D0E27499}" type="presParOf" srcId="{BA077992-5F1F-4A89-922C-380EB13DF06C}" destId="{12C1161B-045F-4C04-A313-E29554BBDE91}" srcOrd="0" destOrd="0" presId="urn:microsoft.com/office/officeart/2005/8/layout/vList5"/>
    <dgm:cxn modelId="{86C84709-A823-425B-85E4-D9149F456910}" type="presParOf" srcId="{BA077992-5F1F-4A89-922C-380EB13DF06C}" destId="{D7F731B8-EDAE-434B-9AC4-4F52E56AF9D5}" srcOrd="1" destOrd="0" presId="urn:microsoft.com/office/officeart/2005/8/layout/vList5"/>
    <dgm:cxn modelId="{9BF39F16-B37A-4E08-8735-45EFECDB571D}" type="presParOf" srcId="{1DFCA981-FC5D-4CD2-82E1-3A1132AB10E0}" destId="{E897DF53-0DD5-4B6B-952D-ADFE9CC2431D}" srcOrd="5" destOrd="0" presId="urn:microsoft.com/office/officeart/2005/8/layout/vList5"/>
    <dgm:cxn modelId="{BD9D28FA-770D-4C59-B2CA-A1CE8F843F08}" type="presParOf" srcId="{1DFCA981-FC5D-4CD2-82E1-3A1132AB10E0}" destId="{BB393C05-5A82-4C38-92ED-8F9CD53DEA9C}" srcOrd="6" destOrd="0" presId="urn:microsoft.com/office/officeart/2005/8/layout/vList5"/>
    <dgm:cxn modelId="{B685A7AB-0469-4FED-8103-66AEDDC5106D}" type="presParOf" srcId="{BB393C05-5A82-4C38-92ED-8F9CD53DEA9C}" destId="{B9D1539B-EC1A-4FB6-9BB8-5AD744B651B6}" srcOrd="0" destOrd="0" presId="urn:microsoft.com/office/officeart/2005/8/layout/vList5"/>
    <dgm:cxn modelId="{5A1F02FF-05B3-42A8-A65B-8A4FFD44703A}" type="presParOf" srcId="{BB393C05-5A82-4C38-92ED-8F9CD53DEA9C}" destId="{1015202B-F803-41E6-ACBE-EFE0F11981FE}" srcOrd="1" destOrd="0" presId="urn:microsoft.com/office/officeart/2005/8/layout/vList5"/>
    <dgm:cxn modelId="{E4E0DF12-7680-4632-817A-A89A380E71F2}" type="presParOf" srcId="{1DFCA981-FC5D-4CD2-82E1-3A1132AB10E0}" destId="{C6FCC61E-1B19-4E48-A843-35F8FD29BDFF}" srcOrd="7" destOrd="0" presId="urn:microsoft.com/office/officeart/2005/8/layout/vList5"/>
    <dgm:cxn modelId="{75C56E8F-0DF8-4C56-B9E8-0E3204CF40D0}" type="presParOf" srcId="{1DFCA981-FC5D-4CD2-82E1-3A1132AB10E0}" destId="{0BBD14F3-2DF0-4B72-A4D4-5442232D43F8}" srcOrd="8" destOrd="0" presId="urn:microsoft.com/office/officeart/2005/8/layout/vList5"/>
    <dgm:cxn modelId="{C9C6CD79-099B-4942-8DE3-9ECBF77D0ABA}" type="presParOf" srcId="{0BBD14F3-2DF0-4B72-A4D4-5442232D43F8}" destId="{FC5A03C8-A193-4988-89F9-C15C3F413212}" srcOrd="0" destOrd="0" presId="urn:microsoft.com/office/officeart/2005/8/layout/vList5"/>
    <dgm:cxn modelId="{2FF4406F-16EA-4B42-A743-72D3CF893AE7}" type="presParOf" srcId="{0BBD14F3-2DF0-4B72-A4D4-5442232D43F8}" destId="{A149E8D8-6B57-420B-A154-DCF9B92EDD3B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C4B712-EE35-450A-B883-71F107516DEB}">
      <dsp:nvSpPr>
        <dsp:cNvPr id="0" name=""/>
        <dsp:cNvSpPr/>
      </dsp:nvSpPr>
      <dsp:spPr>
        <a:xfrm rot="5400000">
          <a:off x="3493240" y="-1426648"/>
          <a:ext cx="553359" cy="3548160"/>
        </a:xfrm>
        <a:prstGeom prst="round2Same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vi-VN" sz="1300" b="0" kern="1200">
              <a:latin typeface="Times New Roman"/>
              <a:ea typeface="Times New Roman"/>
              <a:cs typeface="Times New Roman"/>
            </a:rPr>
            <a:t>Điểm GFCI, dữ liệu Ngân hàng Thế giới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vi-VN" sz="1300" b="0" kern="1200">
              <a:latin typeface="Times New Roman"/>
              <a:ea typeface="Times New Roman"/>
              <a:cs typeface="Times New Roman"/>
            </a:rPr>
            <a:t>Giá, khối lượng, công bố của ba sàn</a:t>
          </a:r>
        </a:p>
      </dsp:txBody>
      <dsp:txXfrm rot="-5400000">
        <a:off x="1995840" y="97765"/>
        <a:ext cx="3521147" cy="499333"/>
      </dsp:txXfrm>
    </dsp:sp>
    <dsp:sp modelId="{78789BBE-4898-4099-9C91-99A0869FA37D}">
      <dsp:nvSpPr>
        <dsp:cNvPr id="0" name=""/>
        <dsp:cNvSpPr/>
      </dsp:nvSpPr>
      <dsp:spPr>
        <a:xfrm>
          <a:off x="0" y="1582"/>
          <a:ext cx="1995840" cy="69169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24765" rIns="49530" bIns="2476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300" b="1" kern="1200">
              <a:latin typeface="Times New Roman"/>
              <a:ea typeface="Times New Roman"/>
              <a:cs typeface="Times New Roman"/>
            </a:rPr>
            <a:t>Bước 1. Dữ liệu</a:t>
          </a:r>
        </a:p>
      </dsp:txBody>
      <dsp:txXfrm>
        <a:off x="33766" y="35348"/>
        <a:ext cx="1928308" cy="624167"/>
      </dsp:txXfrm>
    </dsp:sp>
    <dsp:sp modelId="{37A6B501-4217-48D9-A852-741DD34D4155}">
      <dsp:nvSpPr>
        <dsp:cNvPr id="0" name=""/>
        <dsp:cNvSpPr/>
      </dsp:nvSpPr>
      <dsp:spPr>
        <a:xfrm rot="5400000">
          <a:off x="3493240" y="-700364"/>
          <a:ext cx="553359" cy="3548160"/>
        </a:xfrm>
        <a:prstGeom prst="round2Same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vi-VN" sz="1300" b="0" kern="1200">
              <a:latin typeface="Times New Roman"/>
              <a:ea typeface="Times New Roman"/>
              <a:cs typeface="Times New Roman"/>
            </a:rPr>
            <a:t>Thanh khoản, hiệu quả, minh bạch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vi-VN" sz="1300" b="0" kern="1200">
              <a:latin typeface="Times New Roman"/>
              <a:ea typeface="Times New Roman"/>
              <a:cs typeface="Times New Roman"/>
            </a:rPr>
            <a:t>Trước hợp nhất, HNX so với HOSE: H2</a:t>
          </a:r>
        </a:p>
      </dsp:txBody>
      <dsp:txXfrm rot="-5400000">
        <a:off x="1995840" y="824049"/>
        <a:ext cx="3521147" cy="499333"/>
      </dsp:txXfrm>
    </dsp:sp>
    <dsp:sp modelId="{F9B13E8C-0FA6-4389-81A2-1617E638414A}">
      <dsp:nvSpPr>
        <dsp:cNvPr id="0" name=""/>
        <dsp:cNvSpPr/>
      </dsp:nvSpPr>
      <dsp:spPr>
        <a:xfrm>
          <a:off x="0" y="727866"/>
          <a:ext cx="1995840" cy="69169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24765" rIns="49530" bIns="2476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300" b="1" kern="1200">
              <a:latin typeface="Times New Roman"/>
              <a:ea typeface="Times New Roman"/>
              <a:cs typeface="Times New Roman"/>
            </a:rPr>
            <a:t>Bước 2. Chỉ số chất lượng thị trường</a:t>
          </a:r>
        </a:p>
      </dsp:txBody>
      <dsp:txXfrm>
        <a:off x="33766" y="761632"/>
        <a:ext cx="1928308" cy="624167"/>
      </dsp:txXfrm>
    </dsp:sp>
    <dsp:sp modelId="{D7F731B8-EDAE-434B-9AC4-4F52E56AF9D5}">
      <dsp:nvSpPr>
        <dsp:cNvPr id="0" name=""/>
        <dsp:cNvSpPr/>
      </dsp:nvSpPr>
      <dsp:spPr>
        <a:xfrm rot="5400000">
          <a:off x="3493240" y="25919"/>
          <a:ext cx="553359" cy="3548160"/>
        </a:xfrm>
        <a:prstGeom prst="round2Same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vi-VN" sz="1300" b="0" kern="1200">
              <a:latin typeface="Times New Roman"/>
              <a:ea typeface="Times New Roman"/>
              <a:cs typeface="Times New Roman"/>
            </a:rPr>
            <a:t>Hồi quy dữ liệu bảng điểm GFCI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vi-VN" sz="1300" b="0" kern="1200">
              <a:latin typeface="Times New Roman"/>
              <a:ea typeface="Times New Roman"/>
              <a:cs typeface="Times New Roman"/>
            </a:rPr>
            <a:t>Kiểm định H1</a:t>
          </a:r>
        </a:p>
      </dsp:txBody>
      <dsp:txXfrm rot="-5400000">
        <a:off x="1995840" y="1550333"/>
        <a:ext cx="3521147" cy="499333"/>
      </dsp:txXfrm>
    </dsp:sp>
    <dsp:sp modelId="{12C1161B-045F-4C04-A313-E29554BBDE91}">
      <dsp:nvSpPr>
        <dsp:cNvPr id="0" name=""/>
        <dsp:cNvSpPr/>
      </dsp:nvSpPr>
      <dsp:spPr>
        <a:xfrm>
          <a:off x="0" y="1454150"/>
          <a:ext cx="1995840" cy="69169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24765" rIns="49530" bIns="2476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300" b="1" kern="1200">
              <a:latin typeface="Times New Roman"/>
              <a:ea typeface="Times New Roman"/>
              <a:cs typeface="Times New Roman"/>
            </a:rPr>
            <a:t>Bước 3. Bằng chứng quốc tế</a:t>
          </a:r>
        </a:p>
      </dsp:txBody>
      <dsp:txXfrm>
        <a:off x="33766" y="1487916"/>
        <a:ext cx="1928308" cy="624167"/>
      </dsp:txXfrm>
    </dsp:sp>
    <dsp:sp modelId="{1015202B-F803-41E6-ACBE-EFE0F11981FE}">
      <dsp:nvSpPr>
        <dsp:cNvPr id="0" name=""/>
        <dsp:cNvSpPr/>
      </dsp:nvSpPr>
      <dsp:spPr>
        <a:xfrm rot="5400000">
          <a:off x="3493240" y="752204"/>
          <a:ext cx="553359" cy="3548160"/>
        </a:xfrm>
        <a:prstGeom prst="round2Same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vi-VN" sz="1300" b="0" kern="1200">
              <a:latin typeface="Times New Roman"/>
              <a:ea typeface="Times New Roman"/>
              <a:cs typeface="Times New Roman"/>
            </a:rPr>
            <a:t>Khác biệt kép quanh 28/12/2026: H3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vi-VN" sz="1300" b="0" kern="1200">
              <a:latin typeface="Times New Roman"/>
              <a:ea typeface="Times New Roman"/>
              <a:cs typeface="Times New Roman"/>
            </a:rPr>
            <a:t>Khả năng đầu tư trước và sau: H4 (ước lượng)</a:t>
          </a:r>
        </a:p>
      </dsp:txBody>
      <dsp:txXfrm rot="-5400000">
        <a:off x="1995840" y="2276618"/>
        <a:ext cx="3521147" cy="499333"/>
      </dsp:txXfrm>
    </dsp:sp>
    <dsp:sp modelId="{B9D1539B-EC1A-4FB6-9BB8-5AD744B651B6}">
      <dsp:nvSpPr>
        <dsp:cNvPr id="0" name=""/>
        <dsp:cNvSpPr/>
      </dsp:nvSpPr>
      <dsp:spPr>
        <a:xfrm>
          <a:off x="0" y="2180434"/>
          <a:ext cx="1995840" cy="69169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24765" rIns="49530" bIns="2476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300" b="1" kern="1200">
              <a:latin typeface="Times New Roman"/>
              <a:ea typeface="Times New Roman"/>
              <a:cs typeface="Times New Roman"/>
            </a:rPr>
            <a:t>Bước 4. Sự kiện chuyển sàn</a:t>
          </a:r>
        </a:p>
      </dsp:txBody>
      <dsp:txXfrm>
        <a:off x="33766" y="2214200"/>
        <a:ext cx="1928308" cy="624167"/>
      </dsp:txXfrm>
    </dsp:sp>
    <dsp:sp modelId="{A149E8D8-6B57-420B-A154-DCF9B92EDD3B}">
      <dsp:nvSpPr>
        <dsp:cNvPr id="0" name=""/>
        <dsp:cNvSpPr/>
      </dsp:nvSpPr>
      <dsp:spPr>
        <a:xfrm rot="5400000">
          <a:off x="3493240" y="1478488"/>
          <a:ext cx="553359" cy="3548160"/>
        </a:xfrm>
        <a:prstGeom prst="round2Same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vi-VN" sz="1300" b="0" kern="1200">
              <a:latin typeface="Times New Roman"/>
              <a:ea typeface="Times New Roman"/>
              <a:cs typeface="Times New Roman"/>
            </a:rPr>
            <a:t>Tổng hợp định hướng chuyên môn hóa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vi-VN" sz="1300" b="0" kern="1200">
              <a:latin typeface="Times New Roman"/>
              <a:ea typeface="Times New Roman"/>
              <a:cs typeface="Times New Roman"/>
            </a:rPr>
            <a:t>Đề xuất chính sách, hạ tầng dữ liệu</a:t>
          </a:r>
        </a:p>
      </dsp:txBody>
      <dsp:txXfrm rot="-5400000">
        <a:off x="1995840" y="3002902"/>
        <a:ext cx="3521147" cy="499333"/>
      </dsp:txXfrm>
    </dsp:sp>
    <dsp:sp modelId="{FC5A03C8-A193-4988-89F9-C15C3F413212}">
      <dsp:nvSpPr>
        <dsp:cNvPr id="0" name=""/>
        <dsp:cNvSpPr/>
      </dsp:nvSpPr>
      <dsp:spPr>
        <a:xfrm>
          <a:off x="0" y="2906718"/>
          <a:ext cx="1995840" cy="69169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24765" rIns="49530" bIns="2476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300" b="1" kern="1200">
              <a:latin typeface="Times New Roman"/>
              <a:ea typeface="Times New Roman"/>
              <a:cs typeface="Times New Roman"/>
            </a:rPr>
            <a:t>Bước 5. Hàm ý cho Hà Nội</a:t>
          </a:r>
        </a:p>
      </dsp:txBody>
      <dsp:txXfrm>
        <a:off x="33766" y="2940484"/>
        <a:ext cx="1928308" cy="62416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C4BB31A-01DF-BC4D-BED6-F8879BC37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12438</Words>
  <Characters>70900</Characters>
  <Application>Microsoft Office Word</Application>
  <DocSecurity>0</DocSecurity>
  <Lines>590</Lines>
  <Paragraphs>166</Paragraphs>
  <ScaleCrop>false</ScaleCrop>
  <Company/>
  <LinksUpToDate>false</LinksUpToDate>
  <CharactersWithSpaces>83172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 D2.2026 - Đề cương nghiên cứu - Nguyễn Văn Trung</dc:title>
  <dc:creator>Tatyana Bardeen</dc:creator>
  <cp:keywords/>
  <cp:lastModifiedBy>Tatyana Bardeen</cp:lastModifiedBy>
  <cp:revision>2</cp:revision>
  <dcterms:created xsi:type="dcterms:W3CDTF">2026-10-17T16:09:00Z</dcterms:created>
  <dcterms:modified xsi:type="dcterms:W3CDTF">2026-10-17T16:09:00Z</dcterms:modified>
</cp:coreProperties>
</file>