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1D60" w:rsidRPr="00051D60" w:rsidRDefault="00051D60" w:rsidP="00051D60">
      <w:pPr>
        <w:pStyle w:val="ql-align-justify"/>
        <w:spacing w:before="0" w:beforeAutospacing="0" w:after="75" w:afterAutospacing="0"/>
        <w:rPr>
          <w:color w:val="212529"/>
          <w:sz w:val="28"/>
          <w:szCs w:val="28"/>
        </w:rPr>
      </w:pPr>
      <w:r w:rsidRPr="00051D60">
        <w:rPr>
          <w:rStyle w:val="Strong"/>
          <w:color w:val="000000"/>
          <w:sz w:val="28"/>
          <w:szCs w:val="28"/>
        </w:rPr>
        <w:t>1. Nghị định số 37/2016/NĐ-CP</w:t>
      </w:r>
      <w:r w:rsidRPr="00051D60">
        <w:rPr>
          <w:color w:val="212529"/>
          <w:sz w:val="28"/>
          <w:szCs w:val="28"/>
        </w:rPr>
        <w:t> ngày 15/5/2016 quy định chi tiết và hướng dẫn thi hà</w:t>
      </w:r>
      <w:bookmarkStart w:id="0" w:name="_GoBack"/>
      <w:bookmarkEnd w:id="0"/>
      <w:r w:rsidRPr="00051D60">
        <w:rPr>
          <w:color w:val="212529"/>
          <w:sz w:val="28"/>
          <w:szCs w:val="28"/>
        </w:rPr>
        <w:t>nh một số điều của Luật An toàn, vệ sinh lao động về bảo hiểm tai nạn lao động, bệnh nghề nghiệp bắt buộc; gồm 6 Chương và 38 Điều, có hiệu lực từ ngày 01/7/2016, với các nội dung chính như sau:</w:t>
      </w:r>
    </w:p>
    <w:p w:rsidR="00051D60" w:rsidRPr="00051D60" w:rsidRDefault="00051D60" w:rsidP="00051D60">
      <w:pPr>
        <w:pStyle w:val="ql-align-justify"/>
        <w:spacing w:before="0" w:beforeAutospacing="0" w:after="75" w:afterAutospacing="0"/>
        <w:rPr>
          <w:color w:val="212529"/>
          <w:sz w:val="28"/>
          <w:szCs w:val="28"/>
        </w:rPr>
      </w:pPr>
      <w:r w:rsidRPr="00051D60">
        <w:rPr>
          <w:color w:val="212529"/>
          <w:sz w:val="28"/>
          <w:szCs w:val="28"/>
        </w:rPr>
        <w:t>a) Quỹ bảo hiểm tai nạn lao động, bệnh nghề nghiệp và một số chế độ khi bị tai nạn lao động, bệnh nghề nghiệp.</w:t>
      </w:r>
    </w:p>
    <w:p w:rsidR="00051D60" w:rsidRPr="00051D60" w:rsidRDefault="00051D60" w:rsidP="00051D60">
      <w:pPr>
        <w:pStyle w:val="ql-align-justify"/>
        <w:spacing w:before="0" w:beforeAutospacing="0" w:after="75" w:afterAutospacing="0"/>
        <w:rPr>
          <w:color w:val="212529"/>
          <w:sz w:val="28"/>
          <w:szCs w:val="28"/>
        </w:rPr>
      </w:pPr>
      <w:r w:rsidRPr="00051D60">
        <w:rPr>
          <w:color w:val="212529"/>
          <w:sz w:val="28"/>
          <w:szCs w:val="28"/>
        </w:rPr>
        <w:t>b) Hỗ trợ, đào tạo, chuyển đổi nghề nghiệp cho người lao động.</w:t>
      </w:r>
    </w:p>
    <w:p w:rsidR="00051D60" w:rsidRPr="00051D60" w:rsidRDefault="00051D60" w:rsidP="00051D60">
      <w:pPr>
        <w:pStyle w:val="ql-align-justify"/>
        <w:spacing w:before="0" w:beforeAutospacing="0" w:after="75" w:afterAutospacing="0"/>
        <w:rPr>
          <w:color w:val="212529"/>
          <w:sz w:val="28"/>
          <w:szCs w:val="28"/>
        </w:rPr>
      </w:pPr>
      <w:r w:rsidRPr="00051D60">
        <w:rPr>
          <w:color w:val="212529"/>
          <w:sz w:val="28"/>
          <w:szCs w:val="28"/>
        </w:rPr>
        <w:t>c) Điều kiện, mức, hồ sơ và trình tự hỗ trợ khám bệnh, chữa bệnh nghề nghiệp; huấn luyện an toàn, vệ sinh lao động và phục hồi chức năng lao động.</w:t>
      </w:r>
    </w:p>
    <w:p w:rsidR="00051D60" w:rsidRPr="00051D60" w:rsidRDefault="00051D60" w:rsidP="00051D60">
      <w:pPr>
        <w:pStyle w:val="ql-align-justify"/>
        <w:spacing w:before="0" w:beforeAutospacing="0" w:after="75" w:afterAutospacing="0"/>
        <w:rPr>
          <w:color w:val="212529"/>
          <w:sz w:val="28"/>
          <w:szCs w:val="28"/>
        </w:rPr>
      </w:pPr>
      <w:r w:rsidRPr="00051D60">
        <w:rPr>
          <w:color w:val="212529"/>
          <w:sz w:val="28"/>
          <w:szCs w:val="28"/>
        </w:rPr>
        <w:t>d) Quyền, trách nhiệm của người lao động, người sử dụng lao động và các cơ quan, tổ chức.</w:t>
      </w:r>
    </w:p>
    <w:p w:rsidR="00051D60" w:rsidRPr="00051D60" w:rsidRDefault="00051D60" w:rsidP="00051D60">
      <w:pPr>
        <w:pStyle w:val="ql-align-justify"/>
        <w:spacing w:before="0" w:beforeAutospacing="0" w:after="75" w:afterAutospacing="0"/>
        <w:rPr>
          <w:color w:val="212529"/>
          <w:sz w:val="28"/>
          <w:szCs w:val="28"/>
        </w:rPr>
      </w:pPr>
      <w:r w:rsidRPr="00051D60">
        <w:rPr>
          <w:rStyle w:val="Strong"/>
          <w:color w:val="212529"/>
          <w:sz w:val="28"/>
          <w:szCs w:val="28"/>
        </w:rPr>
        <w:t>2. Nghị định số 39/2016/NĐ-CP</w:t>
      </w:r>
      <w:r w:rsidRPr="00051D60">
        <w:rPr>
          <w:color w:val="212529"/>
          <w:sz w:val="28"/>
          <w:szCs w:val="28"/>
        </w:rPr>
        <w:t> ngày 15/5/2016 quy định chi tiết thi hành một số điều của Luật An toàn, vệ sinh lao động;  gồm 7 Chương và 48 Điều, có hiệu lực từ ngày 01/7/2016, với các nội dung chính như sau:</w:t>
      </w:r>
    </w:p>
    <w:p w:rsidR="00051D60" w:rsidRPr="00051D60" w:rsidRDefault="00051D60" w:rsidP="00051D60">
      <w:pPr>
        <w:pStyle w:val="ql-align-justify"/>
        <w:spacing w:before="0" w:beforeAutospacing="0" w:after="75" w:afterAutospacing="0"/>
        <w:rPr>
          <w:color w:val="212529"/>
          <w:sz w:val="28"/>
          <w:szCs w:val="28"/>
        </w:rPr>
      </w:pPr>
      <w:r w:rsidRPr="00051D60">
        <w:rPr>
          <w:color w:val="212529"/>
          <w:sz w:val="28"/>
          <w:szCs w:val="28"/>
        </w:rPr>
        <w:t>a) Kiểm soát các yếu tố nguy hiểm, yếu tố có hại tại nơi làm việc.</w:t>
      </w:r>
    </w:p>
    <w:p w:rsidR="00051D60" w:rsidRPr="00051D60" w:rsidRDefault="00051D60" w:rsidP="00051D60">
      <w:pPr>
        <w:pStyle w:val="ql-align-justify"/>
        <w:spacing w:before="0" w:beforeAutospacing="0" w:after="75" w:afterAutospacing="0"/>
        <w:rPr>
          <w:color w:val="212529"/>
          <w:sz w:val="28"/>
          <w:szCs w:val="28"/>
        </w:rPr>
      </w:pPr>
      <w:r w:rsidRPr="00051D60">
        <w:rPr>
          <w:color w:val="212529"/>
          <w:sz w:val="28"/>
          <w:szCs w:val="28"/>
        </w:rPr>
        <w:t>b) Khai báo, điều tra, báo cáo tai nạn lao động, sự cố kỹ thuật gây mất an toàn, vệ sinh lao động nghiêm trọng. </w:t>
      </w:r>
    </w:p>
    <w:p w:rsidR="00051D60" w:rsidRPr="00051D60" w:rsidRDefault="00051D60" w:rsidP="00051D60">
      <w:pPr>
        <w:pStyle w:val="ql-align-justify"/>
        <w:spacing w:before="0" w:beforeAutospacing="0" w:after="75" w:afterAutospacing="0"/>
        <w:rPr>
          <w:color w:val="212529"/>
          <w:sz w:val="28"/>
          <w:szCs w:val="28"/>
        </w:rPr>
      </w:pPr>
      <w:r w:rsidRPr="00051D60">
        <w:rPr>
          <w:color w:val="212529"/>
          <w:sz w:val="28"/>
          <w:szCs w:val="28"/>
        </w:rPr>
        <w:t>c) An toàn, vệ sinh lao động đối với lao động là người cao tuổi, người lao động thuê lại, học sinh, sinh viên, người làm việc trong lĩnh vực nghệ thuật, thể dục thể thao.</w:t>
      </w:r>
    </w:p>
    <w:p w:rsidR="00051D60" w:rsidRPr="00051D60" w:rsidRDefault="00051D60" w:rsidP="00051D60">
      <w:pPr>
        <w:pStyle w:val="ql-align-justify"/>
        <w:spacing w:before="0" w:beforeAutospacing="0" w:after="75" w:afterAutospacing="0"/>
        <w:rPr>
          <w:color w:val="212529"/>
          <w:sz w:val="28"/>
          <w:szCs w:val="28"/>
        </w:rPr>
      </w:pPr>
      <w:r w:rsidRPr="00051D60">
        <w:rPr>
          <w:color w:val="212529"/>
          <w:sz w:val="28"/>
          <w:szCs w:val="28"/>
        </w:rPr>
        <w:t>d) An toàn, vệ sinh lao động đối với cơ sở sản xuất, kinh doanh.</w:t>
      </w:r>
    </w:p>
    <w:p w:rsidR="00051D60" w:rsidRPr="00051D60" w:rsidRDefault="00051D60" w:rsidP="00051D60">
      <w:pPr>
        <w:pStyle w:val="ql-align-justify"/>
        <w:spacing w:before="0" w:beforeAutospacing="0" w:after="75" w:afterAutospacing="0"/>
        <w:rPr>
          <w:color w:val="212529"/>
          <w:sz w:val="28"/>
          <w:szCs w:val="28"/>
        </w:rPr>
      </w:pPr>
      <w:r w:rsidRPr="00051D60">
        <w:rPr>
          <w:color w:val="212529"/>
          <w:sz w:val="28"/>
          <w:szCs w:val="28"/>
        </w:rPr>
        <w:t>e) Quản lý nhà nước về an toàn, vệ sinh lao động.</w:t>
      </w:r>
    </w:p>
    <w:p w:rsidR="00051D60" w:rsidRPr="00051D60" w:rsidRDefault="00051D60" w:rsidP="00051D60">
      <w:pPr>
        <w:pStyle w:val="ql-align-justify"/>
        <w:spacing w:before="0" w:beforeAutospacing="0" w:after="75" w:afterAutospacing="0"/>
        <w:rPr>
          <w:color w:val="212529"/>
          <w:sz w:val="28"/>
          <w:szCs w:val="28"/>
        </w:rPr>
      </w:pPr>
      <w:r w:rsidRPr="00051D60">
        <w:rPr>
          <w:rStyle w:val="Strong"/>
          <w:color w:val="212529"/>
          <w:sz w:val="28"/>
          <w:szCs w:val="28"/>
        </w:rPr>
        <w:t>3. Nghị định số 44/2016/NĐ-CP</w:t>
      </w:r>
      <w:r w:rsidRPr="00051D60">
        <w:rPr>
          <w:color w:val="212529"/>
          <w:sz w:val="28"/>
          <w:szCs w:val="28"/>
        </w:rPr>
        <w:t> ngày 15/5/2016 quy định chi tiết một số điều của Luật An toàn, vệ sinh lao động về hoạt động kiểm định kỹ thuật an toàn; huấn luyện an toàn, vệ sinh lao động và quan trắc môi trường lao động; gồm 6 Chương và 47 Điều, có hiệu lực từ ngày 01/7/2016, với các nội dung chính như sau:</w:t>
      </w:r>
    </w:p>
    <w:p w:rsidR="00051D60" w:rsidRPr="00051D60" w:rsidRDefault="00051D60" w:rsidP="00051D60">
      <w:pPr>
        <w:pStyle w:val="ql-align-justify"/>
        <w:spacing w:before="0" w:beforeAutospacing="0" w:after="75" w:afterAutospacing="0"/>
        <w:rPr>
          <w:color w:val="212529"/>
          <w:sz w:val="28"/>
          <w:szCs w:val="28"/>
        </w:rPr>
      </w:pPr>
      <w:r w:rsidRPr="00051D60">
        <w:rPr>
          <w:color w:val="212529"/>
          <w:sz w:val="28"/>
          <w:szCs w:val="28"/>
        </w:rPr>
        <w:t>a) Hoạt động kiểm định kỹ thuật an toàn lao động</w:t>
      </w:r>
    </w:p>
    <w:p w:rsidR="00051D60" w:rsidRPr="00051D60" w:rsidRDefault="00051D60" w:rsidP="00051D60">
      <w:pPr>
        <w:pStyle w:val="ql-align-justify"/>
        <w:spacing w:before="0" w:beforeAutospacing="0" w:after="75" w:afterAutospacing="0"/>
        <w:rPr>
          <w:color w:val="212529"/>
          <w:sz w:val="28"/>
          <w:szCs w:val="28"/>
        </w:rPr>
      </w:pPr>
      <w:r w:rsidRPr="00051D60">
        <w:rPr>
          <w:color w:val="212529"/>
          <w:sz w:val="28"/>
          <w:szCs w:val="28"/>
        </w:rPr>
        <w:t>b) Hoạt động huấn luyện an toàn, vệ sinh lao động</w:t>
      </w:r>
    </w:p>
    <w:p w:rsidR="00051D60" w:rsidRPr="00051D60" w:rsidRDefault="00051D60" w:rsidP="00051D60">
      <w:pPr>
        <w:pStyle w:val="ql-align-justify"/>
        <w:spacing w:before="0" w:beforeAutospacing="0" w:after="75" w:afterAutospacing="0"/>
        <w:rPr>
          <w:color w:val="212529"/>
          <w:sz w:val="28"/>
          <w:szCs w:val="28"/>
        </w:rPr>
      </w:pPr>
      <w:r w:rsidRPr="00051D60">
        <w:rPr>
          <w:color w:val="212529"/>
          <w:sz w:val="28"/>
          <w:szCs w:val="28"/>
        </w:rPr>
        <w:t>c) Hoạt động quan trắc môi trường lao động</w:t>
      </w:r>
    </w:p>
    <w:p w:rsidR="00051D60" w:rsidRPr="00051D60" w:rsidRDefault="00051D60" w:rsidP="00051D60">
      <w:pPr>
        <w:pStyle w:val="ql-align-justify"/>
        <w:spacing w:before="0" w:beforeAutospacing="0" w:after="75" w:afterAutospacing="0"/>
        <w:rPr>
          <w:color w:val="212529"/>
          <w:sz w:val="28"/>
          <w:szCs w:val="28"/>
        </w:rPr>
      </w:pPr>
      <w:r w:rsidRPr="00051D60">
        <w:rPr>
          <w:color w:val="212529"/>
          <w:sz w:val="28"/>
          <w:szCs w:val="28"/>
        </w:rPr>
        <w:t>d) Tổ chức thực hiện</w:t>
      </w:r>
    </w:p>
    <w:p w:rsidR="00051D60" w:rsidRPr="00051D60" w:rsidRDefault="00051D60" w:rsidP="00051D60">
      <w:pPr>
        <w:pStyle w:val="NormalWeb"/>
        <w:spacing w:before="0" w:beforeAutospacing="0" w:after="75" w:afterAutospacing="0"/>
        <w:rPr>
          <w:color w:val="212529"/>
          <w:sz w:val="28"/>
          <w:szCs w:val="28"/>
        </w:rPr>
      </w:pPr>
      <w:r w:rsidRPr="00051D60">
        <w:rPr>
          <w:rStyle w:val="Strong"/>
          <w:color w:val="000000"/>
          <w:sz w:val="28"/>
          <w:szCs w:val="28"/>
        </w:rPr>
        <w:t>4. Nghị định 140/2018/NĐ-CP</w:t>
      </w:r>
      <w:r w:rsidRPr="00051D60">
        <w:rPr>
          <w:color w:val="000000"/>
          <w:sz w:val="28"/>
          <w:szCs w:val="28"/>
        </w:rPr>
        <w:t> ngày 08/10/2018 về việc sửa đổi, bổ sung các Nghị định liên quan đến điều kiện đầu tư kinh doanh và thủ tục hành chính thuộc phạm vi quản lý nhà nước của Bộ LĐ-TB-XH.</w:t>
      </w:r>
      <w:r w:rsidRPr="00051D60">
        <w:rPr>
          <w:color w:val="212529"/>
          <w:sz w:val="28"/>
          <w:szCs w:val="28"/>
        </w:rPr>
        <w:t> Nghị định gồm: 7 Chương, 19 Điều, có hiệu lực từ ngày 08/10/2018; trong đó Chương I (LĨNH VỰC AN TOÀN, VỆ SINH LAO ĐỘNG) là tác động trực tiếp đến công tác an toàn, vệ sinh lao động.</w:t>
      </w:r>
    </w:p>
    <w:p w:rsidR="00552CDA" w:rsidRPr="00051D60" w:rsidRDefault="00552CDA">
      <w:pPr>
        <w:rPr>
          <w:rFonts w:cs="Times New Roman"/>
          <w:sz w:val="28"/>
          <w:szCs w:val="28"/>
        </w:rPr>
      </w:pPr>
    </w:p>
    <w:sectPr w:rsidR="00552CDA" w:rsidRPr="00051D60" w:rsidSect="008803B7">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D60"/>
    <w:rsid w:val="00051D60"/>
    <w:rsid w:val="00552CDA"/>
    <w:rsid w:val="00880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DED585-7F2A-4AC3-B3B6-946AEB0DC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l-align-justify">
    <w:name w:val="ql-align-justify"/>
    <w:basedOn w:val="Normal"/>
    <w:rsid w:val="00051D60"/>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051D60"/>
    <w:rPr>
      <w:b/>
      <w:bCs/>
    </w:rPr>
  </w:style>
  <w:style w:type="paragraph" w:styleId="NormalWeb">
    <w:name w:val="Normal (Web)"/>
    <w:basedOn w:val="Normal"/>
    <w:uiPriority w:val="99"/>
    <w:semiHidden/>
    <w:unhideWhenUsed/>
    <w:rsid w:val="00051D60"/>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4403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330</Words>
  <Characters>1885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AutoBVT</cp:lastModifiedBy>
  <cp:revision>1</cp:revision>
  <dcterms:created xsi:type="dcterms:W3CDTF">2026-05-19T09:17:00Z</dcterms:created>
  <dcterms:modified xsi:type="dcterms:W3CDTF">2026-05-19T09:18:00Z</dcterms:modified>
</cp:coreProperties>
</file>