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jc w:val="center"/>
      </w:pPr>
      <w:r>
        <w:rPr>
          <w:rFonts w:ascii="Times New Roman" w:hAnsi="Times New Roman" w:cs="Times New Roman"/>
          <w:rFonts w:ascii="Times New Roman" w:hAnsi="Times New Roman"/>
          <w:b w:val="0"/>
          <w:i w:val="0"/>
          <w:sz w:val="28"/>
        </w:rPr>
        <w:t xml:space="preserve">TỔNG LIÊN ĐOÀN LAO ĐỘNG VIỆT NAM  </w:t>
        <w:br/>
        <w:t xml:space="preserve">TRƯỜNG ĐẠI HỌC TÔN ĐỨC THẮNG  </w:t>
        <w:br/>
        <w:t>KHOA CÔNG NGHỆ THÔNG TIN</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TRẦN THÀNH TRUNG</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32"/>
        </w:rPr>
        <w:t># TRUY XUẤT TẠO SINH TRONG HỆ GỢI Ý RƯỢU VANG CÓ KHẢ NĂNG GIẢI THÍCH SỬ DỤNG MÔ HÌNH NGÔN NGỮ LỚN</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LUẬN VĂN THẠC SĨ</w:t>
      </w:r>
      <w:r>
        <w:rPr>
          <w:rFonts w:ascii="Times New Roman" w:hAnsi="Times New Roman" w:cs="Times New Roman"/>
          <w:rFonts w:ascii="Times New Roman" w:hAnsi="Times New Roman"/>
          <w:b/>
          <w:i w:val="0"/>
          <w:sz w:val="26"/>
        </w:rPr>
        <w:t xml:space="preserve">  </w:t>
        <w:br/>
      </w:r>
      <w:r>
        <w:rPr>
          <w:rFonts w:ascii="Times New Roman" w:hAnsi="Times New Roman" w:cs="Times New Roman"/>
          <w:rFonts w:ascii="Times New Roman" w:hAnsi="Times New Roman"/>
          <w:b/>
          <w:i w:val="0"/>
          <w:sz w:val="26"/>
        </w:rPr>
        <w:t>Chuyên ngành: Khoa học Máy tính</w:t>
      </w:r>
    </w:p>
    <w:p>
      <w:pPr>
        <w:spacing w:before="144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THÀNH PHỐ HỒ CHÍ MINH, NĂM 2026</w:t>
      </w:r>
    </w:p>
    <w:p>
      <w:r>
        <w:br w:type="page"/>
      </w:r>
    </w:p>
    <w:p>
      <w:pPr>
        <w:spacing w:before="0" w:after="120" w:lineRule="auto" w:line="360"/>
        <w:jc w:val="center"/>
      </w:pPr>
      <w:r>
        <w:rPr>
          <w:rFonts w:ascii="Times New Roman" w:hAnsi="Times New Roman" w:cs="Times New Roman"/>
          <w:rFonts w:ascii="Times New Roman" w:hAnsi="Times New Roman"/>
          <w:b w:val="0"/>
          <w:i w:val="0"/>
          <w:sz w:val="28"/>
        </w:rPr>
        <w:t xml:space="preserve">TỔNG LIÊN ĐOÀN LAO ĐỘNG VIỆT NAM  </w:t>
        <w:br/>
        <w:t xml:space="preserve">TRƯỜNG ĐẠI HỌC TÔN ĐỨC THẮNG  </w:t>
        <w:br/>
        <w:t>KHOA CÔNG NGHỆ THÔNG TIN</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TRẦN THÀNH TRUNG</w:t>
      </w:r>
      <w:r>
        <w:rPr>
          <w:rFonts w:ascii="Times New Roman" w:hAnsi="Times New Roman" w:cs="Times New Roman"/>
          <w:rFonts w:ascii="Times New Roman" w:hAnsi="Times New Roman"/>
          <w:b/>
          <w:i w:val="0"/>
          <w:sz w:val="26"/>
        </w:rPr>
        <w:t xml:space="preserve">  </w:t>
        <w:br/>
      </w:r>
      <w:r>
        <w:rPr>
          <w:rFonts w:ascii="Times New Roman" w:hAnsi="Times New Roman" w:cs="Times New Roman"/>
          <w:rFonts w:ascii="Times New Roman" w:hAnsi="Times New Roman"/>
          <w:b/>
          <w:i w:val="0"/>
          <w:sz w:val="26"/>
        </w:rPr>
        <w:t>MSHV: 251805014</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32"/>
        </w:rPr>
        <w:t># TRUY XUẤT TẠO SINH TRONG HỆ GỢI Ý RƯỢU VANG CÓ KHẢ NĂNG GIẢI THÍCH SỬ DỤNG MÔ HÌNH NGÔN NGỮ LỚN</w:t>
      </w:r>
    </w:p>
    <w:p>
      <w:pPr>
        <w:spacing w:before="96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LUẬN VĂN THẠC SĨ</w:t>
      </w:r>
      <w:r>
        <w:rPr>
          <w:rFonts w:ascii="Times New Roman" w:hAnsi="Times New Roman" w:cs="Times New Roman"/>
          <w:rFonts w:ascii="Times New Roman" w:hAnsi="Times New Roman"/>
          <w:b/>
          <w:i w:val="0"/>
          <w:sz w:val="26"/>
        </w:rPr>
        <w:t xml:space="preserve">  </w:t>
        <w:br/>
      </w:r>
      <w:r>
        <w:rPr>
          <w:rFonts w:ascii="Times New Roman" w:hAnsi="Times New Roman" w:cs="Times New Roman"/>
          <w:rFonts w:ascii="Times New Roman" w:hAnsi="Times New Roman"/>
          <w:b/>
          <w:i w:val="0"/>
          <w:sz w:val="26"/>
        </w:rPr>
        <w:t>Chuyên ngành: Khoa học Máy tính</w:t>
      </w:r>
    </w:p>
    <w:p>
      <w:pPr>
        <w:spacing w:before="72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Người hướng dẫn khoa học: TS. Trần Trung Tín</w:t>
      </w:r>
    </w:p>
    <w:p>
      <w:pPr>
        <w:spacing w:before="1200" w:after="120" w:lineRule="auto" w:line="360"/>
        <w:jc w:val="center"/>
      </w:pPr>
    </w:p>
    <w:p>
      <w:pPr>
        <w:spacing w:before="0" w:after="120" w:lineRule="auto" w:line="360"/>
        <w:jc w:val="center"/>
      </w:pPr>
      <w:r>
        <w:rPr>
          <w:rFonts w:ascii="Times New Roman" w:hAnsi="Times New Roman" w:cs="Times New Roman"/>
          <w:rFonts w:ascii="Times New Roman" w:hAnsi="Times New Roman"/>
          <w:b/>
          <w:i w:val="0"/>
          <w:sz w:val="26"/>
        </w:rPr>
        <w:t>THÀNH PHỐ HỒ CHÍ MINH, NĂM 2026</w:t>
      </w:r>
    </w:p>
    <w:p>
      <w:pPr>
        <w:sectPr>
          <w:headerReference w:type="default" r:id="rId9"/>
          <w:pgSz w:w="11906" w:h="16838"/>
          <w:pgMar w:top="1984" w:right="1134" w:bottom="1701" w:left="1984" w:header="720" w:footer="720" w:gutter="0"/>
          <w:cols w:space="720"/>
          <w:docGrid w:linePitch="360"/>
        </w:sectPr>
      </w:pPr>
    </w:p>
    <w:p>
      <w:pPr>
        <w:spacing w:before="360" w:after="240" w:lineRule="auto" w:line="360"/>
        <w:jc w:val="center"/>
      </w:pPr>
      <w:r>
        <w:rPr>
          <w:rFonts w:ascii="Times New Roman" w:hAnsi="Times New Roman" w:cs="Times New Roman"/>
          <w:rFonts w:ascii="Times New Roman" w:hAnsi="Times New Roman"/>
          <w:b/>
          <w:i w:val="0"/>
          <w:sz w:val="28"/>
        </w:rPr>
        <w:t>LỜI CẢM ƠN</w:t>
      </w:r>
    </w:p>
    <w:p>
      <w:pPr>
        <w:spacing w:before="0" w:after="120" w:lineRule="auto" w:line="360"/>
        <w:ind w:firstLine="567"/>
        <w:jc w:val="both"/>
      </w:pPr>
      <w:r>
        <w:rPr>
          <w:rFonts w:ascii="Times New Roman" w:hAnsi="Times New Roman" w:cs="Times New Roman"/>
          <w:rFonts w:ascii="Times New Roman" w:hAnsi="Times New Roman"/>
          <w:b w:val="0"/>
          <w:i w:val="0"/>
          <w:sz w:val="26"/>
        </w:rPr>
        <w:t>Lời đầu tiên, tôi xin bày tỏ lòng biết ơn sâu sắc nhất tới TS. Trần Trung Tín, người hướng dẫn khoa học trực tiếp của tôi. Trong suốt quá trình học tập và thực hiện đề tài luận văn thạc sĩ này, Thầy đã luôn dành nhiều thời gian, tâm huyết để tận tình hướng dẫn, định hướng khoa học, đóng góp những ý kiến vô cùng quý báu và động viên tinh thần giúp tôi vượt qua những giai đoạn khó khăn để hoàn thành nghiên cứu một cách trọn vẹn nhất.</w:t>
      </w:r>
    </w:p>
    <w:p>
      <w:pPr>
        <w:spacing w:before="0" w:after="120" w:lineRule="auto" w:line="360"/>
        <w:ind w:firstLine="567"/>
        <w:jc w:val="both"/>
      </w:pPr>
      <w:r>
        <w:rPr>
          <w:rFonts w:ascii="Times New Roman" w:hAnsi="Times New Roman" w:cs="Times New Roman"/>
          <w:rFonts w:ascii="Times New Roman" w:hAnsi="Times New Roman"/>
          <w:b w:val="0"/>
          <w:i w:val="0"/>
          <w:sz w:val="26"/>
        </w:rPr>
        <w:t>Tôi cũng xin trân trọng cảm ơn Ban Giám hiệu, Phòng Đào tạo Sau đại học cùng toàn thể Quý Thầy/Cô Khoa Công nghệ Thông tin, Trường Đại học Tôn Đức Thắng đã giảng dạy, truyền đạt những tri thức khoa học quý báu và tạo mọi điều kiện thuận lợi nhất về cơ sở vật chất, trang thiết bị phòng thí nghiệm trong suốt những năm tháng tôi học tập và nghiên cứu tại trường.</w:t>
      </w:r>
    </w:p>
    <w:p>
      <w:pPr>
        <w:spacing w:before="0" w:after="120" w:lineRule="auto" w:line="360"/>
        <w:ind w:firstLine="567"/>
        <w:jc w:val="both"/>
      </w:pPr>
      <w:r>
        <w:rPr>
          <w:rFonts w:ascii="Times New Roman" w:hAnsi="Times New Roman" w:cs="Times New Roman"/>
          <w:rFonts w:ascii="Times New Roman" w:hAnsi="Times New Roman"/>
          <w:b w:val="0"/>
          <w:i w:val="0"/>
          <w:sz w:val="26"/>
        </w:rPr>
        <w:t>Cuối cùng, tôi xin gửi lời tri ân sâu sắc tới gia đình, bạn bè và các đồng nghiệp tại phòng nghiên cứu lab khoa CNTT đã luôn bên cạnh chia sẻ, động viên, tạo động lực to lớn và hỗ trợ mọi mặt để tôi có thể tập trung hoàn thành tốt luận văn này. Sự thành công của công trình này là kết quả của sự đồng hành và giúp đỡ to lớn của mọi người.</w:t>
      </w:r>
    </w:p>
    <w:p>
      <w:pPr>
        <w:spacing w:before="0" w:after="120" w:lineRule="auto" w:line="360"/>
        <w:ind w:firstLine="567"/>
        <w:jc w:val="both"/>
      </w:pPr>
      <w:r>
        <w:rPr>
          <w:rFonts w:ascii="Times New Roman" w:hAnsi="Times New Roman" w:cs="Times New Roman"/>
          <w:rFonts w:ascii="Times New Roman" w:hAnsi="Times New Roman"/>
          <w:b w:val="0"/>
          <w:i w:val="0"/>
          <w:sz w:val="26"/>
        </w:rPr>
        <w:t>TP. Hồ Chí Minh, ngày 17 tháng 6 năm 2026 Học viên</w:t>
      </w:r>
    </w:p>
    <w:p>
      <w:pPr>
        <w:spacing w:before="0" w:after="120" w:lineRule="auto" w:line="360"/>
        <w:ind w:firstLine="567"/>
        <w:jc w:val="both"/>
      </w:pPr>
      <w:r>
        <w:rPr>
          <w:rFonts w:ascii="Times New Roman" w:hAnsi="Times New Roman" w:cs="Times New Roman"/>
          <w:rFonts w:ascii="Times New Roman" w:hAnsi="Times New Roman"/>
          <w:b w:val="0"/>
          <w:i/>
          <w:sz w:val="26"/>
        </w:rPr>
        <w:t>Trần Thành Trung</w:t>
      </w:r>
    </w:p>
    <w:p>
      <w:r>
        <w:br w:type="page"/>
      </w:r>
    </w:p>
    <w:p>
      <w:pPr>
        <w:spacing w:before="360" w:after="240" w:lineRule="auto" w:line="360"/>
        <w:jc w:val="center"/>
      </w:pPr>
      <w:r>
        <w:rPr>
          <w:rFonts w:ascii="Times New Roman" w:hAnsi="Times New Roman" w:cs="Times New Roman"/>
          <w:rFonts w:ascii="Times New Roman" w:hAnsi="Times New Roman"/>
          <w:b/>
          <w:i w:val="0"/>
          <w:sz w:val="28"/>
        </w:rPr>
        <w:t>LỜI CAM ĐOAN</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Tôi xin cam đoan luận văn thạc sĩ khoa học </w:t>
      </w:r>
      <w:r>
        <w:rPr>
          <w:rFonts w:ascii="Times New Roman" w:hAnsi="Times New Roman" w:cs="Times New Roman"/>
          <w:rFonts w:ascii="Times New Roman" w:hAnsi="Times New Roman"/>
          <w:b w:val="0"/>
          <w:i/>
          <w:sz w:val="26"/>
        </w:rPr>
        <w:t>"Truy xuất tạo sinh trong Hệ gợi ý rượu vang có khả năng giải thích sử dụng mô hình ngôn ngữ lớn"</w:t>
      </w:r>
      <w:r>
        <w:rPr>
          <w:rFonts w:ascii="Times New Roman" w:hAnsi="Times New Roman" w:cs="Times New Roman"/>
          <w:rFonts w:ascii="Times New Roman" w:hAnsi="Times New Roman"/>
          <w:b w:val="0"/>
          <w:i w:val="0"/>
          <w:sz w:val="26"/>
        </w:rPr>
        <w:t xml:space="preserve"> này hoàn toàn là công trình nghiên cứu và kết quả làm việc thực chất của riêng tôi dưới sự hướng dẫn khoa học trực tiếp của TS. Trần Trung Tín.</w:t>
      </w:r>
    </w:p>
    <w:p>
      <w:pPr>
        <w:spacing w:before="0" w:after="120" w:lineRule="auto" w:line="360"/>
        <w:ind w:firstLine="567"/>
        <w:jc w:val="both"/>
      </w:pPr>
      <w:r>
        <w:rPr>
          <w:rFonts w:ascii="Times New Roman" w:hAnsi="Times New Roman" w:cs="Times New Roman"/>
          <w:rFonts w:ascii="Times New Roman" w:hAnsi="Times New Roman"/>
          <w:b w:val="0"/>
          <w:i w:val="0"/>
          <w:sz w:val="26"/>
        </w:rPr>
        <w:t>Các nội dung lý thuyết, phương pháp đề xuất, số liệu thực nghiệm và các kết quả phân tích đánh giá được trình bày trong luận văn này là hoàn toàn trung thực, khách quan và chưa từng được công bố hoặc sử dụng dưới bất kỳ hình thức nào trước đây để nhận các học vị hay chứng chỉ học thuật khác.</w:t>
      </w:r>
    </w:p>
    <w:p>
      <w:pPr>
        <w:spacing w:before="0" w:after="120" w:lineRule="auto" w:line="360"/>
        <w:ind w:firstLine="567"/>
        <w:jc w:val="both"/>
      </w:pPr>
      <w:r>
        <w:rPr>
          <w:rFonts w:ascii="Times New Roman" w:hAnsi="Times New Roman" w:cs="Times New Roman"/>
          <w:rFonts w:ascii="Times New Roman" w:hAnsi="Times New Roman"/>
          <w:b w:val="0"/>
          <w:i w:val="0"/>
          <w:sz w:val="26"/>
        </w:rPr>
        <w:t>Mọi tài liệu tham khảo, hình vẽ, bảng biểu, công thức toán học và các trích dẫn sử dụng trong luận văn đều được tôi kiểm chứng và ghi rõ nguồn gốc xuất xứ cụ thể, minh bạch, tuân thủ đúng các quy định về sở hữu trí tuệ và đạo đức khoa học. Tôi xin hoàn toàn chịu trách nhiệm trước Hội đồng đánh giá luận văn và Nhà trường về tính chân thực của các nội dung cam đoan ở trên.</w:t>
      </w:r>
    </w:p>
    <w:p>
      <w:pPr>
        <w:spacing w:before="0" w:after="120" w:lineRule="auto" w:line="360"/>
        <w:ind w:firstLine="567"/>
        <w:jc w:val="both"/>
      </w:pPr>
      <w:r>
        <w:rPr>
          <w:rFonts w:ascii="Times New Roman" w:hAnsi="Times New Roman" w:cs="Times New Roman"/>
          <w:rFonts w:ascii="Times New Roman" w:hAnsi="Times New Roman"/>
          <w:b w:val="0"/>
          <w:i w:val="0"/>
          <w:sz w:val="26"/>
        </w:rPr>
        <w:t>TP. Hồ Chí Minh, ngày 17 tháng 6 năm 2026 Tác giả luận văn</w:t>
      </w:r>
    </w:p>
    <w:p>
      <w:pPr>
        <w:spacing w:before="0" w:after="120" w:lineRule="auto" w:line="360"/>
        <w:ind w:firstLine="567"/>
        <w:jc w:val="both"/>
      </w:pPr>
      <w:r>
        <w:rPr>
          <w:rFonts w:ascii="Times New Roman" w:hAnsi="Times New Roman" w:cs="Times New Roman"/>
          <w:rFonts w:ascii="Times New Roman" w:hAnsi="Times New Roman"/>
          <w:b w:val="0"/>
          <w:i/>
          <w:sz w:val="26"/>
        </w:rPr>
        <w:t>Trần Thành Trung</w:t>
      </w:r>
    </w:p>
    <w:p>
      <w:r>
        <w:br w:type="page"/>
      </w:r>
    </w:p>
    <w:p>
      <w:pPr>
        <w:spacing w:before="360" w:after="240" w:lineRule="auto" w:line="360"/>
        <w:jc w:val="center"/>
      </w:pPr>
      <w:r>
        <w:rPr>
          <w:rFonts w:ascii="Times New Roman" w:hAnsi="Times New Roman" w:cs="Times New Roman"/>
          <w:rFonts w:ascii="Times New Roman" w:hAnsi="Times New Roman"/>
          <w:b/>
          <w:i w:val="0"/>
          <w:sz w:val="28"/>
        </w:rPr>
        <w:t>TÓM TẮT</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gợi ý rượu vang truyền thống thường phụ thuộc vào các phương pháp Lọc cộng tác (Collaborative Filtering) hoặc Lọc theo nội dung (Content-Based Filtering), vốn gặp nhiều hạn chế trước bài toán khởi động lạnh (Cold-Start) và thiếu khả năng giải thích ngữ nghĩa rõ ràng. Đề tài này đề xuất và hiện thực hai mô hình gợi ý rượu vang lai mới sử dụng Mô hình Ngôn ngữ Lớn (LLM) nhằm giải quyết các thách thức trên.</w:t>
      </w:r>
    </w:p>
    <w:p>
      <w:pPr>
        <w:spacing w:before="0" w:after="120" w:lineRule="auto" w:line="360"/>
        <w:ind w:firstLine="567"/>
        <w:jc w:val="both"/>
      </w:pPr>
      <w:r>
        <w:rPr>
          <w:rFonts w:ascii="Times New Roman" w:hAnsi="Times New Roman" w:cs="Times New Roman"/>
          <w:rFonts w:ascii="Times New Roman" w:hAnsi="Times New Roman"/>
          <w:b w:val="0"/>
          <w:i w:val="0"/>
          <w:sz w:val="26"/>
        </w:rPr>
        <w:t>Mô hình 1 (TIGER-style + Price Rerank) kết hợp phương pháp Truy xuất Tạo sinh (Generative Retrieval) lấy cảm hứng từ TIGER (TIGER-inspired) với LLM. Thay vì sử dụng bộ mã hóa RQ-VAE phức tạp của TIGER gốc, đề tài biểu diễn danh mục 130.000 chai rượu vang dưới dạng cây phân cấp ngữ nghĩa 3 tầng (16x16x16 = 4.096 cụm hương vị) thông qua thuật toán phân cụm K-Means phân cấp trên không gian biểu diễn TF-IDF/SVD phù hợp với tài nguyên thực nghiệm. Mô hình Llama-3-8B được tinh chỉnh bằng kỹ thuật thích ứng hạng thấp LoRA dưới dạng lượng hóa 4-bit để học cách ánh xạ trực tiếp từ câu lệnh người dùng sang mã cụm ngữ nghĩa, kết hợp với bộ re-rank dựa trên khoảng cách giá.</w:t>
      </w:r>
    </w:p>
    <w:p>
      <w:pPr>
        <w:spacing w:before="0" w:after="120" w:lineRule="auto" w:line="360"/>
        <w:ind w:firstLine="567"/>
        <w:jc w:val="both"/>
      </w:pPr>
      <w:r>
        <w:rPr>
          <w:rFonts w:ascii="Times New Roman" w:hAnsi="Times New Roman" w:cs="Times New Roman"/>
          <w:rFonts w:ascii="Times New Roman" w:hAnsi="Times New Roman"/>
          <w:b w:val="0"/>
          <w:i w:val="0"/>
          <w:sz w:val="26"/>
        </w:rPr>
        <w:t>Mô hình 2 (Parser-Filter-Sommelier) tách biệt quá trình lọc cấu trúc cứng và tạo lời lý giải. Mô hình dùng LLM trích xuất các ràng buộc cấu trúc từ truy vấn sang JSON, truy vấn nhanh trên danh mục rượu và dùng LLM sommelier viết lời lý giải chi tiết cho 1-2 chai nổi bật.</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đánh giá trên toàn bộ tập test gồm 12.991 mẫu cho thấy Mô hình 2 đạt hiệu năng vượt trội với Recall@10 = 39,42%, NDCG@10 = 22,86% và thời gian phản hồi lý tưởng 86,6ms. Trong khi đó, Mô hình 1 đạt Recall@10 = 7,76% nhưng thể hiện tính chịu lỗi và độ bền vững ngữ nghĩa rất cao trước các truy vấn chứa nhiều nhiễu và lỗi chính tả.</w:t>
      </w:r>
    </w:p>
    <w:p>
      <w:pPr>
        <w:spacing w:before="0" w:after="120" w:lineRule="auto" w:line="360"/>
        <w:ind w:firstLine="567"/>
        <w:jc w:val="both"/>
      </w:pPr>
      <w:r>
        <w:rPr>
          <w:rFonts w:ascii="Times New Roman" w:hAnsi="Times New Roman" w:cs="Times New Roman"/>
          <w:rFonts w:ascii="Times New Roman" w:hAnsi="Times New Roman"/>
          <w:b/>
          <w:i w:val="0"/>
          <w:sz w:val="26"/>
        </w:rPr>
        <w:t>Từ khóa:</w:t>
      </w:r>
      <w:r>
        <w:rPr>
          <w:rFonts w:ascii="Times New Roman" w:hAnsi="Times New Roman" w:cs="Times New Roman"/>
          <w:rFonts w:ascii="Times New Roman" w:hAnsi="Times New Roman"/>
          <w:b w:val="0"/>
          <w:i w:val="0"/>
          <w:sz w:val="26"/>
        </w:rPr>
        <w:t xml:space="preserve"> Hệ gợi ý rượu vang, Truy xuất tạo sinh, Mô hình ngôn ngữ lớn, Semantic ID phân cấp, LoRA, Cold-Start.</w:t>
      </w:r>
    </w:p>
    <w:p>
      <w:r>
        <w:br w:type="page"/>
      </w:r>
    </w:p>
    <w:p>
      <w:pPr>
        <w:spacing w:before="360" w:after="240" w:lineRule="auto" w:line="360"/>
        <w:jc w:val="center"/>
      </w:pPr>
      <w:r>
        <w:rPr>
          <w:rFonts w:ascii="Times New Roman" w:hAnsi="Times New Roman" w:cs="Times New Roman"/>
          <w:rFonts w:ascii="Times New Roman" w:hAnsi="Times New Roman"/>
          <w:b/>
          <w:i w:val="0"/>
          <w:sz w:val="28"/>
        </w:rPr>
        <w:t>ABSTRACT</w:t>
      </w:r>
    </w:p>
    <w:p>
      <w:pPr>
        <w:spacing w:before="0" w:after="120" w:lineRule="auto" w:line="360"/>
        <w:ind w:firstLine="567"/>
        <w:jc w:val="both"/>
      </w:pPr>
      <w:r>
        <w:rPr>
          <w:rFonts w:ascii="Times New Roman" w:hAnsi="Times New Roman" w:cs="Times New Roman"/>
          <w:rFonts w:ascii="Times New Roman" w:hAnsi="Times New Roman"/>
          <w:b w:val="0"/>
          <w:i w:val="0"/>
          <w:sz w:val="26"/>
        </w:rPr>
        <w:t>Conventional wine recommendation systems typically rely on Collaborative Filtering or Content-Based Filtering, which suffer from the cold-start problem and lack semantic explainability. This thesis proposes and implements two novel hybrid recommender architectures utilizing Large Language Models (LLMs) to overcome these limitations.</w:t>
      </w:r>
    </w:p>
    <w:p>
      <w:pPr>
        <w:spacing w:before="0" w:after="120" w:lineRule="auto" w:line="360"/>
        <w:ind w:firstLine="567"/>
        <w:jc w:val="both"/>
      </w:pPr>
      <w:r>
        <w:rPr>
          <w:rFonts w:ascii="Times New Roman" w:hAnsi="Times New Roman" w:cs="Times New Roman"/>
          <w:rFonts w:ascii="Times New Roman" w:hAnsi="Times New Roman"/>
          <w:b w:val="0"/>
          <w:i w:val="0"/>
          <w:sz w:val="26"/>
        </w:rPr>
        <w:t>Model 1 (TIGER-style + Price Rerank) integrates a TIGER-inspired Semantic-ID generative retrieval with LLMs. Instead of using Residual Quantization VAE (RQ-VAE) from the original TIGER framework, we construct a 3-level hierarchical Semantic ID (16x16x16 = 4,096 flavor clusters) using TF-IDF text representation, Truncated SVD dimensionality reduction, and Hierarchical K-Means clustering to adapt to the cold-start recommendation scenario. A Meta Llama-3-8B model is fine-tuned with 4-bit quantized LoRA to learn direct mapping from natural language queries to semantic cluster IDs, followed by a price-proximity reranker.</w:t>
      </w:r>
    </w:p>
    <w:p>
      <w:pPr>
        <w:spacing w:before="0" w:after="120" w:lineRule="auto" w:line="360"/>
        <w:ind w:firstLine="567"/>
        <w:jc w:val="both"/>
      </w:pPr>
      <w:r>
        <w:rPr>
          <w:rFonts w:ascii="Times New Roman" w:hAnsi="Times New Roman" w:cs="Times New Roman"/>
          <w:rFonts w:ascii="Times New Roman" w:hAnsi="Times New Roman"/>
          <w:b w:val="0"/>
          <w:i w:val="0"/>
          <w:sz w:val="26"/>
        </w:rPr>
        <w:t>Model 2 (Parser-Filter-Sommelier) decouples physical structured filtering from explanation generation. It employs an LLM to parse natural queries into JSON constraints, performs database-level filtering, and utilizes a generative sommelier rationale module to write detailed reviews for the top 1-2 recommended wines.</w:t>
      </w:r>
    </w:p>
    <w:p>
      <w:pPr>
        <w:spacing w:before="0" w:after="120" w:lineRule="auto" w:line="360"/>
        <w:ind w:firstLine="567"/>
        <w:jc w:val="both"/>
      </w:pPr>
      <w:r>
        <w:rPr>
          <w:rFonts w:ascii="Times New Roman" w:hAnsi="Times New Roman" w:cs="Times New Roman"/>
          <w:rFonts w:ascii="Times New Roman" w:hAnsi="Times New Roman"/>
          <w:b w:val="0"/>
          <w:i w:val="0"/>
          <w:sz w:val="26"/>
        </w:rPr>
        <w:t>Experimental results on the full test set of 12,991 samples show that Model 2 achieves state-of-the-art performance with Recall@10 = 39.42%, NDCG@10 = 22.86%, and a low latency of 86.6ms. Meanwhile, Model 1 achieves Recall@10 = 7.76% but exhibits exceptional robustness and semantic adaptability on noisy and misspelled queries.</w:t>
      </w:r>
    </w:p>
    <w:p>
      <w:pPr>
        <w:spacing w:before="0" w:after="120" w:lineRule="auto" w:line="360"/>
        <w:ind w:firstLine="567"/>
        <w:jc w:val="both"/>
      </w:pPr>
      <w:r>
        <w:rPr>
          <w:rFonts w:ascii="Times New Roman" w:hAnsi="Times New Roman" w:cs="Times New Roman"/>
          <w:rFonts w:ascii="Times New Roman" w:hAnsi="Times New Roman"/>
          <w:b/>
          <w:i w:val="0"/>
          <w:sz w:val="26"/>
        </w:rPr>
        <w:t>Keywords:</w:t>
      </w:r>
      <w:r>
        <w:rPr>
          <w:rFonts w:ascii="Times New Roman" w:hAnsi="Times New Roman" w:cs="Times New Roman"/>
          <w:rFonts w:ascii="Times New Roman" w:hAnsi="Times New Roman"/>
          <w:b w:val="0"/>
          <w:i w:val="0"/>
          <w:sz w:val="26"/>
        </w:rPr>
        <w:t xml:space="preserve"> Wine recommendation, Generative retrieval, Large language models, Hierarchical Semantic ID, LoRA, Cold-start.</w:t>
      </w:r>
    </w:p>
    <w:p>
      <w:r>
        <w:br w:type="page"/>
      </w:r>
    </w:p>
    <w:p>
      <w:pPr>
        <w:spacing w:before="360" w:after="240" w:lineRule="auto" w:line="360"/>
        <w:jc w:val="center"/>
      </w:pPr>
      <w:r>
        <w:rPr>
          <w:rFonts w:ascii="Times New Roman" w:hAnsi="Times New Roman" w:cs="Times New Roman"/>
          <w:rFonts w:ascii="Times New Roman" w:hAnsi="Times New Roman"/>
          <w:b/>
          <w:i w:val="0"/>
          <w:sz w:val="28"/>
        </w:rPr>
        <w:t>MỤC LỤC</w:t>
      </w:r>
    </w:p>
    <w:p>
      <w:pPr>
        <w:spacing w:before="0" w:after="120" w:lineRule="auto" w:line="360"/>
        <w:ind w:firstLine="567"/>
        <w:jc w:val="both"/>
      </w:pPr>
      <w:r>
        <w:rPr>
          <w:rFonts w:ascii="Times New Roman" w:hAnsi="Times New Roman" w:cs="Times New Roman"/>
          <w:rFonts w:ascii="Times New Roman" w:hAnsi="Times New Roman"/>
          <w:b w:val="0"/>
          <w:i w:val="0"/>
          <w:sz w:val="26"/>
        </w:rPr>
        <w:t>DANH MỤC HÌNH VẼ</w:t>
        <w:tab/>
        <w:t>v DANH MỤC BẢNG BIỂU</w:t>
        <w:tab/>
        <w:t>vi DANH MỤC CÁC CHỮ VIẾT TẮT</w:t>
        <w:tab/>
        <w:t>vii CHƯƠNG 1. MỞ ĐẦU</w:t>
        <w:tab/>
        <w:t>1 1.1 Lý do chọn đề tài</w:t>
        <w:tab/>
        <w:t>1 1.2 Mục tiêu thực hiện đề tài</w:t>
        <w:tab/>
        <w:t>2 1.3 Đối tượng và phạm vi nghiên cứu</w:t>
        <w:tab/>
        <w:t>3 1.4 Phương pháp nghiên cứu</w:t>
        <w:tab/>
        <w:t>4 1.5 Ý nghĩa thực tiễn của đề tài</w:t>
        <w:tab/>
        <w:t>4 1.6 Môi trường thực hiện nghiên cứu</w:t>
        <w:tab/>
        <w:t>5 CHƯƠNG 2. TỔNG QUAN</w:t>
        <w:tab/>
        <w:t>6 2.1 Giới thiệu về Hệ gợi ý</w:t>
        <w:tab/>
        <w:t>6 2.2 Các phương pháp gợi ý truyền thống</w:t>
        <w:tab/>
        <w:t>6 2.3 Các phương pháp gợi ý hiện đại</w:t>
        <w:tab/>
        <w:t>7 2.4 Bối cảnh đào tạo và Nghiên cứu tại Trường</w:t>
        <w:tab/>
        <w:t>8 CHƯƠNG 3. CƠ SỞ LÝ THUYẾT</w:t>
        <w:tab/>
        <w:t>9 3.1 Truy xuất Tạo sinh (Generative Retrieval)</w:t>
        <w:tab/>
        <w:t>9 3.2 Mô hình TIGER</w:t>
        <w:tab/>
        <w:t>10 3.3 Mô hình Ngôn ngữ Lớn và Tinh chỉnh LoRA</w:t>
        <w:tab/>
        <w:t>10 3.4 Phân tích Số liệu Dữ liệu Nghiên cứu</w:t>
        <w:tab/>
        <w:t>11 CHƯƠNG 4. PHƯƠNG PHÁP NGHIÊN CỨU</w:t>
        <w:tab/>
        <w:t>12 4.1 Kiến trúc Hệ thống Tổng thể</w:t>
        <w:tab/>
        <w:t>12 4.2 Xây dựng Hierarchical Semantic IDs cho rượu vang</w:t>
        <w:tab/>
        <w:t>13 4.3 Tinh chỉnh LLM Llama-3-8B với LoRA</w:t>
        <w:tab/>
        <w:t>14 4.4 Thiết kế Mô hình 1: TIGER-style + Price Rerank</w:t>
        <w:tab/>
        <w:t>15 4.5 Thiết kế Mô hình 2: Parser-Filter-Sommelier</w:t>
        <w:tab/>
        <w:t>16 4.6 Giải thích Hậu nghiệm với Heuristic SHAP</w:t>
        <w:tab/>
        <w:t>17 4.7 So sánh đặc trưng và Thiết kế hai mô hình đề xuất</w:t>
        <w:tab/>
        <w:t>18 CHƯƠNG 5. PHÂN TÍCH DỮ LIỆU VÀ THỰC NGHIỆM</w:t>
        <w:tab/>
        <w:t>19 5.1 Thiết lập Thực nghiệm</w:t>
        <w:tab/>
        <w:t>19 5.2 Kết quả Đánh giá Tổng thể</w:t>
        <w:tab/>
        <w:t>20 5.3 So sánh đối chiếu hiệu năng và Latency giữa hai mô hình</w:t>
        <w:tab/>
        <w:t>21 5.4 Hiệu năng trên tập kiểm thử nhiễu (Noisy Benchmark)</w:t>
        <w:tab/>
        <w:t>22 5.5 Phân tích Cluster Match</w:t>
        <w:tab/>
        <w:t>23 5.6 Kết quả Ablation Study</w:t>
        <w:tab/>
        <w:t>24 5.7 Thảo luận về sự thích ứng của mô hình</w:t>
        <w:tab/>
        <w:t>25 5.8 Phân tích Lỗi (Error Analysis)</w:t>
        <w:tab/>
        <w:t>26 CHƯƠNG 6. KẾT LUẬN VÀ KIẾN NGHỊ</w:t>
        <w:tab/>
        <w:t>27 6.1 Kết luận</w:t>
        <w:tab/>
        <w:t>27 6.2 Hạn chế của đề tài</w:t>
        <w:tab/>
        <w:t>28 6.3 Hướng phát triển và kiến nghị nghiên cứu tiếp theo</w:t>
        <w:tab/>
        <w:t>28 TÀI LIỆU THAM KHẢO</w:t>
        <w:tab/>
        <w:t>29 PHỤ LỤC A — CẤU TRÚC DỮ LIỆU SAPO VÀ THỰC THỂ TIẾNG VIỆT</w:t>
        <w:tab/>
        <w:t>30</w:t>
      </w:r>
    </w:p>
    <w:p>
      <w:r>
        <w:br w:type="page"/>
      </w:r>
    </w:p>
    <w:p>
      <w:pPr>
        <w:spacing w:before="360" w:after="240" w:lineRule="auto" w:line="360"/>
        <w:jc w:val="center"/>
      </w:pPr>
      <w:r>
        <w:rPr>
          <w:rFonts w:ascii="Times New Roman" w:hAnsi="Times New Roman" w:cs="Times New Roman"/>
          <w:rFonts w:ascii="Times New Roman" w:hAnsi="Times New Roman"/>
          <w:b/>
          <w:i w:val="0"/>
          <w:sz w:val="28"/>
        </w:rPr>
        <w:t>DANH MỤC HÌNH VẼ</w:t>
      </w:r>
    </w:p>
    <w:p>
      <w:pPr>
        <w:spacing w:before="0" w:after="120" w:lineRule="auto" w:line="360"/>
        <w:ind w:firstLine="567"/>
        <w:jc w:val="both"/>
      </w:pPr>
      <w:r>
        <w:rPr>
          <w:rFonts w:ascii="Times New Roman" w:hAnsi="Times New Roman" w:cs="Times New Roman"/>
          <w:rFonts w:ascii="Times New Roman" w:hAnsi="Times New Roman"/>
          <w:b w:val="0"/>
          <w:i w:val="0"/>
          <w:sz w:val="26"/>
        </w:rPr>
        <w:t>Hình 0.1 Các sinh viên đang làm việc ở phòng lab</w:t>
        <w:tab/>
        <w:t>5 HÌNH 0.2 Giới thiệu chương trình thạc sĩ</w:t>
        <w:tab/>
        <w:t>8 Hình 3.1 Kiến trúc tổng thể hệ thống đề xuất TIGER-style + Price Rerank</w:t>
        <w:tab/>
        <w:t>12 Hình 4.1 So sánh tất cả mô hình trên 5 thước đo (N=12.991)</w:t>
        <w:tab/>
        <w:t>21 Hình 4.2 Đường cong Recall@K cho các mô hình chính</w:t>
        <w:tab/>
        <w:t>22 Hình 4.3 Trade-off Accuracy vs. Latency</w:t>
        <w:tab/>
        <w:t>23 Hình 4.4 Ablation Study: Đóng góp từng thành phần</w:t>
        <w:tab/>
        <w:t>25 Hình 4.5 Radar Chart: BM25+ Enhanced vs. Proposed Hybrid</w:t>
        <w:tab/>
        <w:t>26 Hình A.1 Sapo Ablation: 5 phương pháp, Leave-One-Out N=150</w:t>
        <w:tab/>
        <w:t>33 Hình A.2 Cross-Domain: Winemag (không có user data) vs Sapo (có lịch sử mua)</w:t>
        <w:tab/>
        <w:t>34 Hình A.3 Tác động của dữ liệu lịch sử mua tới chất lượng gợi ý</w:t>
        <w:tab/>
        <w:t>35</w:t>
      </w:r>
    </w:p>
    <w:p>
      <w:r>
        <w:br w:type="page"/>
      </w:r>
    </w:p>
    <w:p>
      <w:pPr>
        <w:spacing w:before="360" w:after="240" w:lineRule="auto" w:line="360"/>
        <w:jc w:val="center"/>
      </w:pPr>
      <w:r>
        <w:rPr>
          <w:rFonts w:ascii="Times New Roman" w:hAnsi="Times New Roman" w:cs="Times New Roman"/>
          <w:rFonts w:ascii="Times New Roman" w:hAnsi="Times New Roman"/>
          <w:b/>
          <w:i w:val="0"/>
          <w:sz w:val="28"/>
        </w:rPr>
        <w:t>DANH MỤC BẢNG BIỂU</w:t>
      </w:r>
    </w:p>
    <w:p>
      <w:pPr>
        <w:spacing w:before="0" w:after="120" w:lineRule="auto" w:line="360"/>
        <w:ind w:firstLine="567"/>
        <w:jc w:val="both"/>
      </w:pPr>
      <w:r>
        <w:rPr>
          <w:rFonts w:ascii="Times New Roman" w:hAnsi="Times New Roman" w:cs="Times New Roman"/>
          <w:rFonts w:ascii="Times New Roman" w:hAnsi="Times New Roman"/>
          <w:b w:val="0"/>
          <w:i w:val="0"/>
          <w:sz w:val="26"/>
        </w:rPr>
        <w:t>Bảng 0.1 Số liệu</w:t>
        <w:tab/>
        <w:t>11 Bảng 3.1 Cấu trúc phân cấp cụm ngữ nghĩa rượu vang</w:t>
        <w:tab/>
        <w:t>10 Bảng 3.2 Cấu hình fine-tuning Llama-3-8B với LoRA</w:t>
        <w:tab/>
        <w:t>10 Bảng 4.1 Phân chia tập dữ liệu Winemag-130k</w:t>
        <w:tab/>
        <w:t>21 Bảng 4.2 So sánh hiệu năng gợi ý (N=12.991)</w:t>
        <w:tab/>
        <w:t>22 Bảng 4.3 Kết quả đánh giá Cluster Match</w:t>
        <w:tab/>
        <w:t>23 Bảng 4.4 Kết quả Ablation Study</w:t>
        <w:tab/>
        <w:t>25 Bảng A.1 So sánh hai bộ dữ liệu Winemag và Sapo</w:t>
        <w:tab/>
        <w:t>32 Bảng A.2 Các phương pháp so sánh trên dữ liệu Sapo</w:t>
        <w:tab/>
        <w:t>32 Bảng A.3 Kết quả Sapo Ablation Study (N=150, Leave-One-Out)</w:t>
        <w:tab/>
        <w:t>33 Bảng A.4 Tổng kết hiệu năng các kịch bản gợi ý</w:t>
        <w:tab/>
        <w:t>35</w:t>
      </w:r>
    </w:p>
    <w:p>
      <w:r>
        <w:br w:type="page"/>
      </w:r>
    </w:p>
    <w:p>
      <w:pPr>
        <w:spacing w:before="360" w:after="240" w:lineRule="auto" w:line="360"/>
        <w:jc w:val="center"/>
      </w:pPr>
      <w:r>
        <w:rPr>
          <w:rFonts w:ascii="Times New Roman" w:hAnsi="Times New Roman" w:cs="Times New Roman"/>
          <w:rFonts w:ascii="Times New Roman" w:hAnsi="Times New Roman"/>
          <w:b/>
          <w:i w:val="0"/>
          <w:sz w:val="28"/>
        </w:rPr>
        <w:t>DANH MỤC CÁC CHỮ VIẾT TẮT</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val="clear" w:color="auto" w:fill="023047"/>
          </w:tcPr>
          <w:p>
            <w:pPr>
              <w:jc w:val="center"/>
            </w:pPr>
            <w:r>
              <w:rPr>
                <w:rFonts w:ascii="Times New Roman" w:hAnsi="Times New Roman" w:cs="Times New Roman"/>
                <w:rFonts w:ascii="Times New Roman" w:hAnsi="Times New Roman"/>
                <w:b/>
                <w:i w:val="0"/>
                <w:sz w:val="22"/>
              </w:rPr>
              <w:t>Viết tắt</w:t>
            </w:r>
          </w:p>
        </w:tc>
        <w:tc>
          <w:tcPr>
            <w:tcW w:type="dxa" w:w="2929"/>
            <w:vAlign w:val="center"/>
            <w:shd w:val="clear" w:color="auto" w:fill="023047"/>
          </w:tcPr>
          <w:p>
            <w:pPr>
              <w:jc w:val="center"/>
            </w:pPr>
            <w:r>
              <w:rPr>
                <w:rFonts w:ascii="Times New Roman" w:hAnsi="Times New Roman" w:cs="Times New Roman"/>
                <w:rFonts w:ascii="Times New Roman" w:hAnsi="Times New Roman"/>
                <w:b/>
                <w:i w:val="0"/>
                <w:sz w:val="22"/>
              </w:rPr>
              <w:t>Từ đầy đủ tiếng Anh</w:t>
            </w:r>
          </w:p>
        </w:tc>
        <w:tc>
          <w:tcPr>
            <w:tcW w:type="dxa" w:w="2929"/>
            <w:vAlign w:val="center"/>
            <w:shd w:val="clear" w:color="auto" w:fill="023047"/>
          </w:tcPr>
          <w:p>
            <w:pPr>
              <w:jc w:val="center"/>
            </w:pPr>
            <w:r>
              <w:rPr>
                <w:rFonts w:ascii="Times New Roman" w:hAnsi="Times New Roman" w:cs="Times New Roman"/>
                <w:rFonts w:ascii="Times New Roman" w:hAnsi="Times New Roman"/>
                <w:b/>
                <w:i w:val="0"/>
                <w:sz w:val="22"/>
              </w:rPr>
              <w:t>Nghĩa tiếng Việt</w:t>
            </w:r>
          </w:p>
        </w:tc>
      </w:tr>
      <w:tr>
        <w:tc>
          <w:tcPr>
            <w:tcW w:type="dxa" w:w="2929"/>
            <w:vAlign w:val="center"/>
          </w:tcPr>
          <w:p>
            <w:pPr>
              <w:jc w:val="center"/>
            </w:pPr>
            <w:r>
              <w:rPr>
                <w:rFonts w:ascii="Times New Roman" w:hAnsi="Times New Roman" w:cs="Times New Roman"/>
                <w:rFonts w:ascii="Times New Roman" w:hAnsi="Times New Roman"/>
                <w:b/>
                <w:i w:val="0"/>
                <w:sz w:val="22"/>
              </w:rPr>
              <w:t>API</w:t>
            </w:r>
          </w:p>
        </w:tc>
        <w:tc>
          <w:tcPr>
            <w:tcW w:type="dxa" w:w="2929"/>
            <w:vAlign w:val="center"/>
          </w:tcPr>
          <w:p>
            <w:pPr>
              <w:jc w:val="left"/>
            </w:pPr>
            <w:r>
              <w:rPr>
                <w:rFonts w:ascii="Times New Roman" w:hAnsi="Times New Roman" w:cs="Times New Roman"/>
                <w:rFonts w:ascii="Times New Roman" w:hAnsi="Times New Roman"/>
                <w:b w:val="0"/>
                <w:i w:val="0"/>
                <w:sz w:val="22"/>
              </w:rPr>
              <w:t>Application Programming Interface</w:t>
            </w:r>
          </w:p>
        </w:tc>
        <w:tc>
          <w:tcPr>
            <w:tcW w:type="dxa" w:w="2929"/>
            <w:vAlign w:val="center"/>
          </w:tcPr>
          <w:p>
            <w:pPr>
              <w:jc w:val="left"/>
            </w:pPr>
            <w:r>
              <w:rPr>
                <w:rFonts w:ascii="Times New Roman" w:hAnsi="Times New Roman" w:cs="Times New Roman"/>
                <w:rFonts w:ascii="Times New Roman" w:hAnsi="Times New Roman"/>
                <w:b w:val="0"/>
                <w:i w:val="0"/>
                <w:sz w:val="22"/>
              </w:rPr>
              <w:t>Giao diện Lập trình Ứng dụng</w:t>
            </w:r>
          </w:p>
        </w:tc>
      </w:tr>
      <w:tr>
        <w:tc>
          <w:tcPr>
            <w:tcW w:type="dxa" w:w="2929"/>
            <w:vAlign w:val="center"/>
          </w:tcPr>
          <w:p>
            <w:pPr>
              <w:jc w:val="center"/>
            </w:pPr>
            <w:r>
              <w:rPr>
                <w:rFonts w:ascii="Times New Roman" w:hAnsi="Times New Roman" w:cs="Times New Roman"/>
                <w:rFonts w:ascii="Times New Roman" w:hAnsi="Times New Roman"/>
                <w:b/>
                <w:i w:val="0"/>
                <w:sz w:val="22"/>
              </w:rPr>
              <w:t>BM25</w:t>
            </w:r>
          </w:p>
        </w:tc>
        <w:tc>
          <w:tcPr>
            <w:tcW w:type="dxa" w:w="2929"/>
            <w:vAlign w:val="center"/>
          </w:tcPr>
          <w:p>
            <w:pPr>
              <w:jc w:val="left"/>
            </w:pPr>
            <w:r>
              <w:rPr>
                <w:rFonts w:ascii="Times New Roman" w:hAnsi="Times New Roman" w:cs="Times New Roman"/>
                <w:rFonts w:ascii="Times New Roman" w:hAnsi="Times New Roman"/>
                <w:b w:val="0"/>
                <w:i w:val="0"/>
                <w:sz w:val="22"/>
              </w:rPr>
              <w:t>Best Matching 25</w:t>
            </w:r>
          </w:p>
        </w:tc>
        <w:tc>
          <w:tcPr>
            <w:tcW w:type="dxa" w:w="2929"/>
            <w:vAlign w:val="center"/>
          </w:tcPr>
          <w:p>
            <w:pPr>
              <w:jc w:val="left"/>
            </w:pPr>
            <w:r>
              <w:rPr>
                <w:rFonts w:ascii="Times New Roman" w:hAnsi="Times New Roman" w:cs="Times New Roman"/>
                <w:rFonts w:ascii="Times New Roman" w:hAnsi="Times New Roman"/>
                <w:b w:val="0"/>
                <w:i w:val="0"/>
                <w:sz w:val="22"/>
              </w:rPr>
              <w:t>Thuật toán truy xuất Okapi BM25</w:t>
            </w:r>
          </w:p>
        </w:tc>
      </w:tr>
      <w:tr>
        <w:tc>
          <w:tcPr>
            <w:tcW w:type="dxa" w:w="2929"/>
            <w:vAlign w:val="center"/>
          </w:tcPr>
          <w:p>
            <w:pPr>
              <w:jc w:val="center"/>
            </w:pPr>
            <w:r>
              <w:rPr>
                <w:rFonts w:ascii="Times New Roman" w:hAnsi="Times New Roman" w:cs="Times New Roman"/>
                <w:rFonts w:ascii="Times New Roman" w:hAnsi="Times New Roman"/>
                <w:b/>
                <w:i w:val="0"/>
                <w:sz w:val="22"/>
              </w:rPr>
              <w:t>CBF</w:t>
            </w:r>
          </w:p>
        </w:tc>
        <w:tc>
          <w:tcPr>
            <w:tcW w:type="dxa" w:w="2929"/>
            <w:vAlign w:val="center"/>
          </w:tcPr>
          <w:p>
            <w:pPr>
              <w:jc w:val="left"/>
            </w:pPr>
            <w:r>
              <w:rPr>
                <w:rFonts w:ascii="Times New Roman" w:hAnsi="Times New Roman" w:cs="Times New Roman"/>
                <w:rFonts w:ascii="Times New Roman" w:hAnsi="Times New Roman"/>
                <w:b w:val="0"/>
                <w:i w:val="0"/>
                <w:sz w:val="22"/>
              </w:rPr>
              <w:t>Content-Based Filtering</w:t>
            </w:r>
          </w:p>
        </w:tc>
        <w:tc>
          <w:tcPr>
            <w:tcW w:type="dxa" w:w="2929"/>
            <w:vAlign w:val="center"/>
          </w:tcPr>
          <w:p>
            <w:pPr>
              <w:jc w:val="left"/>
            </w:pPr>
            <w:r>
              <w:rPr>
                <w:rFonts w:ascii="Times New Roman" w:hAnsi="Times New Roman" w:cs="Times New Roman"/>
                <w:rFonts w:ascii="Times New Roman" w:hAnsi="Times New Roman"/>
                <w:b w:val="0"/>
                <w:i w:val="0"/>
                <w:sz w:val="22"/>
              </w:rPr>
              <w:t>Lọc dựa trên nội dung</w:t>
            </w:r>
          </w:p>
        </w:tc>
      </w:tr>
      <w:tr>
        <w:tc>
          <w:tcPr>
            <w:tcW w:type="dxa" w:w="2929"/>
            <w:vAlign w:val="center"/>
          </w:tcPr>
          <w:p>
            <w:pPr>
              <w:jc w:val="center"/>
            </w:pPr>
            <w:r>
              <w:rPr>
                <w:rFonts w:ascii="Times New Roman" w:hAnsi="Times New Roman" w:cs="Times New Roman"/>
                <w:rFonts w:ascii="Times New Roman" w:hAnsi="Times New Roman"/>
                <w:b/>
                <w:i w:val="0"/>
                <w:sz w:val="22"/>
              </w:rPr>
              <w:t>CF</w:t>
            </w:r>
          </w:p>
        </w:tc>
        <w:tc>
          <w:tcPr>
            <w:tcW w:type="dxa" w:w="2929"/>
            <w:vAlign w:val="center"/>
          </w:tcPr>
          <w:p>
            <w:pPr>
              <w:jc w:val="left"/>
            </w:pPr>
            <w:r>
              <w:rPr>
                <w:rFonts w:ascii="Times New Roman" w:hAnsi="Times New Roman" w:cs="Times New Roman"/>
                <w:rFonts w:ascii="Times New Roman" w:hAnsi="Times New Roman"/>
                <w:b w:val="0"/>
                <w:i w:val="0"/>
                <w:sz w:val="22"/>
              </w:rPr>
              <w:t>Collaborative Filtering</w:t>
            </w:r>
          </w:p>
        </w:tc>
        <w:tc>
          <w:tcPr>
            <w:tcW w:type="dxa" w:w="2929"/>
            <w:vAlign w:val="center"/>
          </w:tcPr>
          <w:p>
            <w:pPr>
              <w:jc w:val="left"/>
            </w:pPr>
            <w:r>
              <w:rPr>
                <w:rFonts w:ascii="Times New Roman" w:hAnsi="Times New Roman" w:cs="Times New Roman"/>
                <w:rFonts w:ascii="Times New Roman" w:hAnsi="Times New Roman"/>
                <w:b w:val="0"/>
                <w:i w:val="0"/>
                <w:sz w:val="22"/>
              </w:rPr>
              <w:t>Lọc cộng tác</w:t>
            </w:r>
          </w:p>
        </w:tc>
      </w:tr>
      <w:tr>
        <w:tc>
          <w:tcPr>
            <w:tcW w:type="dxa" w:w="2929"/>
            <w:vAlign w:val="center"/>
          </w:tcPr>
          <w:p>
            <w:pPr>
              <w:jc w:val="center"/>
            </w:pPr>
            <w:r>
              <w:rPr>
                <w:rFonts w:ascii="Times New Roman" w:hAnsi="Times New Roman" w:cs="Times New Roman"/>
                <w:rFonts w:ascii="Times New Roman" w:hAnsi="Times New Roman"/>
                <w:b/>
                <w:i w:val="0"/>
                <w:sz w:val="22"/>
              </w:rPr>
              <w:t>DSI</w:t>
            </w:r>
          </w:p>
        </w:tc>
        <w:tc>
          <w:tcPr>
            <w:tcW w:type="dxa" w:w="2929"/>
            <w:vAlign w:val="center"/>
          </w:tcPr>
          <w:p>
            <w:pPr>
              <w:jc w:val="left"/>
            </w:pPr>
            <w:r>
              <w:rPr>
                <w:rFonts w:ascii="Times New Roman" w:hAnsi="Times New Roman" w:cs="Times New Roman"/>
                <w:rFonts w:ascii="Times New Roman" w:hAnsi="Times New Roman"/>
                <w:b w:val="0"/>
                <w:i w:val="0"/>
                <w:sz w:val="22"/>
              </w:rPr>
              <w:t>Differentiable Search Index</w:t>
            </w:r>
          </w:p>
        </w:tc>
        <w:tc>
          <w:tcPr>
            <w:tcW w:type="dxa" w:w="2929"/>
            <w:vAlign w:val="center"/>
          </w:tcPr>
          <w:p>
            <w:pPr>
              <w:jc w:val="left"/>
            </w:pPr>
            <w:r>
              <w:rPr>
                <w:rFonts w:ascii="Times New Roman" w:hAnsi="Times New Roman" w:cs="Times New Roman"/>
                <w:rFonts w:ascii="Times New Roman" w:hAnsi="Times New Roman"/>
                <w:b w:val="0"/>
                <w:i w:val="0"/>
                <w:sz w:val="22"/>
              </w:rPr>
              <w:t>Chỉ mục tìm kiếm vi phân</w:t>
            </w:r>
          </w:p>
        </w:tc>
      </w:tr>
      <w:tr>
        <w:tc>
          <w:tcPr>
            <w:tcW w:type="dxa" w:w="2929"/>
            <w:vAlign w:val="center"/>
          </w:tcPr>
          <w:p>
            <w:pPr>
              <w:jc w:val="center"/>
            </w:pPr>
            <w:r>
              <w:rPr>
                <w:rFonts w:ascii="Times New Roman" w:hAnsi="Times New Roman" w:cs="Times New Roman"/>
                <w:rFonts w:ascii="Times New Roman" w:hAnsi="Times New Roman"/>
                <w:b/>
                <w:i w:val="0"/>
                <w:sz w:val="22"/>
              </w:rPr>
              <w:t>GNN</w:t>
            </w:r>
          </w:p>
        </w:tc>
        <w:tc>
          <w:tcPr>
            <w:tcW w:type="dxa" w:w="2929"/>
            <w:vAlign w:val="center"/>
          </w:tcPr>
          <w:p>
            <w:pPr>
              <w:jc w:val="left"/>
            </w:pPr>
            <w:r>
              <w:rPr>
                <w:rFonts w:ascii="Times New Roman" w:hAnsi="Times New Roman" w:cs="Times New Roman"/>
                <w:rFonts w:ascii="Times New Roman" w:hAnsi="Times New Roman"/>
                <w:b w:val="0"/>
                <w:i w:val="0"/>
                <w:sz w:val="22"/>
              </w:rPr>
              <w:t>Graph Neural Network</w:t>
            </w:r>
          </w:p>
        </w:tc>
        <w:tc>
          <w:tcPr>
            <w:tcW w:type="dxa" w:w="2929"/>
            <w:vAlign w:val="center"/>
          </w:tcPr>
          <w:p>
            <w:pPr>
              <w:jc w:val="left"/>
            </w:pPr>
            <w:r>
              <w:rPr>
                <w:rFonts w:ascii="Times New Roman" w:hAnsi="Times New Roman" w:cs="Times New Roman"/>
                <w:rFonts w:ascii="Times New Roman" w:hAnsi="Times New Roman"/>
                <w:b w:val="0"/>
                <w:i w:val="0"/>
                <w:sz w:val="22"/>
              </w:rPr>
              <w:t>Mạng nơ-ron đồ thị</w:t>
            </w:r>
          </w:p>
        </w:tc>
      </w:tr>
      <w:tr>
        <w:tc>
          <w:tcPr>
            <w:tcW w:type="dxa" w:w="2929"/>
            <w:vAlign w:val="center"/>
          </w:tcPr>
          <w:p>
            <w:pPr>
              <w:jc w:val="center"/>
            </w:pPr>
            <w:r>
              <w:rPr>
                <w:rFonts w:ascii="Times New Roman" w:hAnsi="Times New Roman" w:cs="Times New Roman"/>
                <w:rFonts w:ascii="Times New Roman" w:hAnsi="Times New Roman"/>
                <w:b/>
                <w:i w:val="0"/>
                <w:sz w:val="22"/>
              </w:rPr>
              <w:t>LLM</w:t>
            </w:r>
          </w:p>
        </w:tc>
        <w:tc>
          <w:tcPr>
            <w:tcW w:type="dxa" w:w="2929"/>
            <w:vAlign w:val="center"/>
          </w:tcPr>
          <w:p>
            <w:pPr>
              <w:jc w:val="left"/>
            </w:pPr>
            <w:r>
              <w:rPr>
                <w:rFonts w:ascii="Times New Roman" w:hAnsi="Times New Roman" w:cs="Times New Roman"/>
                <w:rFonts w:ascii="Times New Roman" w:hAnsi="Times New Roman"/>
                <w:b w:val="0"/>
                <w:i w:val="0"/>
                <w:sz w:val="22"/>
              </w:rPr>
              <w:t>Large Language Model</w:t>
            </w:r>
          </w:p>
        </w:tc>
        <w:tc>
          <w:tcPr>
            <w:tcW w:type="dxa" w:w="2929"/>
            <w:vAlign w:val="center"/>
          </w:tcPr>
          <w:p>
            <w:pPr>
              <w:jc w:val="left"/>
            </w:pPr>
            <w:r>
              <w:rPr>
                <w:rFonts w:ascii="Times New Roman" w:hAnsi="Times New Roman" w:cs="Times New Roman"/>
                <w:rFonts w:ascii="Times New Roman" w:hAnsi="Times New Roman"/>
                <w:b w:val="0"/>
                <w:i w:val="0"/>
                <w:sz w:val="22"/>
              </w:rPr>
              <w:t>Mô hình ngôn ngữ lớn</w:t>
            </w:r>
          </w:p>
        </w:tc>
      </w:tr>
      <w:tr>
        <w:tc>
          <w:tcPr>
            <w:tcW w:type="dxa" w:w="2929"/>
            <w:vAlign w:val="center"/>
          </w:tcPr>
          <w:p>
            <w:pPr>
              <w:jc w:val="center"/>
            </w:pPr>
            <w:r>
              <w:rPr>
                <w:rFonts w:ascii="Times New Roman" w:hAnsi="Times New Roman" w:cs="Times New Roman"/>
                <w:rFonts w:ascii="Times New Roman" w:hAnsi="Times New Roman"/>
                <w:b/>
                <w:i w:val="0"/>
                <w:sz w:val="22"/>
              </w:rPr>
              <w:t>LoRA</w:t>
            </w:r>
          </w:p>
        </w:tc>
        <w:tc>
          <w:tcPr>
            <w:tcW w:type="dxa" w:w="2929"/>
            <w:vAlign w:val="center"/>
          </w:tcPr>
          <w:p>
            <w:pPr>
              <w:jc w:val="left"/>
            </w:pPr>
            <w:r>
              <w:rPr>
                <w:rFonts w:ascii="Times New Roman" w:hAnsi="Times New Roman" w:cs="Times New Roman"/>
                <w:rFonts w:ascii="Times New Roman" w:hAnsi="Times New Roman"/>
                <w:b w:val="0"/>
                <w:i w:val="0"/>
                <w:sz w:val="22"/>
              </w:rPr>
              <w:t>Low-Rank Adaptation</w:t>
            </w:r>
          </w:p>
        </w:tc>
        <w:tc>
          <w:tcPr>
            <w:tcW w:type="dxa" w:w="2929"/>
            <w:vAlign w:val="center"/>
          </w:tcPr>
          <w:p>
            <w:pPr>
              <w:jc w:val="left"/>
            </w:pPr>
            <w:r>
              <w:rPr>
                <w:rFonts w:ascii="Times New Roman" w:hAnsi="Times New Roman" w:cs="Times New Roman"/>
                <w:rFonts w:ascii="Times New Roman" w:hAnsi="Times New Roman"/>
                <w:b w:val="0"/>
                <w:i w:val="0"/>
                <w:sz w:val="22"/>
              </w:rPr>
              <w:t>Tích hợp ma trận hạng thấp</w:t>
            </w:r>
          </w:p>
        </w:tc>
      </w:tr>
      <w:tr>
        <w:tc>
          <w:tcPr>
            <w:tcW w:type="dxa" w:w="2929"/>
            <w:vAlign w:val="center"/>
          </w:tcPr>
          <w:p>
            <w:pPr>
              <w:jc w:val="center"/>
            </w:pPr>
            <w:r>
              <w:rPr>
                <w:rFonts w:ascii="Times New Roman" w:hAnsi="Times New Roman" w:cs="Times New Roman"/>
                <w:rFonts w:ascii="Times New Roman" w:hAnsi="Times New Roman"/>
                <w:b/>
                <w:i w:val="0"/>
                <w:sz w:val="22"/>
              </w:rPr>
              <w:t>MRR</w:t>
            </w:r>
          </w:p>
        </w:tc>
        <w:tc>
          <w:tcPr>
            <w:tcW w:type="dxa" w:w="2929"/>
            <w:vAlign w:val="center"/>
          </w:tcPr>
          <w:p>
            <w:pPr>
              <w:jc w:val="left"/>
            </w:pPr>
            <w:r>
              <w:rPr>
                <w:rFonts w:ascii="Times New Roman" w:hAnsi="Times New Roman" w:cs="Times New Roman"/>
                <w:rFonts w:ascii="Times New Roman" w:hAnsi="Times New Roman"/>
                <w:b w:val="0"/>
                <w:i w:val="0"/>
                <w:sz w:val="22"/>
              </w:rPr>
              <w:t>Mean Reciprocal Rank</w:t>
            </w:r>
          </w:p>
        </w:tc>
        <w:tc>
          <w:tcPr>
            <w:tcW w:type="dxa" w:w="2929"/>
            <w:vAlign w:val="center"/>
          </w:tcPr>
          <w:p>
            <w:pPr>
              <w:jc w:val="left"/>
            </w:pPr>
            <w:r>
              <w:rPr>
                <w:rFonts w:ascii="Times New Roman" w:hAnsi="Times New Roman" w:cs="Times New Roman"/>
                <w:rFonts w:ascii="Times New Roman" w:hAnsi="Times New Roman"/>
                <w:b w:val="0"/>
                <w:i w:val="0"/>
                <w:sz w:val="22"/>
              </w:rPr>
              <w:t>Điểm xếp hạng nghịch đảo trung bình</w:t>
            </w:r>
          </w:p>
        </w:tc>
      </w:tr>
      <w:tr>
        <w:tc>
          <w:tcPr>
            <w:tcW w:type="dxa" w:w="2929"/>
            <w:vAlign w:val="center"/>
          </w:tcPr>
          <w:p>
            <w:pPr>
              <w:jc w:val="center"/>
            </w:pPr>
            <w:r>
              <w:rPr>
                <w:rFonts w:ascii="Times New Roman" w:hAnsi="Times New Roman" w:cs="Times New Roman"/>
                <w:rFonts w:ascii="Times New Roman" w:hAnsi="Times New Roman"/>
                <w:b/>
                <w:i w:val="0"/>
                <w:sz w:val="22"/>
              </w:rPr>
              <w:t>NCI</w:t>
            </w:r>
          </w:p>
        </w:tc>
        <w:tc>
          <w:tcPr>
            <w:tcW w:type="dxa" w:w="2929"/>
            <w:vAlign w:val="center"/>
          </w:tcPr>
          <w:p>
            <w:pPr>
              <w:jc w:val="left"/>
            </w:pPr>
            <w:r>
              <w:rPr>
                <w:rFonts w:ascii="Times New Roman" w:hAnsi="Times New Roman" w:cs="Times New Roman"/>
                <w:rFonts w:ascii="Times New Roman" w:hAnsi="Times New Roman"/>
                <w:b w:val="0"/>
                <w:i w:val="0"/>
                <w:sz w:val="22"/>
              </w:rPr>
              <w:t>Neural Corpus Indexer</w:t>
            </w:r>
          </w:p>
        </w:tc>
        <w:tc>
          <w:tcPr>
            <w:tcW w:type="dxa" w:w="2929"/>
            <w:vAlign w:val="center"/>
          </w:tcPr>
          <w:p>
            <w:pPr>
              <w:jc w:val="left"/>
            </w:pPr>
            <w:r>
              <w:rPr>
                <w:rFonts w:ascii="Times New Roman" w:hAnsi="Times New Roman" w:cs="Times New Roman"/>
                <w:rFonts w:ascii="Times New Roman" w:hAnsi="Times New Roman"/>
                <w:b w:val="0"/>
                <w:i w:val="0"/>
                <w:sz w:val="22"/>
              </w:rPr>
              <w:t>Chỉ mục tài liệu bằng mạng nơ-ron</w:t>
            </w:r>
          </w:p>
        </w:tc>
      </w:tr>
      <w:tr>
        <w:tc>
          <w:tcPr>
            <w:tcW w:type="dxa" w:w="2929"/>
            <w:vAlign w:val="center"/>
          </w:tcPr>
          <w:p>
            <w:pPr>
              <w:jc w:val="center"/>
            </w:pPr>
            <w:r>
              <w:rPr>
                <w:rFonts w:ascii="Times New Roman" w:hAnsi="Times New Roman" w:cs="Times New Roman"/>
                <w:rFonts w:ascii="Times New Roman" w:hAnsi="Times New Roman"/>
                <w:b/>
                <w:i w:val="0"/>
                <w:sz w:val="22"/>
              </w:rPr>
              <w:t>NDCG</w:t>
            </w:r>
          </w:p>
        </w:tc>
        <w:tc>
          <w:tcPr>
            <w:tcW w:type="dxa" w:w="2929"/>
            <w:vAlign w:val="center"/>
          </w:tcPr>
          <w:p>
            <w:pPr>
              <w:jc w:val="left"/>
            </w:pPr>
            <w:r>
              <w:rPr>
                <w:rFonts w:ascii="Times New Roman" w:hAnsi="Times New Roman" w:cs="Times New Roman"/>
                <w:rFonts w:ascii="Times New Roman" w:hAnsi="Times New Roman"/>
                <w:b w:val="0"/>
                <w:i w:val="0"/>
                <w:sz w:val="22"/>
              </w:rPr>
              <w:t>Normalized Discounted Cumulative Gain</w:t>
            </w:r>
          </w:p>
        </w:tc>
        <w:tc>
          <w:tcPr>
            <w:tcW w:type="dxa" w:w="2929"/>
            <w:vAlign w:val="center"/>
          </w:tcPr>
          <w:p>
            <w:pPr>
              <w:jc w:val="left"/>
            </w:pPr>
            <w:r>
              <w:rPr>
                <w:rFonts w:ascii="Times New Roman" w:hAnsi="Times New Roman" w:cs="Times New Roman"/>
                <w:rFonts w:ascii="Times New Roman" w:hAnsi="Times New Roman"/>
                <w:b w:val="0"/>
                <w:i w:val="0"/>
                <w:sz w:val="22"/>
              </w:rPr>
              <w:t>Chỉ số đo chất lượng xếp hạng</w:t>
            </w:r>
          </w:p>
        </w:tc>
      </w:tr>
      <w:tr>
        <w:tc>
          <w:tcPr>
            <w:tcW w:type="dxa" w:w="2929"/>
            <w:vAlign w:val="center"/>
          </w:tcPr>
          <w:p>
            <w:pPr>
              <w:jc w:val="center"/>
            </w:pPr>
            <w:r>
              <w:rPr>
                <w:rFonts w:ascii="Times New Roman" w:hAnsi="Times New Roman" w:cs="Times New Roman"/>
                <w:rFonts w:ascii="Times New Roman" w:hAnsi="Times New Roman"/>
                <w:b/>
                <w:i w:val="0"/>
                <w:sz w:val="22"/>
              </w:rPr>
              <w:t>POS</w:t>
            </w:r>
          </w:p>
        </w:tc>
        <w:tc>
          <w:tcPr>
            <w:tcW w:type="dxa" w:w="2929"/>
            <w:vAlign w:val="center"/>
          </w:tcPr>
          <w:p>
            <w:pPr>
              <w:jc w:val="left"/>
            </w:pPr>
            <w:r>
              <w:rPr>
                <w:rFonts w:ascii="Times New Roman" w:hAnsi="Times New Roman" w:cs="Times New Roman"/>
                <w:rFonts w:ascii="Times New Roman" w:hAnsi="Times New Roman"/>
                <w:b w:val="0"/>
                <w:i w:val="0"/>
                <w:sz w:val="22"/>
              </w:rPr>
              <w:t>Point of Sale</w:t>
            </w:r>
          </w:p>
        </w:tc>
        <w:tc>
          <w:tcPr>
            <w:tcW w:type="dxa" w:w="2929"/>
            <w:vAlign w:val="center"/>
          </w:tcPr>
          <w:p>
            <w:pPr>
              <w:jc w:val="left"/>
            </w:pPr>
            <w:r>
              <w:rPr>
                <w:rFonts w:ascii="Times New Roman" w:hAnsi="Times New Roman" w:cs="Times New Roman"/>
                <w:rFonts w:ascii="Times New Roman" w:hAnsi="Times New Roman"/>
                <w:b w:val="0"/>
                <w:i w:val="0"/>
                <w:sz w:val="22"/>
              </w:rPr>
              <w:t>Điểm bán hàng</w:t>
            </w:r>
          </w:p>
        </w:tc>
      </w:tr>
      <w:tr>
        <w:tc>
          <w:tcPr>
            <w:tcW w:type="dxa" w:w="2929"/>
            <w:vAlign w:val="center"/>
          </w:tcPr>
          <w:p>
            <w:pPr>
              <w:jc w:val="center"/>
            </w:pPr>
            <w:r>
              <w:rPr>
                <w:rFonts w:ascii="Times New Roman" w:hAnsi="Times New Roman" w:cs="Times New Roman"/>
                <w:rFonts w:ascii="Times New Roman" w:hAnsi="Times New Roman"/>
                <w:b/>
                <w:i w:val="0"/>
                <w:sz w:val="22"/>
              </w:rPr>
              <w:t>QLoRA</w:t>
            </w:r>
          </w:p>
        </w:tc>
        <w:tc>
          <w:tcPr>
            <w:tcW w:type="dxa" w:w="2929"/>
            <w:vAlign w:val="center"/>
          </w:tcPr>
          <w:p>
            <w:pPr>
              <w:jc w:val="left"/>
            </w:pPr>
            <w:r>
              <w:rPr>
                <w:rFonts w:ascii="Times New Roman" w:hAnsi="Times New Roman" w:cs="Times New Roman"/>
                <w:rFonts w:ascii="Times New Roman" w:hAnsi="Times New Roman"/>
                <w:b w:val="0"/>
                <w:i w:val="0"/>
                <w:sz w:val="22"/>
              </w:rPr>
              <w:t>Quantized Low-Rank Adaptation</w:t>
            </w:r>
          </w:p>
        </w:tc>
        <w:tc>
          <w:tcPr>
            <w:tcW w:type="dxa" w:w="2929"/>
            <w:vAlign w:val="center"/>
          </w:tcPr>
          <w:p>
            <w:pPr>
              <w:jc w:val="left"/>
            </w:pPr>
            <w:r>
              <w:rPr>
                <w:rFonts w:ascii="Times New Roman" w:hAnsi="Times New Roman" w:cs="Times New Roman"/>
                <w:rFonts w:ascii="Times New Roman" w:hAnsi="Times New Roman"/>
                <w:b w:val="0"/>
                <w:i w:val="0"/>
                <w:sz w:val="22"/>
              </w:rPr>
              <w:t>Tinh chỉnh thích ứng hạng thấp lượng hóa</w:t>
            </w:r>
          </w:p>
        </w:tc>
      </w:tr>
      <w:tr>
        <w:tc>
          <w:tcPr>
            <w:tcW w:type="dxa" w:w="2929"/>
            <w:vAlign w:val="center"/>
          </w:tcPr>
          <w:p>
            <w:pPr>
              <w:jc w:val="center"/>
            </w:pPr>
            <w:r>
              <w:rPr>
                <w:rFonts w:ascii="Times New Roman" w:hAnsi="Times New Roman" w:cs="Times New Roman"/>
                <w:rFonts w:ascii="Times New Roman" w:hAnsi="Times New Roman"/>
                <w:b/>
                <w:i w:val="0"/>
                <w:sz w:val="22"/>
              </w:rPr>
              <w:t>RAG</w:t>
            </w:r>
          </w:p>
        </w:tc>
        <w:tc>
          <w:tcPr>
            <w:tcW w:type="dxa" w:w="2929"/>
            <w:vAlign w:val="center"/>
          </w:tcPr>
          <w:p>
            <w:pPr>
              <w:jc w:val="left"/>
            </w:pPr>
            <w:r>
              <w:rPr>
                <w:rFonts w:ascii="Times New Roman" w:hAnsi="Times New Roman" w:cs="Times New Roman"/>
                <w:rFonts w:ascii="Times New Roman" w:hAnsi="Times New Roman"/>
                <w:b w:val="0"/>
                <w:i w:val="0"/>
                <w:sz w:val="22"/>
              </w:rPr>
              <w:t>Retrieval-Augmented Generation</w:t>
            </w:r>
          </w:p>
        </w:tc>
        <w:tc>
          <w:tcPr>
            <w:tcW w:type="dxa" w:w="2929"/>
            <w:vAlign w:val="center"/>
          </w:tcPr>
          <w:p>
            <w:pPr>
              <w:jc w:val="left"/>
            </w:pPr>
            <w:r>
              <w:rPr>
                <w:rFonts w:ascii="Times New Roman" w:hAnsi="Times New Roman" w:cs="Times New Roman"/>
                <w:rFonts w:ascii="Times New Roman" w:hAnsi="Times New Roman"/>
                <w:b w:val="0"/>
                <w:i w:val="0"/>
                <w:sz w:val="22"/>
              </w:rPr>
              <w:t>Tạo sinh tăng cường truy xuất</w:t>
            </w:r>
          </w:p>
        </w:tc>
      </w:tr>
      <w:tr>
        <w:tc>
          <w:tcPr>
            <w:tcW w:type="dxa" w:w="2929"/>
            <w:vAlign w:val="center"/>
          </w:tcPr>
          <w:p>
            <w:pPr>
              <w:jc w:val="center"/>
            </w:pPr>
            <w:r>
              <w:rPr>
                <w:rFonts w:ascii="Times New Roman" w:hAnsi="Times New Roman" w:cs="Times New Roman"/>
                <w:rFonts w:ascii="Times New Roman" w:hAnsi="Times New Roman"/>
                <w:b/>
                <w:i w:val="0"/>
                <w:sz w:val="22"/>
              </w:rPr>
              <w:t>SVD</w:t>
            </w:r>
          </w:p>
        </w:tc>
        <w:tc>
          <w:tcPr>
            <w:tcW w:type="dxa" w:w="2929"/>
            <w:vAlign w:val="center"/>
          </w:tcPr>
          <w:p>
            <w:pPr>
              <w:jc w:val="left"/>
            </w:pPr>
            <w:r>
              <w:rPr>
                <w:rFonts w:ascii="Times New Roman" w:hAnsi="Times New Roman" w:cs="Times New Roman"/>
                <w:rFonts w:ascii="Times New Roman" w:hAnsi="Times New Roman"/>
                <w:b w:val="0"/>
                <w:i w:val="0"/>
                <w:sz w:val="22"/>
              </w:rPr>
              <w:t>Singular Value Decomposition</w:t>
            </w:r>
          </w:p>
        </w:tc>
        <w:tc>
          <w:tcPr>
            <w:tcW w:type="dxa" w:w="2929"/>
            <w:vAlign w:val="center"/>
          </w:tcPr>
          <w:p>
            <w:pPr>
              <w:jc w:val="left"/>
            </w:pPr>
            <w:r>
              <w:rPr>
                <w:rFonts w:ascii="Times New Roman" w:hAnsi="Times New Roman" w:cs="Times New Roman"/>
                <w:rFonts w:ascii="Times New Roman" w:hAnsi="Times New Roman"/>
                <w:b w:val="0"/>
                <w:i w:val="0"/>
                <w:sz w:val="22"/>
              </w:rPr>
              <w:t>Phân tách giá trị kỳ dị</w:t>
            </w:r>
          </w:p>
        </w:tc>
      </w:tr>
      <w:tr>
        <w:tc>
          <w:tcPr>
            <w:tcW w:type="dxa" w:w="2929"/>
            <w:vAlign w:val="center"/>
          </w:tcPr>
          <w:p>
            <w:pPr>
              <w:jc w:val="center"/>
            </w:pPr>
            <w:r>
              <w:rPr>
                <w:rFonts w:ascii="Times New Roman" w:hAnsi="Times New Roman" w:cs="Times New Roman"/>
                <w:rFonts w:ascii="Times New Roman" w:hAnsi="Times New Roman"/>
                <w:b/>
                <w:i w:val="0"/>
                <w:sz w:val="22"/>
              </w:rPr>
              <w:t>TF-IDF</w:t>
            </w:r>
          </w:p>
        </w:tc>
        <w:tc>
          <w:tcPr>
            <w:tcW w:type="dxa" w:w="2929"/>
            <w:vAlign w:val="center"/>
          </w:tcPr>
          <w:p>
            <w:pPr>
              <w:jc w:val="left"/>
            </w:pPr>
            <w:r>
              <w:rPr>
                <w:rFonts w:ascii="Times New Roman" w:hAnsi="Times New Roman" w:cs="Times New Roman"/>
                <w:rFonts w:ascii="Times New Roman" w:hAnsi="Times New Roman"/>
                <w:b w:val="0"/>
                <w:i w:val="0"/>
                <w:sz w:val="22"/>
              </w:rPr>
              <w:t>Term Frequency-Inverse Document Frequency</w:t>
            </w:r>
          </w:p>
        </w:tc>
        <w:tc>
          <w:tcPr>
            <w:tcW w:type="dxa" w:w="2929"/>
            <w:vAlign w:val="center"/>
          </w:tcPr>
          <w:p>
            <w:pPr>
              <w:jc w:val="left"/>
            </w:pPr>
            <w:r>
              <w:rPr>
                <w:rFonts w:ascii="Times New Roman" w:hAnsi="Times New Roman" w:cs="Times New Roman"/>
                <w:rFonts w:ascii="Times New Roman" w:hAnsi="Times New Roman"/>
                <w:b w:val="0"/>
                <w:i w:val="0"/>
                <w:sz w:val="22"/>
              </w:rPr>
              <w:t>Tần suất từ - nghịch đảo tần suất văn bản</w:t>
            </w:r>
          </w:p>
        </w:tc>
      </w:tr>
      <w:tr>
        <w:tc>
          <w:tcPr>
            <w:tcW w:type="dxa" w:w="2929"/>
            <w:vAlign w:val="center"/>
          </w:tcPr>
          <w:p>
            <w:pPr>
              <w:jc w:val="center"/>
            </w:pPr>
            <w:r>
              <w:rPr>
                <w:rFonts w:ascii="Times New Roman" w:hAnsi="Times New Roman" w:cs="Times New Roman"/>
                <w:rFonts w:ascii="Times New Roman" w:hAnsi="Times New Roman"/>
                <w:b/>
                <w:i w:val="0"/>
                <w:sz w:val="22"/>
              </w:rPr>
              <w:t>TIGER</w:t>
            </w:r>
          </w:p>
        </w:tc>
        <w:tc>
          <w:tcPr>
            <w:tcW w:type="dxa" w:w="2929"/>
            <w:vAlign w:val="center"/>
          </w:tcPr>
          <w:p>
            <w:pPr>
              <w:jc w:val="left"/>
            </w:pPr>
            <w:r>
              <w:rPr>
                <w:rFonts w:ascii="Times New Roman" w:hAnsi="Times New Roman" w:cs="Times New Roman"/>
                <w:rFonts w:ascii="Times New Roman" w:hAnsi="Times New Roman"/>
                <w:b w:val="0"/>
                <w:i w:val="0"/>
                <w:sz w:val="22"/>
              </w:rPr>
              <w:t>Tokenized Item Generative Retrieval</w:t>
            </w:r>
          </w:p>
        </w:tc>
        <w:tc>
          <w:tcPr>
            <w:tcW w:type="dxa" w:w="2929"/>
            <w:vAlign w:val="center"/>
          </w:tcPr>
          <w:p>
            <w:pPr>
              <w:jc w:val="left"/>
            </w:pPr>
            <w:r>
              <w:rPr>
                <w:rFonts w:ascii="Times New Roman" w:hAnsi="Times New Roman" w:cs="Times New Roman"/>
                <w:rFonts w:ascii="Times New Roman" w:hAnsi="Times New Roman"/>
                <w:b w:val="0"/>
                <w:i w:val="0"/>
                <w:sz w:val="22"/>
              </w:rPr>
              <w:t>Gợi ý tạo sinh sản phẩm mã hóa</w:t>
            </w:r>
          </w:p>
        </w:tc>
      </w:tr>
      <w:tr>
        <w:tc>
          <w:tcPr>
            <w:tcW w:type="dxa" w:w="2929"/>
            <w:vAlign w:val="center"/>
          </w:tcPr>
          <w:p>
            <w:pPr>
              <w:jc w:val="center"/>
            </w:pPr>
            <w:r>
              <w:rPr>
                <w:rFonts w:ascii="Times New Roman" w:hAnsi="Times New Roman" w:cs="Times New Roman"/>
                <w:rFonts w:ascii="Times New Roman" w:hAnsi="Times New Roman"/>
                <w:b/>
                <w:i w:val="0"/>
                <w:sz w:val="22"/>
              </w:rPr>
              <w:t>VRAM</w:t>
            </w:r>
          </w:p>
        </w:tc>
        <w:tc>
          <w:tcPr>
            <w:tcW w:type="dxa" w:w="2929"/>
            <w:vAlign w:val="center"/>
          </w:tcPr>
          <w:p>
            <w:pPr>
              <w:jc w:val="left"/>
            </w:pPr>
            <w:r>
              <w:rPr>
                <w:rFonts w:ascii="Times New Roman" w:hAnsi="Times New Roman" w:cs="Times New Roman"/>
                <w:rFonts w:ascii="Times New Roman" w:hAnsi="Times New Roman"/>
                <w:b w:val="0"/>
                <w:i w:val="0"/>
                <w:sz w:val="22"/>
              </w:rPr>
              <w:t>Video Random Access Memory</w:t>
            </w:r>
          </w:p>
        </w:tc>
        <w:tc>
          <w:tcPr>
            <w:tcW w:type="dxa" w:w="2929"/>
            <w:vAlign w:val="center"/>
          </w:tcPr>
          <w:p>
            <w:pPr>
              <w:jc w:val="left"/>
            </w:pPr>
            <w:r>
              <w:rPr>
                <w:rFonts w:ascii="Times New Roman" w:hAnsi="Times New Roman" w:cs="Times New Roman"/>
                <w:rFonts w:ascii="Times New Roman" w:hAnsi="Times New Roman"/>
                <w:b w:val="0"/>
                <w:i w:val="0"/>
                <w:sz w:val="22"/>
              </w:rPr>
              <w:t>Bộ nhớ truy cập ngẫu nhiên video</w:t>
            </w:r>
          </w:p>
        </w:tc>
      </w:tr>
    </w:tbl>
    <w:p>
      <w:pPr>
        <w:spacing w:before="0" w:after="120" w:lineRule="auto" w:line="360"/>
        <w:jc w:val="both"/>
      </w:pPr>
    </w:p>
    <w:p>
      <w:pPr>
        <w:sectPr>
          <w:headerReference w:type="default" r:id="rId10"/>
          <w:pgSz w:w="11906" w:h="16838"/>
          <w:pgMar w:top="1984" w:right="1134" w:bottom="1701" w:left="1984" w:header="720" w:footer="720" w:gutter="0"/>
          <w:cols w:space="720"/>
          <w:docGrid w:linePitch="360"/>
          <w:pgNumType w:fmt="romanLower" w:start="1"/>
        </w:sectPr>
      </w:pPr>
    </w:p>
    <w:p>
      <w:pPr>
        <w:spacing w:before="360" w:after="240" w:lineRule="auto" w:line="360"/>
        <w:jc w:val="center"/>
      </w:pPr>
      <w:r>
        <w:rPr>
          <w:rFonts w:ascii="Times New Roman" w:hAnsi="Times New Roman" w:cs="Times New Roman"/>
          <w:rFonts w:ascii="Times New Roman" w:hAnsi="Times New Roman"/>
          <w:b/>
          <w:i w:val="0"/>
          <w:sz w:val="28"/>
        </w:rPr>
        <w:t>CHƯƠNG 1. MỞ ĐẦU</w:t>
      </w:r>
    </w:p>
    <w:p>
      <w:pPr>
        <w:spacing w:before="240" w:after="120" w:lineRule="auto" w:line="360"/>
        <w:jc w:val="left"/>
      </w:pPr>
      <w:r>
        <w:rPr>
          <w:rFonts w:ascii="Times New Roman" w:hAnsi="Times New Roman" w:cs="Times New Roman"/>
          <w:rFonts w:ascii="Times New Roman" w:hAnsi="Times New Roman"/>
          <w:b/>
          <w:i w:val="0"/>
          <w:sz w:val="26"/>
        </w:rPr>
        <w:t>1.1 Lý do chọn đề tài</w:t>
      </w:r>
    </w:p>
    <w:p>
      <w:pPr>
        <w:spacing w:before="0" w:after="120" w:lineRule="auto" w:line="360"/>
        <w:ind w:firstLine="567"/>
        <w:jc w:val="both"/>
      </w:pPr>
      <w:r>
        <w:rPr>
          <w:rFonts w:ascii="Times New Roman" w:hAnsi="Times New Roman" w:cs="Times New Roman"/>
          <w:rFonts w:ascii="Times New Roman" w:hAnsi="Times New Roman"/>
          <w:b w:val="0"/>
          <w:i w:val="0"/>
          <w:sz w:val="26"/>
        </w:rPr>
        <w:t>Thị trường rượu vang toàn cầu ngày càng phát triển mạnh mẽ với hàng vạn nhà sản xuất ở khắp các quốc gia như Pháp, Ý, Mỹ, Chile hay Úc, cung cấp cho người tiêu dùng hàng trăm nghìn sản phẩm đa dạng về chủng loại, hương vị và phân khúc giá. Sự đa dạng này tạo ra một bài toán khó đối với người tiêu dùng phổ thông khi họ muốn lựa chọn một chai rượu vang phù hợp với sở thích cá nhân, món ăn đi kèm hay một dịp lễ cụ thể. Để đáp ứng nhu cầu này, việc phát triển các hệ gợi ý (Recommender Systems) thông minh trong thương mại điện tử rượu vang là vô cùng cần thiết.</w:t>
      </w:r>
    </w:p>
    <w:p>
      <w:pPr>
        <w:spacing w:before="0" w:after="120" w:lineRule="auto" w:line="360"/>
        <w:ind w:firstLine="567"/>
        <w:jc w:val="both"/>
      </w:pPr>
      <w:r>
        <w:rPr>
          <w:rFonts w:ascii="Times New Roman" w:hAnsi="Times New Roman" w:cs="Times New Roman"/>
          <w:rFonts w:ascii="Times New Roman" w:hAnsi="Times New Roman"/>
          <w:b w:val="0"/>
          <w:i w:val="0"/>
          <w:sz w:val="26"/>
        </w:rPr>
        <w:t>Tuy nhiên, các hệ thống gợi ý rượu vang truyền thống gặp nhiều khó khăn. Lọc cộng tác (Collaborative Filtering - CF) đòi hỏi lượng dữ liệu lịch sử tương tác cực lớn giữa người dùng và sản phẩm. Điều này dẫn đến sự bất lực hoàn toàn trước sản phẩm mới hoặc người dùng mới (bài toán khởi động lạnh - Cold-Start). Lọc dựa trên nội dung (Content-Based Filtering - CBF) giải quyết được phần nào bài toán cold-start cho sản phẩm nhưng lại phụ thuộc nặng nề vào các thuộc tính thô được gán nhãn thủ công và không thể tự động khai phá các liên kết ngữ nghĩa ẩn giấu trong các mô tả dài phức tạp.</w:t>
      </w:r>
    </w:p>
    <w:p>
      <w:pPr>
        <w:spacing w:before="0" w:after="120" w:lineRule="auto" w:line="360"/>
        <w:ind w:firstLine="567"/>
        <w:jc w:val="both"/>
      </w:pPr>
      <w:r>
        <w:rPr>
          <w:rFonts w:ascii="Times New Roman" w:hAnsi="Times New Roman" w:cs="Times New Roman"/>
          <w:rFonts w:ascii="Times New Roman" w:hAnsi="Times New Roman"/>
          <w:b w:val="0"/>
          <w:i w:val="0"/>
          <w:sz w:val="26"/>
        </w:rPr>
        <w:t>Sự ra đời của Mô hình Ngôn ngữ Lớn (LLM) và kỹ thuật Truy xuất Tạo sinh (Generative Retrieval) đã mở ra một hướng tiếp cận đột phá. Thay vì tìm kiếm sản phẩm trong không gian vector cứng nhắc hoặc sử dụng chỉ mục đảo ngược truyền thống, mô hình ngôn ngữ lớn có thể học cách "nhớ" toàn bộ danh mục sản phẩm trực tiếp vào trọng số của nó thông qua quá trình fine-tuning Seq2Seq và sinh trực tiếp mã định danh (ID) của sản phẩm tương thích từ truy vấn ngôn ngữ tự nhiên tự do của người dùng. Luận văn này tập trung nghiên cứu, hiện thực hóa và đánh giá đối chiếu các phương pháp này trên bộ dữ liệu rượu vang lớn.</w:t>
      </w:r>
    </w:p>
    <w:p>
      <w:r>
        <w:br w:type="page"/>
      </w:r>
    </w:p>
    <w:p>
      <w:pPr>
        <w:spacing w:before="240" w:after="120" w:lineRule="auto" w:line="360"/>
        <w:jc w:val="left"/>
      </w:pPr>
      <w:r>
        <w:rPr>
          <w:rFonts w:ascii="Times New Roman" w:hAnsi="Times New Roman" w:cs="Times New Roman"/>
          <w:rFonts w:ascii="Times New Roman" w:hAnsi="Times New Roman"/>
          <w:b/>
          <w:i w:val="0"/>
          <w:sz w:val="26"/>
        </w:rPr>
        <w:t>1.2 Mục tiêu thực hiện đề tài</w:t>
      </w:r>
    </w:p>
    <w:p>
      <w:pPr>
        <w:spacing w:before="0" w:after="120" w:lineRule="auto" w:line="360"/>
        <w:ind w:firstLine="567"/>
        <w:jc w:val="both"/>
      </w:pPr>
      <w:r>
        <w:rPr>
          <w:rFonts w:ascii="Times New Roman" w:hAnsi="Times New Roman" w:cs="Times New Roman"/>
          <w:rFonts w:ascii="Times New Roman" w:hAnsi="Times New Roman"/>
          <w:b w:val="0"/>
          <w:i w:val="0"/>
          <w:sz w:val="26"/>
        </w:rPr>
        <w:t>Đề tài nghiên cứu hướng tới các mục tiêu cụ thể sau:</w:t>
      </w:r>
    </w:p>
    <w:p>
      <w:pPr>
        <w:spacing w:before="0" w:after="120" w:lineRule="auto" w:line="360"/>
        <w:ind w:firstLine="567"/>
        <w:jc w:val="both"/>
      </w:pPr>
      <w:r>
        <w:rPr>
          <w:rFonts w:ascii="Times New Roman" w:hAnsi="Times New Roman" w:cs="Times New Roman"/>
          <w:rFonts w:ascii="Times New Roman" w:hAnsi="Times New Roman"/>
          <w:b w:val="0"/>
          <w:i w:val="0"/>
          <w:sz w:val="26"/>
        </w:rPr>
        <w:t>Thứ nhất, xây dựng thành công hệ thống gợi ý rượu vang thông minh có khả năng hiểu truy vấn ngôn ngữ tự nhiên mềm dẻo của người dùng, giải quyết triệt để bài toán khởi động lạnh đối với các sản phẩm rượu vang mới.</w:t>
      </w:r>
    </w:p>
    <w:p>
      <w:pPr>
        <w:spacing w:before="0" w:after="120" w:lineRule="auto" w:line="360"/>
        <w:ind w:firstLine="567"/>
        <w:jc w:val="both"/>
      </w:pPr>
      <w:r>
        <w:rPr>
          <w:rFonts w:ascii="Times New Roman" w:hAnsi="Times New Roman" w:cs="Times New Roman"/>
          <w:rFonts w:ascii="Times New Roman" w:hAnsi="Times New Roman"/>
          <w:b w:val="0"/>
          <w:i w:val="0"/>
          <w:sz w:val="26"/>
        </w:rPr>
        <w:t>Thứ hai, thiết kế không gian mã định danh ngữ nghĩa phân cấp (Hierarchical Semantic IDs) cho toàn bộ danh mục 130.000 chai rượu vang từ bộ dữ liệu Wine Reviews. Không gian mã định danh này phải phản ánh chính xác cấu trúc tương đồng về hương vị, giống nho, vùng trồng và nhà sản xuất để mô hình ngôn ngữ lớn có thể học một cách hiệu quả.</w:t>
      </w:r>
    </w:p>
    <w:p>
      <w:pPr>
        <w:spacing w:before="0" w:after="120" w:lineRule="auto" w:line="360"/>
        <w:ind w:firstLine="567"/>
        <w:jc w:val="both"/>
      </w:pPr>
      <w:r>
        <w:rPr>
          <w:rFonts w:ascii="Times New Roman" w:hAnsi="Times New Roman" w:cs="Times New Roman"/>
          <w:rFonts w:ascii="Times New Roman" w:hAnsi="Times New Roman"/>
          <w:b w:val="0"/>
          <w:i w:val="0"/>
          <w:sz w:val="26"/>
        </w:rPr>
        <w:t>Thứ ba, tinh chỉnh mô hình ngôn ngữ lớn Meta Llama-3-8B bằng kỹ thuật thích ứng hạng thấp LoRA dưới dạng lượng hóa 4-bit, giúp tối ưu hóa tài nguyên tính toán nhưng vẫn giữ nguyên khả năng suy luận ngữ nghĩa tinh tế của mô hình gốc.</w:t>
      </w:r>
    </w:p>
    <w:p>
      <w:pPr>
        <w:spacing w:before="0" w:after="120" w:lineRule="auto" w:line="360"/>
        <w:ind w:firstLine="567"/>
        <w:jc w:val="both"/>
      </w:pPr>
      <w:r>
        <w:rPr>
          <w:rFonts w:ascii="Times New Roman" w:hAnsi="Times New Roman" w:cs="Times New Roman"/>
          <w:rFonts w:ascii="Times New Roman" w:hAnsi="Times New Roman"/>
          <w:b w:val="0"/>
          <w:i w:val="0"/>
          <w:sz w:val="26"/>
        </w:rPr>
        <w:t>Thứ tư, đề xuất và hiện thực hóa hai kiến trúc gợi ý đối chiếu: (1) Mô hình 1 kết hợp giữa phương pháp Truy xuất Tạo sinh dạng TIGER (TIGER-style Semantic-ID Generative Retrieval) và thuật toán xếp hạng lại theo giá Price Rerank; (2) Mô hình 2 phân tách rõ ràng giữa khâu lọc ràng buộc cấu trúc (LLM Parser + Structured Filter) và khâu tạo lời lý giải Sommelier Rationale.</w:t>
      </w:r>
    </w:p>
    <w:p>
      <w:pPr>
        <w:spacing w:before="0" w:after="120" w:lineRule="auto" w:line="360"/>
        <w:ind w:firstLine="567"/>
        <w:jc w:val="both"/>
      </w:pPr>
      <w:r>
        <w:rPr>
          <w:rFonts w:ascii="Times New Roman" w:hAnsi="Times New Roman" w:cs="Times New Roman"/>
          <w:rFonts w:ascii="Times New Roman" w:hAnsi="Times New Roman"/>
          <w:b w:val="0"/>
          <w:i w:val="0"/>
          <w:sz w:val="26"/>
        </w:rPr>
        <w:t>Thứ năm, xây dựng bộ khung giải thích hậu nghiệm sử dụng mô hình proxy heuristic kết hợp với phương pháp tính toán giá trị đóng góp Shapley (SHAP), mang lại sự minh bạch khoa học cho kết quả gợi ý.</w:t>
      </w:r>
    </w:p>
    <w:p>
      <w:r>
        <w:br w:type="page"/>
      </w:r>
    </w:p>
    <w:p>
      <w:pPr>
        <w:spacing w:before="240" w:after="120" w:lineRule="auto" w:line="360"/>
        <w:jc w:val="left"/>
      </w:pPr>
      <w:r>
        <w:rPr>
          <w:rFonts w:ascii="Times New Roman" w:hAnsi="Times New Roman" w:cs="Times New Roman"/>
          <w:rFonts w:ascii="Times New Roman" w:hAnsi="Times New Roman"/>
          <w:b/>
          <w:i w:val="0"/>
          <w:sz w:val="26"/>
        </w:rPr>
        <w:t>1.3 Đối tượng và phạm vi nghiên cứu</w:t>
      </w:r>
    </w:p>
    <w:p>
      <w:pPr>
        <w:spacing w:before="0" w:after="120" w:lineRule="auto" w:line="360"/>
        <w:ind w:firstLine="567"/>
        <w:jc w:val="both"/>
      </w:pPr>
      <w:r>
        <w:rPr>
          <w:rFonts w:ascii="Times New Roman" w:hAnsi="Times New Roman" w:cs="Times New Roman"/>
          <w:rFonts w:ascii="Times New Roman" w:hAnsi="Times New Roman"/>
          <w:b w:val="0"/>
          <w:i w:val="0"/>
          <w:sz w:val="26"/>
        </w:rPr>
        <w:t>Đối tượng nghiên cứu của luận văn bao gồm:</w:t>
      </w:r>
    </w:p>
    <w:p>
      <w:pPr>
        <w:pStyle w:val="ListBullet"/>
        <w:spacing w:before="0" w:after="60" w:lineRule="auto" w:line="360"/>
        <w:jc w:val="left"/>
      </w:pPr>
      <w:r>
        <w:rPr>
          <w:rFonts w:ascii="Times New Roman" w:hAnsi="Times New Roman" w:cs="Times New Roman"/>
          <w:rFonts w:ascii="Times New Roman" w:hAnsi="Times New Roman"/>
          <w:b w:val="0"/>
          <w:i w:val="0"/>
          <w:sz w:val="26"/>
        </w:rPr>
        <w:t>Không gian ngữ nghĩa biểu diễn sản phẩm rượu vang và các kỹ thuật trích chọn đặc trưng văn bản tự do như TF-IDF, phân tách giá trị kỳ dị TruncatedSVD, và thuật toán phân cụm phân cấp Hierarchical K-Means.</w:t>
      </w:r>
    </w:p>
    <w:p>
      <w:pPr>
        <w:pStyle w:val="ListBullet"/>
        <w:spacing w:before="0" w:after="60" w:lineRule="auto" w:line="360"/>
        <w:jc w:val="left"/>
      </w:pPr>
      <w:r>
        <w:rPr>
          <w:rFonts w:ascii="Times New Roman" w:hAnsi="Times New Roman" w:cs="Times New Roman"/>
          <w:rFonts w:ascii="Times New Roman" w:hAnsi="Times New Roman"/>
          <w:b w:val="0"/>
          <w:i w:val="0"/>
          <w:sz w:val="26"/>
        </w:rPr>
        <w:t>Các kiến trúc học sâu hỗ trợ cơ chế truy xuất tạo sinh (Generative Retrieval), cụ thể là mô hình chỉ mục tìm kiếm vi phân DSI (Differentiable Search Index), mô hình chỉ mục tài liệu mạng nơ-ron NCI (Neural Corpus Indexer), và mô hình gợi ý sản phẩm TIGER của Google Research.</w:t>
      </w:r>
    </w:p>
    <w:p>
      <w:pPr>
        <w:pStyle w:val="ListBullet"/>
        <w:spacing w:before="0" w:after="60" w:lineRule="auto" w:line="360"/>
        <w:jc w:val="left"/>
      </w:pPr>
      <w:r>
        <w:rPr>
          <w:rFonts w:ascii="Times New Roman" w:hAnsi="Times New Roman" w:cs="Times New Roman"/>
          <w:rFonts w:ascii="Times New Roman" w:hAnsi="Times New Roman"/>
          <w:b w:val="0"/>
          <w:i w:val="0"/>
          <w:sz w:val="26"/>
        </w:rPr>
        <w:t>Các kỹ thuật tối ưu hóa và tinh chỉnh mô hình ngôn ngữ lớn trong điều kiện tài nguyên giới hạn (LoRA, QLoRA, NF4 quantization, Constrained Decoding).</w:t>
      </w:r>
    </w:p>
    <w:p>
      <w:pPr>
        <w:pStyle w:val="ListBullet"/>
        <w:spacing w:before="0" w:after="60" w:lineRule="auto" w:line="360"/>
        <w:jc w:val="left"/>
      </w:pPr>
      <w:r>
        <w:rPr>
          <w:rFonts w:ascii="Times New Roman" w:hAnsi="Times New Roman" w:cs="Times New Roman"/>
          <w:rFonts w:ascii="Times New Roman" w:hAnsi="Times New Roman"/>
          <w:b w:val="0"/>
          <w:i w:val="0"/>
          <w:sz w:val="26"/>
        </w:rPr>
        <w:t>Các phương pháp đo lường, đánh giá hiệu năng hệ thống gợi ý và truy xuất thông tin (Recall@K, NDCG@K, MRR).</w:t>
      </w:r>
    </w:p>
    <w:p>
      <w:pPr>
        <w:spacing w:before="0" w:after="120" w:lineRule="auto" w:line="360"/>
        <w:ind w:firstLine="567"/>
        <w:jc w:val="both"/>
      </w:pPr>
      <w:r>
        <w:rPr>
          <w:rFonts w:ascii="Times New Roman" w:hAnsi="Times New Roman" w:cs="Times New Roman"/>
          <w:rFonts w:ascii="Times New Roman" w:hAnsi="Times New Roman"/>
          <w:b w:val="0"/>
          <w:i w:val="0"/>
          <w:sz w:val="26"/>
        </w:rPr>
        <w:t>Phạm vi nghiên cứu của đề tài giới hạn trong:</w:t>
      </w:r>
    </w:p>
    <w:p>
      <w:pPr>
        <w:pStyle w:val="ListBullet"/>
        <w:spacing w:before="0" w:after="60" w:lineRule="auto" w:line="360"/>
        <w:jc w:val="left"/>
      </w:pPr>
      <w:r>
        <w:rPr>
          <w:rFonts w:ascii="Times New Roman" w:hAnsi="Times New Roman" w:cs="Times New Roman"/>
          <w:rFonts w:ascii="Times New Roman" w:hAnsi="Times New Roman"/>
          <w:b w:val="0"/>
          <w:i w:val="0"/>
          <w:sz w:val="26"/>
        </w:rPr>
        <w:t>Bộ dữ liệu Wine Reviews chứa 130.000 đánh giá rượu vang bằng tiếng Anh từ tạp chí Wine Enthusiast làm cơ sở dữ liệu huấn luyện chính cho bài toán Cold-Start.</w:t>
      </w:r>
    </w:p>
    <w:p>
      <w:pPr>
        <w:pStyle w:val="ListBullet"/>
        <w:spacing w:before="0" w:after="60" w:lineRule="auto" w:line="360"/>
        <w:jc w:val="left"/>
      </w:pPr>
      <w:r>
        <w:rPr>
          <w:rFonts w:ascii="Times New Roman" w:hAnsi="Times New Roman" w:cs="Times New Roman"/>
          <w:rFonts w:ascii="Times New Roman" w:hAnsi="Times New Roman"/>
          <w:b w:val="0"/>
          <w:i w:val="0"/>
          <w:sz w:val="26"/>
        </w:rPr>
        <w:t>Bộ dữ liệu đơn hàng và khách hàng thực tế từ phần mềm quản lý bán hàng Sapo của một doanh nghiệp Việt Nam làm ablation study cho bài toán Warm-Start.</w:t>
      </w:r>
    </w:p>
    <w:p>
      <w:pPr>
        <w:pStyle w:val="ListBullet"/>
        <w:spacing w:before="0" w:after="60" w:lineRule="auto" w:line="360"/>
        <w:jc w:val="left"/>
      </w:pPr>
      <w:r>
        <w:rPr>
          <w:rFonts w:ascii="Times New Roman" w:hAnsi="Times New Roman" w:cs="Times New Roman"/>
          <w:rFonts w:ascii="Times New Roman" w:hAnsi="Times New Roman"/>
          <w:b w:val="0"/>
          <w:i w:val="0"/>
          <w:sz w:val="26"/>
        </w:rPr>
        <w:t>Phần cứng huấn luyện giới hạn trên cấu hình GPU NVIDIA RTX 3060 (12GB VRAM) để chứng minh tính khả thi của phương pháp trên thiết bị phần cứng thông dụng.</w:t>
      </w:r>
    </w:p>
    <w:p>
      <w:r>
        <w:br w:type="page"/>
      </w:r>
    </w:p>
    <w:p>
      <w:pPr>
        <w:spacing w:before="240" w:after="120" w:lineRule="auto" w:line="360"/>
        <w:jc w:val="left"/>
      </w:pPr>
      <w:r>
        <w:rPr>
          <w:rFonts w:ascii="Times New Roman" w:hAnsi="Times New Roman" w:cs="Times New Roman"/>
          <w:rFonts w:ascii="Times New Roman" w:hAnsi="Times New Roman"/>
          <w:b/>
          <w:i w:val="0"/>
          <w:sz w:val="26"/>
        </w:rPr>
        <w:t>1.4 Phương pháp nghiên cứu</w:t>
      </w:r>
    </w:p>
    <w:p>
      <w:pPr>
        <w:spacing w:before="0" w:after="120" w:lineRule="auto" w:line="360"/>
        <w:ind w:firstLine="567"/>
        <w:jc w:val="both"/>
      </w:pPr>
      <w:r>
        <w:rPr>
          <w:rFonts w:ascii="Times New Roman" w:hAnsi="Times New Roman" w:cs="Times New Roman"/>
          <w:rFonts w:ascii="Times New Roman" w:hAnsi="Times New Roman"/>
          <w:b w:val="0"/>
          <w:i w:val="0"/>
          <w:sz w:val="26"/>
        </w:rPr>
        <w:t>Luận văn áp dụng các phương pháp nghiên cứu khoa học sau:</w:t>
      </w:r>
    </w:p>
    <w:p>
      <w:pPr>
        <w:pStyle w:val="ListBullet"/>
        <w:spacing w:before="0" w:after="60" w:lineRule="auto" w:line="360"/>
        <w:jc w:val="left"/>
      </w:pPr>
      <w:r>
        <w:rPr>
          <w:rFonts w:ascii="Times New Roman" w:hAnsi="Times New Roman" w:cs="Times New Roman"/>
          <w:rFonts w:ascii="Times New Roman" w:hAnsi="Times New Roman"/>
          <w:b w:val="0"/>
          <w:i w:val="0"/>
          <w:sz w:val="26"/>
        </w:rPr>
        <w:t>Phương pháp lý thuyết: Nghiên cứu các tài liệu học thuật chính thống về hệ gợi ý, mô hình ngôn ngữ lớn, cơ chế tự chú ý (Self-Attention) và lý thuyết thông tin. Phân tích các mô hình baseline nổi tiếng như DSI của Google Research và LoRA của Microsoft.</w:t>
      </w:r>
    </w:p>
    <w:p>
      <w:pPr>
        <w:pStyle w:val="ListBullet"/>
        <w:spacing w:before="0" w:after="60" w:lineRule="auto" w:line="360"/>
        <w:jc w:val="left"/>
      </w:pPr>
      <w:r>
        <w:rPr>
          <w:rFonts w:ascii="Times New Roman" w:hAnsi="Times New Roman" w:cs="Times New Roman"/>
          <w:rFonts w:ascii="Times New Roman" w:hAnsi="Times New Roman"/>
          <w:b w:val="0"/>
          <w:i w:val="0"/>
          <w:sz w:val="26"/>
        </w:rPr>
        <w:t>Phương pháp thực nghiệm: Thiết kế và chạy các kịch bản huấn luyện tinh chỉnh mô hình trên tập dữ liệu chuẩn. Xây dựng môi trường đánh giá độc lập sử dụng 12.991 mẫu kiểm thử để đo lường chính xác các chỉ số Recall@K, NDCG@K, và MRR.</w:t>
      </w:r>
    </w:p>
    <w:p>
      <w:pPr>
        <w:pStyle w:val="ListBullet"/>
        <w:spacing w:before="0" w:after="60" w:lineRule="auto" w:line="360"/>
        <w:jc w:val="left"/>
      </w:pPr>
      <w:r>
        <w:rPr>
          <w:rFonts w:ascii="Times New Roman" w:hAnsi="Times New Roman" w:cs="Times New Roman"/>
          <w:rFonts w:ascii="Times New Roman" w:hAnsi="Times New Roman"/>
          <w:b w:val="0"/>
          <w:i w:val="0"/>
          <w:sz w:val="26"/>
        </w:rPr>
        <w:t>Phương pháp so sánh đối chiếu: Thực hiện ablation study để làm rõ vai trò đóng góp của từng thành phần trong hệ thống gợi ý. Đánh giá cross-domain giữa tập dữ liệu Winemag (tiếng Anh, cold-start) và Sapo (tiếng Việt, warm-start) để rút ra các kết luận mang tính nguyên lý thiết kế.</w:t>
      </w:r>
    </w:p>
    <w:p>
      <w:pPr>
        <w:spacing w:before="240" w:after="120" w:lineRule="auto" w:line="360"/>
        <w:jc w:val="left"/>
      </w:pPr>
      <w:r>
        <w:rPr>
          <w:rFonts w:ascii="Times New Roman" w:hAnsi="Times New Roman" w:cs="Times New Roman"/>
          <w:rFonts w:ascii="Times New Roman" w:hAnsi="Times New Roman"/>
          <w:b/>
          <w:i w:val="0"/>
          <w:sz w:val="26"/>
        </w:rPr>
        <w:t>1.5 Ý nghĩa thực tiễn của đề tài</w:t>
      </w:r>
    </w:p>
    <w:p>
      <w:pPr>
        <w:spacing w:before="0" w:after="120" w:lineRule="auto" w:line="360"/>
        <w:ind w:firstLine="567"/>
        <w:jc w:val="both"/>
      </w:pPr>
      <w:r>
        <w:rPr>
          <w:rFonts w:ascii="Times New Roman" w:hAnsi="Times New Roman" w:cs="Times New Roman"/>
          <w:rFonts w:ascii="Times New Roman" w:hAnsi="Times New Roman"/>
          <w:b w:val="0"/>
          <w:i w:val="0"/>
          <w:sz w:val="26"/>
        </w:rPr>
        <w:t>Đề tài đóng góp một giải pháp thực tiễn có giá trị cao cho ngành thương mại điện tử rượu vang nói riêng và các sản phẩm cao cấp nói chung. Giải pháp giúp doanh nghiệp xây dựng bộ máy gợi ý cá nhân hóa có khả năng tư vấn giống như một chuyên gia rượu vang (Sommelier) thực thụ, tăng tỷ lệ chuyển đổi đơn hàng và nâng cao lòng tin của khách hàng thông qua các lời lý giải minh bạch.</w:t>
      </w:r>
    </w:p>
    <w:p>
      <w:r>
        <w:br w:type="page"/>
      </w:r>
    </w:p>
    <w:p>
      <w:pPr>
        <w:spacing w:before="240" w:after="120" w:lineRule="auto" w:line="360"/>
        <w:jc w:val="left"/>
      </w:pPr>
      <w:r>
        <w:rPr>
          <w:rFonts w:ascii="Times New Roman" w:hAnsi="Times New Roman" w:cs="Times New Roman"/>
          <w:rFonts w:ascii="Times New Roman" w:hAnsi="Times New Roman"/>
          <w:b/>
          <w:i w:val="0"/>
          <w:sz w:val="26"/>
        </w:rPr>
        <w:t>1.6 Môi trường thực hiện nghiên cứu</w:t>
      </w:r>
    </w:p>
    <w:p>
      <w:pPr>
        <w:spacing w:before="0" w:after="120" w:lineRule="auto" w:line="360"/>
        <w:ind w:firstLine="567"/>
        <w:jc w:val="both"/>
      </w:pPr>
      <w:r>
        <w:rPr>
          <w:rFonts w:ascii="Times New Roman" w:hAnsi="Times New Roman" w:cs="Times New Roman"/>
          <w:rFonts w:ascii="Times New Roman" w:hAnsi="Times New Roman"/>
          <w:b w:val="0"/>
          <w:i w:val="0"/>
          <w:sz w:val="26"/>
        </w:rPr>
        <w:t>Toàn bộ quá trình nghiên cứu lý thuyết, xử lý dữ liệu lớn và chạy thử nghiệm các thuật toán được thực hiện tại phòng lab chuyên dụng của Khoa Công nghệ Thông tin, Trường Đại học Tôn Đức Thắng. Phòng lab cung cấp môi trường làm việc học thuật chuyên nghiệp với hệ thống máy tính hiệu năng cao, server lưu trữ lớn và mạng kết nối băng thông rộng ổn định, hỗ trợ tối đa cho học viên và các nghiên cứu sinh trong việc phát triển mô hình.</w:t>
      </w:r>
    </w:p>
    <w:p>
      <w:pPr>
        <w:spacing w:before="240" w:after="80" w:lineRule="auto" w:line="360"/>
        <w:jc w:val="both"/>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lab_students.png"/>
                    <pic:cNvPicPr/>
                  </pic:nvPicPr>
                  <pic:blipFill>
                    <a:blip r:embed="rId12"/>
                    <a:stretch>
                      <a:fillRect/>
                    </a:stretch>
                  </pic:blipFill>
                  <pic:spPr>
                    <a:xfrm>
                      <a:off x="0" y="0"/>
                      <a:ext cx="5040000" cy="5040000"/>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0.1 Các sinh viên đang làm việc ở phòng lab</w:t>
      </w:r>
    </w:p>
    <w:p>
      <w:pPr>
        <w:spacing w:before="0" w:after="120" w:lineRule="auto" w:line="360"/>
        <w:ind w:firstLine="567"/>
        <w:jc w:val="both"/>
      </w:pPr>
      <w:r>
        <w:rPr>
          <w:rFonts w:ascii="Times New Roman" w:hAnsi="Times New Roman" w:cs="Times New Roman"/>
          <w:rFonts w:ascii="Times New Roman" w:hAnsi="Times New Roman"/>
          <w:b w:val="0"/>
          <w:i w:val="0"/>
          <w:sz w:val="26"/>
        </w:rPr>
        <w:t>Môi trường phòng lab hiện đại được trang bị đầy đủ các công cụ phần mềm phục vụ cho học máy và dữ liệu lớn, giúp học viên thực thi các thử nghiệm huấn luyện mô hình sâu (Deep Learning) lớn một cách nhanh chóng và chính xác.</w:t>
      </w:r>
    </w:p>
    <w:p>
      <w:r>
        <w:br w:type="page"/>
      </w:r>
    </w:p>
    <w:p>
      <w:pPr>
        <w:spacing w:before="360" w:after="240" w:lineRule="auto" w:line="360"/>
        <w:jc w:val="center"/>
      </w:pPr>
      <w:r>
        <w:rPr>
          <w:rFonts w:ascii="Times New Roman" w:hAnsi="Times New Roman" w:cs="Times New Roman"/>
          <w:rFonts w:ascii="Times New Roman" w:hAnsi="Times New Roman"/>
          <w:b/>
          <w:i w:val="0"/>
          <w:sz w:val="28"/>
        </w:rPr>
        <w:t>CHƯƠNG 2. TỔNG QUAN</w:t>
      </w:r>
    </w:p>
    <w:p>
      <w:pPr>
        <w:spacing w:before="240" w:after="120" w:lineRule="auto" w:line="360"/>
        <w:jc w:val="left"/>
      </w:pPr>
      <w:r>
        <w:rPr>
          <w:rFonts w:ascii="Times New Roman" w:hAnsi="Times New Roman" w:cs="Times New Roman"/>
          <w:rFonts w:ascii="Times New Roman" w:hAnsi="Times New Roman"/>
          <w:b/>
          <w:i w:val="0"/>
          <w:sz w:val="26"/>
        </w:rPr>
        <w:t>2.1 Giới thiệu về Hệ gợi ý</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Hệ gợi ý (Recommender Systems) là một nhánh nghiên cứu quan trọng trong lĩnh vực Trí tuệ Nhân tạo và Khai phá Dữ liệu, có nhiệm vụ dự đoán mức độ quan tâm của người dùng đối với các sản phẩm. Về mặt toán học, bài toán gợi ý có thể được biểu diễn như việc xác định một hàm tiện ích </w:t>
      </w:r>
      <m:oMath>
        <m:r>
          <m:t>u:UimesI→R</m:t>
        </m:r>
      </m:oMath>
      <w:r>
        <w:rPr>
          <w:rFonts w:ascii="Times New Roman" w:hAnsi="Times New Roman" w:cs="Times New Roman"/>
          <w:rFonts w:ascii="Times New Roman" w:hAnsi="Times New Roman"/>
          <w:b w:val="0"/>
          <w:i w:val="0"/>
          <w:sz w:val="26"/>
        </w:rPr>
        <w:t xml:space="preserve">, trong đó </w:t>
      </w:r>
      <m:oMath>
        <m:r>
          <m:t>U</m:t>
        </m:r>
      </m:oMath>
      <w:r>
        <w:rPr>
          <w:rFonts w:ascii="Times New Roman" w:hAnsi="Times New Roman" w:cs="Times New Roman"/>
          <w:rFonts w:ascii="Times New Roman" w:hAnsi="Times New Roman"/>
          <w:b w:val="0"/>
          <w:i w:val="0"/>
          <w:sz w:val="26"/>
        </w:rPr>
        <w:t xml:space="preserve"> là không gian người dùng, </w:t>
      </w:r>
      <m:oMath>
        <m:r>
          <m:t>I</m:t>
        </m:r>
      </m:oMath>
      <w:r>
        <w:rPr>
          <w:rFonts w:ascii="Times New Roman" w:hAnsi="Times New Roman" w:cs="Times New Roman"/>
          <w:rFonts w:ascii="Times New Roman" w:hAnsi="Times New Roman"/>
          <w:b w:val="0"/>
          <w:i w:val="0"/>
          <w:sz w:val="26"/>
        </w:rPr>
        <w:t xml:space="preserve"> là không gian sản phẩm và </w:t>
      </w:r>
      <m:oMath>
        <m:r>
          <m:t>R</m:t>
        </m:r>
      </m:oMath>
      <w:r>
        <w:rPr>
          <w:rFonts w:ascii="Times New Roman" w:hAnsi="Times New Roman" w:cs="Times New Roman"/>
          <w:rFonts w:ascii="Times New Roman" w:hAnsi="Times New Roman"/>
          <w:b w:val="0"/>
          <w:i w:val="0"/>
          <w:sz w:val="26"/>
        </w:rPr>
        <w:t xml:space="preserve"> là tập số thực biểu thị điểm số đánh giá.</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Mục tiêu của hệ thống là tìm ra sản phẩm </w:t>
      </w:r>
      <m:oMath>
        <m:sSup>
          <m:e>
            <m:r>
              <m:t>i</m:t>
            </m:r>
          </m:e>
          <m:sup>
            <m:r>
              <m:t>*</m:t>
            </m:r>
          </m:sup>
        </m:sSup>
        <m:r>
          <m:t>∈I</m:t>
        </m:r>
      </m:oMath>
      <w:r>
        <w:rPr>
          <w:rFonts w:ascii="Times New Roman" w:hAnsi="Times New Roman" w:cs="Times New Roman"/>
          <w:rFonts w:ascii="Times New Roman" w:hAnsi="Times New Roman"/>
          <w:b w:val="0"/>
          <w:i w:val="0"/>
          <w:sz w:val="26"/>
        </w:rPr>
        <w:t xml:space="preserve"> tối đa hóa hàm tiện ích cho người dùng </w:t>
      </w:r>
      <m:oMath>
        <m:r>
          <m:t>u∈U</m:t>
        </m:r>
      </m:oMath>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i^</w:t>
      </w:r>
      <w:r>
        <w:rPr>
          <w:rFonts w:ascii="Times New Roman" w:hAnsi="Times New Roman" w:cs="Times New Roman"/>
          <w:rFonts w:ascii="Times New Roman" w:hAnsi="Times New Roman"/>
          <w:b w:val="0"/>
          <w:i/>
          <w:sz w:val="26"/>
        </w:rPr>
        <w:t xml:space="preserve"> = \arg\max_{i \in I} u(u, i)</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Trong thực tế thương mại điện tử, không gian </w:t>
      </w:r>
      <m:oMath>
        <m:r>
          <m:t>U</m:t>
        </m:r>
      </m:oMath>
      <w:r>
        <w:rPr>
          <w:rFonts w:ascii="Times New Roman" w:hAnsi="Times New Roman" w:cs="Times New Roman"/>
          <w:rFonts w:ascii="Times New Roman" w:hAnsi="Times New Roman"/>
          <w:b w:val="0"/>
          <w:i w:val="0"/>
          <w:sz w:val="26"/>
        </w:rPr>
        <w:t xml:space="preserve"> và </w:t>
      </w:r>
      <m:oMath>
        <m:r>
          <m:t>I</m:t>
        </m:r>
      </m:oMath>
      <w:r>
        <w:rPr>
          <w:rFonts w:ascii="Times New Roman" w:hAnsi="Times New Roman" w:cs="Times New Roman"/>
          <w:rFonts w:ascii="Times New Roman" w:hAnsi="Times New Roman"/>
          <w:b w:val="0"/>
          <w:i w:val="0"/>
          <w:sz w:val="26"/>
        </w:rPr>
        <w:t xml:space="preserve"> cực kỳ lớn và ma trận tương tác người dùng - sản phẩm thường rất thưa (sparsity rate thường lớn hơn 99%). Điều này đặt ra yêu cầu hệ gợi ý phải có khả năng dự đoán các tương tác ẩn dựa trên các đặc trưng gián tiếp của người dùng và sản phẩm.</w:t>
      </w:r>
    </w:p>
    <w:p>
      <w:pPr>
        <w:spacing w:before="240" w:after="120" w:lineRule="auto" w:line="360"/>
        <w:jc w:val="left"/>
      </w:pPr>
      <w:r>
        <w:rPr>
          <w:rFonts w:ascii="Times New Roman" w:hAnsi="Times New Roman" w:cs="Times New Roman"/>
          <w:rFonts w:ascii="Times New Roman" w:hAnsi="Times New Roman"/>
          <w:b/>
          <w:i w:val="0"/>
          <w:sz w:val="26"/>
        </w:rPr>
        <w:t>2.2 Các phương pháp gợi ý truyền thống</w:t>
      </w:r>
    </w:p>
    <w:p>
      <w:pPr>
        <w:spacing w:before="0" w:after="120" w:lineRule="auto" w:line="360"/>
        <w:ind w:firstLine="567"/>
        <w:jc w:val="both"/>
      </w:pPr>
      <w:r>
        <w:rPr>
          <w:rFonts w:ascii="Times New Roman" w:hAnsi="Times New Roman" w:cs="Times New Roman"/>
          <w:rFonts w:ascii="Times New Roman" w:hAnsi="Times New Roman"/>
          <w:b w:val="0"/>
          <w:i w:val="0"/>
          <w:sz w:val="26"/>
        </w:rPr>
        <w:t>Phương pháp Lọc cộng tác (Collaborative Filtering - CF) dựa trên giả thuyết rằng các người dùng có hành vi tương đồng trong quá khứ sẽ có sở thích tương tự trong tương lai. CF chia làm hai loại: dựa trên bộ nhớ (Memory-based CF) như User-based/Item-based dùng độ tương đồng Cosine để tính toán láng giềng, và dựa trên mô hình (Model-based CF) như Matrix Factorization (SVD, iALS) phân tích ma trận tương tác thành các nhân tố ẩn (latent factors). Nhược điểm chí mạng của CF là khởi động lạnh (Cold-Start): không thể đưa ra gợi ý khi thiếu dữ liệu lịch sử tương tác.</w:t>
      </w:r>
    </w:p>
    <w:p>
      <w:r>
        <w:br w:type="page"/>
      </w:r>
    </w:p>
    <w:p>
      <w:pPr>
        <w:spacing w:before="0" w:after="120" w:lineRule="auto" w:line="360"/>
        <w:ind w:firstLine="567"/>
        <w:jc w:val="both"/>
      </w:pPr>
      <w:r>
        <w:rPr>
          <w:rFonts w:ascii="Times New Roman" w:hAnsi="Times New Roman" w:cs="Times New Roman"/>
          <w:rFonts w:ascii="Times New Roman" w:hAnsi="Times New Roman"/>
          <w:b w:val="0"/>
          <w:i w:val="0"/>
          <w:sz w:val="26"/>
        </w:rPr>
        <w:t>Lọc dựa trên Nội dung (Content-Based Filtering - CBF) giải quyết bài toán cold-start cho sản phẩm bằng cách đo độ tương đồng giữa hồ sơ đặc trưng của sản phẩm (ví dụ: giống nho, quốc gia sản xuất) với sở thích của người dùng. CBF thường sử dụng kỹ thuật biểu diễn TF-IDF trên các văn bản mô tả để tính toán độ tương đồng cosine. Tuy nhiên, CBF gặp hạn chế khi đặc trưng của sản phẩm nghèo nàn và không thể tự động khai phá các liên kết ngữ nghĩa ẩn giấu trong các mô tả dài phức tạp.</w:t>
      </w:r>
    </w:p>
    <w:p>
      <w:pPr>
        <w:spacing w:before="240" w:after="120" w:lineRule="auto" w:line="360"/>
        <w:jc w:val="left"/>
      </w:pPr>
      <w:r>
        <w:rPr>
          <w:rFonts w:ascii="Times New Roman" w:hAnsi="Times New Roman" w:cs="Times New Roman"/>
          <w:rFonts w:ascii="Times New Roman" w:hAnsi="Times New Roman"/>
          <w:b/>
          <w:i w:val="0"/>
          <w:sz w:val="26"/>
        </w:rPr>
        <w:t>2.3 Các phương pháp gợi ý hiện đại</w:t>
      </w:r>
    </w:p>
    <w:p>
      <w:pPr>
        <w:spacing w:before="0" w:after="120" w:lineRule="auto" w:line="360"/>
        <w:ind w:firstLine="567"/>
        <w:jc w:val="both"/>
      </w:pPr>
      <w:r>
        <w:rPr>
          <w:rFonts w:ascii="Times New Roman" w:hAnsi="Times New Roman" w:cs="Times New Roman"/>
          <w:rFonts w:ascii="Times New Roman" w:hAnsi="Times New Roman"/>
          <w:b w:val="0"/>
          <w:i w:val="0"/>
          <w:sz w:val="26"/>
        </w:rPr>
        <w:t>Các mô hình hiện đại hướng tới việc kết hợp CF và CBF để khắc phục nhược điểm của cả hai. Sự ra đời của Mạng nơ-ron đồ thị (Graph Neural Networks - GNNs) như LightGCN, NGCF cho phép biểu diễn tương tác dưới dạng đồ thị lưỡng phân người dùng-sản phẩm, học các embedding thông qua cơ chế lan truyền thông điệp (message passing) trên các nút láng giềng.</w:t>
      </w:r>
    </w:p>
    <w:p>
      <w:pPr>
        <w:spacing w:before="0" w:after="120" w:lineRule="auto" w:line="360"/>
        <w:ind w:firstLine="567"/>
        <w:jc w:val="both"/>
      </w:pPr>
      <w:r>
        <w:rPr>
          <w:rFonts w:ascii="Times New Roman" w:hAnsi="Times New Roman" w:cs="Times New Roman"/>
          <w:rFonts w:ascii="Times New Roman" w:hAnsi="Times New Roman"/>
          <w:b w:val="0"/>
          <w:i w:val="0"/>
          <w:sz w:val="26"/>
        </w:rPr>
        <w:t>Mặt khác, các mô hình dựa trên Transformer (như BERT4Rec, SASRec) khai thác lịch sử tương tác dưới dạng chuỗi thời gian, áp dụng cơ chế tự chú ý (Self-Attention) để nắm bắt sở thích ngắn hạn và dài hạn của người dùng. Dù đạt hiệu năng cao, các phương pháp này vẫn đòi hỏi dữ liệu huấn luyện lớn và là các mô hình hộp đen (black-box), thiếu hoàn toàn khả năng giải thích lý do gợi ý cho người dùng cuối.</w:t>
      </w:r>
    </w:p>
    <w:p>
      <w:r>
        <w:br w:type="page"/>
      </w:r>
    </w:p>
    <w:p>
      <w:pPr>
        <w:spacing w:before="240" w:after="120" w:lineRule="auto" w:line="360"/>
        <w:jc w:val="left"/>
      </w:pPr>
      <w:r>
        <w:rPr>
          <w:rFonts w:ascii="Times New Roman" w:hAnsi="Times New Roman" w:cs="Times New Roman"/>
          <w:rFonts w:ascii="Times New Roman" w:hAnsi="Times New Roman"/>
          <w:b/>
          <w:i w:val="0"/>
          <w:sz w:val="26"/>
        </w:rPr>
        <w:t>2.4 Bối cảnh đào tạo và Nghiên cứu tại Trường</w:t>
      </w:r>
    </w:p>
    <w:p>
      <w:pPr>
        <w:spacing w:before="0" w:after="120" w:lineRule="auto" w:line="360"/>
        <w:ind w:firstLine="567"/>
        <w:jc w:val="both"/>
      </w:pPr>
      <w:r>
        <w:rPr>
          <w:rFonts w:ascii="Times New Roman" w:hAnsi="Times New Roman" w:cs="Times New Roman"/>
          <w:rFonts w:ascii="Times New Roman" w:hAnsi="Times New Roman"/>
          <w:b w:val="0"/>
          <w:i w:val="0"/>
          <w:sz w:val="26"/>
        </w:rPr>
        <w:t>Đề tài nghiên cứu này được thực hiện trong khuôn khổ chương trình đào tạo Thạc sĩ ngành Khoa học Máy tính tại Trường Đại học Tôn Đức Thắng. Chương trình đào tạo thạc sĩ của trường hướng tới việc trang bị cho học viên các kiến thức khoa học tiên tiến và kỹ năng thực hành nghiên cứu chuyên sâu, đặc biệt trong các lĩnh vực Trí tuệ Nhân tạo, Học máy và Xử lý Ngôn ngữ Tự nhiên. Sự hỗ trợ từ chương trình đào tạo là nền tảng định hướng học thuật vững chắc cho việc phát triển các kiến thức trong luận văn này.</w:t>
      </w:r>
    </w:p>
    <w:p>
      <w:pPr>
        <w:spacing w:before="240" w:after="80" w:lineRule="auto" w:line="360"/>
        <w:jc w:val="both"/>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master_intro.png"/>
                    <pic:cNvPicPr/>
                  </pic:nvPicPr>
                  <pic:blipFill>
                    <a:blip r:embed="rId13"/>
                    <a:stretch>
                      <a:fillRect/>
                    </a:stretch>
                  </pic:blipFill>
                  <pic:spPr>
                    <a:xfrm>
                      <a:off x="0" y="0"/>
                      <a:ext cx="5040000" cy="5040000"/>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0.2 Giới thiệu chương trình thạc sĩ</w:t>
      </w:r>
    </w:p>
    <w:p>
      <w:pPr>
        <w:spacing w:before="0" w:after="120" w:lineRule="auto" w:line="360"/>
        <w:ind w:firstLine="567"/>
        <w:jc w:val="both"/>
      </w:pPr>
      <w:r>
        <w:rPr>
          <w:rFonts w:ascii="Times New Roman" w:hAnsi="Times New Roman" w:cs="Times New Roman"/>
          <w:rFonts w:ascii="Times New Roman" w:hAnsi="Times New Roman"/>
          <w:b w:val="0"/>
          <w:i w:val="0"/>
          <w:sz w:val="26"/>
        </w:rPr>
        <w:t>Các hội thảo khoa học và chuyên đề thường niên tại khoa tạo điều kiện cho học viên tiếp cận với các công nghệ AI tiên tiến, tạo nguồn cảm hứng để phát triển các giải pháp mang tính ứng dụng thực tiễn cao.</w:t>
      </w:r>
    </w:p>
    <w:p>
      <w:r>
        <w:br w:type="page"/>
      </w:r>
    </w:p>
    <w:p>
      <w:pPr>
        <w:spacing w:before="240" w:after="120" w:lineRule="auto" w:line="360"/>
        <w:jc w:val="left"/>
      </w:pPr>
      <w:r>
        <w:rPr>
          <w:rFonts w:ascii="Times New Roman" w:hAnsi="Times New Roman" w:cs="Times New Roman"/>
          <w:rFonts w:ascii="Times New Roman" w:hAnsi="Times New Roman"/>
          <w:b/>
          <w:i w:val="0"/>
          <w:sz w:val="26"/>
        </w:rPr>
        <w:t>2.5 Khảo sát các giải pháp gợi ý rượu vang thực tế</w:t>
      </w:r>
    </w:p>
    <w:p>
      <w:pPr>
        <w:spacing w:before="0" w:after="120" w:lineRule="auto" w:line="360"/>
        <w:ind w:firstLine="567"/>
        <w:jc w:val="both"/>
      </w:pPr>
      <w:r>
        <w:rPr>
          <w:rFonts w:ascii="Times New Roman" w:hAnsi="Times New Roman" w:cs="Times New Roman"/>
          <w:rFonts w:ascii="Times New Roman" w:hAnsi="Times New Roman"/>
          <w:b w:val="0"/>
          <w:i w:val="0"/>
          <w:sz w:val="26"/>
        </w:rPr>
        <w:t>Trong khuôn khổ tổng quan nghiên cứu, chúng tôi tiến hành khảo sát các ứng dụng di động và hệ thống thương mại điện tử rượu vang lớn trên thế giới như Vivino và Wine.com.</w:t>
      </w:r>
    </w:p>
    <w:p>
      <w:pPr>
        <w:spacing w:before="0" w:after="120" w:lineRule="auto" w:line="360"/>
        <w:ind w:firstLine="567"/>
        <w:jc w:val="both"/>
      </w:pPr>
      <w:r>
        <w:rPr>
          <w:rFonts w:ascii="Times New Roman" w:hAnsi="Times New Roman" w:cs="Times New Roman"/>
          <w:rFonts w:ascii="Times New Roman" w:hAnsi="Times New Roman"/>
          <w:b w:val="0"/>
          <w:i w:val="0"/>
          <w:sz w:val="26"/>
        </w:rPr>
        <w:t>Vivino sử dụng một cơ chế lọc dựa trên điểm số đánh giá trung bình từ hàng triệu người dùng cộng đồng kết hợp với việc gán nhãn hương vị bằng từ khóa tĩnh (ví dụ: "bold", "acidic", "sweet"). Hệ thống này hoạt động rất hiệu quả khi có lượng tương tác khổng lồ nhưng gặp khó khăn nghiêm trọng khi giới thiệu các nhà sản xuất vang thủ công nhỏ (artisanal wineries) chưa có nhiều lượt đánh giá.</w:t>
      </w:r>
    </w:p>
    <w:p>
      <w:pPr>
        <w:spacing w:before="0" w:after="120" w:lineRule="auto" w:line="360"/>
        <w:ind w:firstLine="567"/>
        <w:jc w:val="both"/>
      </w:pPr>
      <w:r>
        <w:rPr>
          <w:rFonts w:ascii="Times New Roman" w:hAnsi="Times New Roman" w:cs="Times New Roman"/>
          <w:rFonts w:ascii="Times New Roman" w:hAnsi="Times New Roman"/>
          <w:b w:val="0"/>
          <w:i w:val="0"/>
          <w:sz w:val="26"/>
        </w:rPr>
        <w:t>Wine.com sử dụng mô hình lọc theo nội dung kết hợp sự tư vấn thủ công của các Sommelier. Tuy nhiên, cách tiếp cận này khó mở rộng quy mô (scalability) và không thể cung cấp lời lý giải cá nhân hóa theo thời gian thực cho từng truy vấn cụ thể của khách hàng. Điều này làm nổi bật khoảng trống nghiên cứu mà đề tài luận văn hướng tới: phát triển một Sommelier ảo tự động hóa hoàn toàn bằng trí tuệ nhân tạo, có thể hoạt động ở quy mô lớn với chi phí vận hành thấp.</w:t>
      </w:r>
    </w:p>
    <w:p>
      <w:r>
        <w:br w:type="page"/>
      </w:r>
    </w:p>
    <w:p>
      <w:pPr>
        <w:spacing w:before="360" w:after="240" w:lineRule="auto" w:line="360"/>
        <w:jc w:val="center"/>
      </w:pPr>
      <w:r>
        <w:rPr>
          <w:rFonts w:ascii="Times New Roman" w:hAnsi="Times New Roman" w:cs="Times New Roman"/>
          <w:rFonts w:ascii="Times New Roman" w:hAnsi="Times New Roman"/>
          <w:b/>
          <w:i w:val="0"/>
          <w:sz w:val="28"/>
        </w:rPr>
        <w:t>CHƯƠNG 3. CƠ SỞ LÝ THUYẾT</w:t>
      </w:r>
    </w:p>
    <w:p>
      <w:pPr>
        <w:spacing w:before="240" w:after="120" w:lineRule="auto" w:line="360"/>
        <w:jc w:val="left"/>
      </w:pPr>
      <w:r>
        <w:rPr>
          <w:rFonts w:ascii="Times New Roman" w:hAnsi="Times New Roman" w:cs="Times New Roman"/>
          <w:rFonts w:ascii="Times New Roman" w:hAnsi="Times New Roman"/>
          <w:b/>
          <w:i w:val="0"/>
          <w:sz w:val="26"/>
        </w:rPr>
        <w:t>3.1 Truy xuất Tạo sinh (Generative Retrieval)</w:t>
      </w:r>
    </w:p>
    <w:p>
      <w:pPr>
        <w:spacing w:before="0" w:after="120" w:lineRule="auto" w:line="360"/>
        <w:ind w:firstLine="567"/>
        <w:jc w:val="both"/>
      </w:pPr>
      <w:r>
        <w:rPr>
          <w:rFonts w:ascii="Times New Roman" w:hAnsi="Times New Roman" w:cs="Times New Roman"/>
          <w:rFonts w:ascii="Times New Roman" w:hAnsi="Times New Roman"/>
          <w:b w:val="0"/>
          <w:i w:val="0"/>
          <w:sz w:val="26"/>
        </w:rPr>
        <w:t>Truy xuất Tạo sinh (Generative Retrieval) là một hướng tiếp cận đột phá trong lĩnh vực Truy xuất Thông tin và Hệ gợi ý. Trong các hệ thống truyền thống, quá trình truy xuất tuân theo quy trình hai bước: (1) Lọc ứng viên thô sử dụng chỉ mục đảo ngược (inverted index như BM25) hoặc tìm kiếm vector (vector search); (2) Xếp hạng lại các ứng viên bằng một mô hình học máy phức tạp. Quy trình này đòi hỏi duy trì một chỉ mục vật lý cồng kềnh ngoài bộ nhớ và gặp trễ lớn khi không gian sản phẩm mở rộng.</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Generative Retrieval thay thế toàn bộ quy trình trên bằng một mô hình Sequence-to-Sequence (Seq2Seq) duy nhất. Mô hình nhận truy vấn tự nhiên </w:t>
      </w:r>
      <m:oMath>
        <m:r>
          <m:t>q</m:t>
        </m:r>
      </m:oMath>
      <w:r>
        <w:rPr>
          <w:rFonts w:ascii="Times New Roman" w:hAnsi="Times New Roman" w:cs="Times New Roman"/>
          <w:rFonts w:ascii="Times New Roman" w:hAnsi="Times New Roman"/>
          <w:b w:val="0"/>
          <w:i w:val="0"/>
          <w:sz w:val="26"/>
        </w:rPr>
        <w:t xml:space="preserve"> và trực tiếp sinh ra mã định danh </w:t>
      </w:r>
      <m:oMath>
        <m:r>
          <m:t>d</m:t>
        </m:r>
      </m:oMath>
      <w:r>
        <w:rPr>
          <w:rFonts w:ascii="Times New Roman" w:hAnsi="Times New Roman" w:cs="Times New Roman"/>
          <w:rFonts w:ascii="Times New Roman" w:hAnsi="Times New Roman"/>
          <w:b w:val="0"/>
          <w:i w:val="0"/>
          <w:sz w:val="26"/>
        </w:rPr>
        <w:t xml:space="preserve"> của sản phẩm đích dưới dạng một chuỗi các token: </w:t>
      </w:r>
      <w:r>
        <w:rPr>
          <w:rFonts w:ascii="Times New Roman" w:hAnsi="Times New Roman" w:cs="Times New Roman"/>
          <w:rFonts w:ascii="Times New Roman" w:hAnsi="Times New Roman"/>
          <w:b w:val="0"/>
          <w:i w:val="0"/>
          <w:sz w:val="26"/>
        </w:rPr>
        <w:t>P(d|q) = \prod_{j=1}^M P(t_j | t_{&lt;j}, q)</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Trong đó </w:t>
      </w:r>
      <m:oMath>
        <m:r>
          <m:t>d=[</m:t>
        </m:r>
        <m:sSub>
          <m:e>
            <m:r>
              <m:t>t</m:t>
            </m:r>
          </m:e>
          <m:sub>
            <m:r>
              <m:t>1</m:t>
            </m:r>
          </m:sub>
        </m:sSub>
        <m:r>
          <m:t>,</m:t>
        </m:r>
        <m:sSub>
          <m:e>
            <m:r>
              <m:t>t</m:t>
            </m:r>
          </m:e>
          <m:sub>
            <m:r>
              <m:t>2</m:t>
            </m:r>
          </m:sub>
        </m:sSub>
        <m:r>
          <m:t>,...,</m:t>
        </m:r>
        <m:sSub>
          <m:e>
            <m:r>
              <m:t>t</m:t>
            </m:r>
          </m:e>
          <m:sub>
            <m:r>
              <m:t>M</m:t>
            </m:r>
          </m:sub>
        </m:sSub>
        <m:r>
          <m:t>]</m:t>
        </m:r>
      </m:oMath>
      <w:r>
        <w:rPr>
          <w:rFonts w:ascii="Times New Roman" w:hAnsi="Times New Roman" w:cs="Times New Roman"/>
          <w:rFonts w:ascii="Times New Roman" w:hAnsi="Times New Roman"/>
          <w:b w:val="0"/>
          <w:i w:val="0"/>
          <w:sz w:val="26"/>
        </w:rPr>
        <w:t xml:space="preserve"> là mã định danh của sản phẩm. Toàn bộ thông tin về danh mục sản phẩm và mối quan hệ ngữ nghĩa giữa chúng được mô hình hóa và lưu trữ trực tiếp trong các tham số (weights) của mạng nơ-ron. Mô hình tiên phong cho hướng tiếp cận này là Differentiable Search Index (DSI) do Tay và các cộng sự (Google Research, 2022) đề xuất, chứng minh rằng mô hình Seq2Seq có thể ghi nhớ hiệu quả hàng triệu tài liệu.</w:t>
      </w:r>
    </w:p>
    <w:p>
      <w:r>
        <w:br w:type="page"/>
      </w:r>
    </w:p>
    <w:p>
      <w:pPr>
        <w:spacing w:before="240" w:after="120" w:lineRule="auto" w:line="360"/>
        <w:jc w:val="left"/>
      </w:pPr>
      <w:r>
        <w:rPr>
          <w:rFonts w:ascii="Times New Roman" w:hAnsi="Times New Roman" w:cs="Times New Roman"/>
          <w:rFonts w:ascii="Times New Roman" w:hAnsi="Times New Roman"/>
          <w:b/>
          <w:i w:val="0"/>
          <w:sz w:val="26"/>
        </w:rPr>
        <w:t>3.2 Mô hình TIGER</w:t>
      </w:r>
    </w:p>
    <w:p>
      <w:pPr>
        <w:spacing w:before="0" w:after="120" w:lineRule="auto" w:line="360"/>
        <w:ind w:firstLine="567"/>
        <w:jc w:val="both"/>
      </w:pPr>
      <w:r>
        <w:rPr>
          <w:rFonts w:ascii="Times New Roman" w:hAnsi="Times New Roman" w:cs="Times New Roman"/>
          <w:rFonts w:ascii="Times New Roman" w:hAnsi="Times New Roman"/>
          <w:b w:val="0"/>
          <w:i w:val="0"/>
          <w:sz w:val="26"/>
        </w:rPr>
        <w:t>Mô hình TIGER (Tokenized Item Generative Retrieval) do Rajput và các cộng sự (Google Research, NeurIPS 2023) đề xuất là cột mốc quan trọng ứng dụng Generative Retrieval vào hệ gợi ý. TIGER giới thiệu khái niệm mã định danh ngữ nghĩa phân cấp (Hierarchical Semantic IDs) để khắc phục nhược điểm của các mã định danh số nguyên ngẫu nhiên trong DSI vốn thiếu ngữ nghĩa sản phẩm.</w:t>
      </w:r>
    </w:p>
    <w:p>
      <w:pPr>
        <w:spacing w:before="0" w:after="120" w:lineRule="auto" w:line="360"/>
        <w:ind w:firstLine="567"/>
        <w:jc w:val="both"/>
      </w:pPr>
      <w:r>
        <w:rPr>
          <w:rFonts w:ascii="Times New Roman" w:hAnsi="Times New Roman" w:cs="Times New Roman"/>
          <w:rFonts w:ascii="Times New Roman" w:hAnsi="Times New Roman"/>
          <w:b w:val="0"/>
          <w:i w:val="0"/>
          <w:sz w:val="26"/>
        </w:rPr>
        <w:t>TIGER sử dụng bộ mã hóa tự động biến phân lượng hóa vector dư (Residual Quantization VAE - RQ-VAE) để nén các vector biểu diễn sản phẩm thành một chuỗi các mã codebook ngắn có tính phân cấp. Nhờ đó, các sản phẩm có tính chất ngữ nghĩa tương đồng sẽ chia sẻ các tiền tố mã định danh giống nhau. Mô hình Seq2Seq (như T5) được huấn luyện để sinh ra mã định danh này từ lịch sử hành vi của người dùng. TIGER đạt kết quả vượt trội trên các tập dữ liệu thương mại điện tử lớn của Amazon và Bili.</w:t>
      </w:r>
    </w:p>
    <w:p>
      <w:pPr>
        <w:spacing w:before="240" w:after="120" w:lineRule="auto" w:line="360"/>
        <w:jc w:val="left"/>
      </w:pPr>
      <w:r>
        <w:rPr>
          <w:rFonts w:ascii="Times New Roman" w:hAnsi="Times New Roman" w:cs="Times New Roman"/>
          <w:rFonts w:ascii="Times New Roman" w:hAnsi="Times New Roman"/>
          <w:b/>
          <w:i w:val="0"/>
          <w:sz w:val="26"/>
        </w:rPr>
        <w:t>3.3 Mô hình Ngôn ngữ Lớn và Tinh chỉnh LoRA</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Mô hình Ngôn ngữ Lớn (LLM) như Llama-3-8B dựa trên kiến trúc Transformer chỉ có bộ giải mã (decoder-only), được huấn luyện trên hàng nghìn tỷ token văn bản. Để áp dụng LLM vào Generative Retrieval với tài nguyên giới hạn, kỹ thuật LoRA (Low-Rank Adaptation) được áp dụng. LoRA giả định quá trình cập nhật trọng số trong fine-tuning có một "hạng bản chất" (intrinsic rank) thấp. Với trọng số ban đầu </w:t>
      </w:r>
      <m:oMath>
        <m:sSub>
          <m:e>
            <m:r>
              <m:t>W</m:t>
            </m:r>
          </m:e>
          <m:sub>
            <m:r>
              <m:t>0</m:t>
            </m:r>
          </m:sub>
        </m:sSub>
        <m:r>
          <m:t>∈</m:t>
        </m:r>
        <m:sSup>
          <m:e>
            <m:r>
              <m:t>R</m:t>
            </m:r>
          </m:e>
          <m:sup>
            <m:r>
              <m:t>d×k</m:t>
            </m:r>
          </m:sup>
        </m:sSup>
      </m:oMath>
      <w:r>
        <w:rPr>
          <w:rFonts w:ascii="Times New Roman" w:hAnsi="Times New Roman" w:cs="Times New Roman"/>
          <w:rFonts w:ascii="Times New Roman" w:hAnsi="Times New Roman"/>
          <w:b w:val="0"/>
          <w:i w:val="0"/>
          <w:sz w:val="26"/>
        </w:rPr>
        <w:t xml:space="preserve">, LoRA thêm một lượng cập nhật </w:t>
      </w:r>
      <m:oMath>
        <m:r>
          <m:t>ΔW</m:t>
        </m:r>
      </m:oMath>
      <w:r>
        <w:rPr>
          <w:rFonts w:ascii="Times New Roman" w:hAnsi="Times New Roman" w:cs="Times New Roman"/>
          <w:rFonts w:ascii="Times New Roman" w:hAnsi="Times New Roman"/>
          <w:b w:val="0"/>
          <w:i w:val="0"/>
          <w:sz w:val="26"/>
        </w:rPr>
        <w:t xml:space="preserve"> được phân tích thành tích của hai ma trận hạng thấp </w:t>
      </w:r>
      <m:oMath>
        <m:r>
          <m:t>B∈</m:t>
        </m:r>
        <m:sSup>
          <m:e>
            <m:r>
              <m:t>R</m:t>
            </m:r>
          </m:e>
          <m:sup>
            <m:r>
              <m:t>d×r</m:t>
            </m:r>
          </m:sup>
        </m:sSup>
      </m:oMath>
      <w:r>
        <w:rPr>
          <w:rFonts w:ascii="Times New Roman" w:hAnsi="Times New Roman" w:cs="Times New Roman"/>
          <w:rFonts w:ascii="Times New Roman" w:hAnsi="Times New Roman"/>
          <w:b w:val="0"/>
          <w:i w:val="0"/>
          <w:sz w:val="26"/>
        </w:rPr>
        <w:t xml:space="preserve"> và </w:t>
      </w:r>
      <m:oMath>
        <m:r>
          <m:t>A∈</m:t>
        </m:r>
        <m:sSup>
          <m:e>
            <m:r>
              <m:t>R</m:t>
            </m:r>
          </m:e>
          <m:sup>
            <m:r>
              <m:t>r×k</m:t>
            </m:r>
          </m:sup>
        </m:sSup>
      </m:oMath>
      <w:r>
        <w:rPr>
          <w:rFonts w:ascii="Times New Roman" w:hAnsi="Times New Roman" w:cs="Times New Roman"/>
          <w:rFonts w:ascii="Times New Roman" w:hAnsi="Times New Roman"/>
          <w:b w:val="0"/>
          <w:i w:val="0"/>
          <w:sz w:val="26"/>
        </w:rPr>
        <w:t xml:space="preserve"> với </w:t>
      </w:r>
      <m:oMath>
        <m:r>
          <m:t>r≪min(d,k)</m:t>
        </m:r>
      </m:oMath>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W = W_0 + \frac{\alpha}{r} B A</w:t>
      </w:r>
    </w:p>
    <w:p>
      <w:r>
        <w:br w:type="page"/>
      </w:r>
    </w:p>
    <w:p>
      <w:pPr>
        <w:spacing w:before="240" w:after="120" w:lineRule="auto" w:line="360"/>
        <w:jc w:val="left"/>
      </w:pPr>
      <w:r>
        <w:rPr>
          <w:rFonts w:ascii="Times New Roman" w:hAnsi="Times New Roman" w:cs="Times New Roman"/>
          <w:rFonts w:ascii="Times New Roman" w:hAnsi="Times New Roman"/>
          <w:b/>
          <w:i w:val="0"/>
          <w:sz w:val="26"/>
        </w:rPr>
        <w:t>3.4 Phân tích Số liệu Dữ liệu Nghiên cứu</w:t>
      </w:r>
    </w:p>
    <w:p>
      <w:pPr>
        <w:spacing w:before="0" w:after="120" w:lineRule="auto" w:line="360"/>
        <w:ind w:firstLine="567"/>
        <w:jc w:val="both"/>
      </w:pPr>
      <w:r>
        <w:rPr>
          <w:rFonts w:ascii="Times New Roman" w:hAnsi="Times New Roman" w:cs="Times New Roman"/>
          <w:rFonts w:ascii="Times New Roman" w:hAnsi="Times New Roman"/>
          <w:b w:val="0"/>
          <w:i w:val="0"/>
          <w:sz w:val="26"/>
        </w:rPr>
        <w:t>Dưới đây là bảng thống kê số liệu mô tả sơ bộ các đặc trưng chính của bộ dữ liệu Wine Reviews (Winemag-130k) và bộ dữ liệu Sapo thực tế được sử dụng trong luận văn. Các dữ liệu này phản ánh cấu trúc quy mô và sự phân bố giá trị, đóng vai trò nền tảng cho việc thiết lập thực nghiệm.</w:t>
      </w:r>
    </w:p>
    <w:p>
      <w:pPr>
        <w:spacing w:before="240" w:after="80" w:lineRule="auto" w:line="360"/>
        <w:jc w:val="left"/>
      </w:pPr>
      <w:r>
        <w:rPr>
          <w:rFonts w:ascii="Times New Roman" w:hAnsi="Times New Roman" w:cs="Times New Roman"/>
          <w:rFonts w:ascii="Times New Roman" w:hAnsi="Times New Roman"/>
          <w:b/>
          <w:i/>
          <w:sz w:val="22"/>
        </w:rPr>
        <w:t>Bảng 0.1 Số liệu</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sTT</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a</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b</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c</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d</w:t>
            </w:r>
          </w:p>
        </w:tc>
      </w:tr>
      <w:tr>
        <w:tc>
          <w:tcPr>
            <w:tcW w:type="dxa" w:w="1758"/>
            <w:vAlign w:val="center"/>
          </w:tcPr>
          <w:p>
            <w:pPr>
              <w:jc w:val="center"/>
            </w:pPr>
            <w:r>
              <w:rPr>
                <w:rFonts w:ascii="Times New Roman" w:hAnsi="Times New Roman" w:cs="Times New Roman"/>
                <w:rFonts w:ascii="Times New Roman" w:hAnsi="Times New Roman"/>
                <w:b w:val="0"/>
                <w:i w:val="0"/>
                <w:sz w:val="22"/>
              </w:rPr>
              <w:t>1</w:t>
            </w:r>
          </w:p>
        </w:tc>
        <w:tc>
          <w:tcPr>
            <w:tcW w:type="dxa" w:w="1758"/>
            <w:vAlign w:val="center"/>
          </w:tcPr>
          <w:p>
            <w:pPr>
              <w:jc w:val="left"/>
            </w:pPr>
            <w:r>
              <w:rPr>
                <w:rFonts w:ascii="Times New Roman" w:hAnsi="Times New Roman" w:cs="Times New Roman"/>
                <w:rFonts w:ascii="Times New Roman" w:hAnsi="Times New Roman"/>
                <w:b w:val="0"/>
                <w:i w:val="0"/>
                <w:sz w:val="22"/>
              </w:rPr>
              <w:t>Bộ dữ liệu chính (Winemag)</w:t>
            </w:r>
          </w:p>
        </w:tc>
        <w:tc>
          <w:tcPr>
            <w:tcW w:type="dxa" w:w="1758"/>
            <w:vAlign w:val="center"/>
          </w:tcPr>
          <w:p>
            <w:pPr>
              <w:jc w:val="left"/>
            </w:pPr>
            <w:r>
              <w:rPr>
                <w:rFonts w:ascii="Times New Roman" w:hAnsi="Times New Roman" w:cs="Times New Roman"/>
                <w:rFonts w:ascii="Times New Roman" w:hAnsi="Times New Roman"/>
                <w:b w:val="0"/>
                <w:i w:val="0"/>
                <w:sz w:val="22"/>
              </w:rPr>
              <w:t>129,971 chai rượu</w:t>
            </w:r>
          </w:p>
        </w:tc>
        <w:tc>
          <w:tcPr>
            <w:tcW w:type="dxa" w:w="1758"/>
            <w:vAlign w:val="center"/>
          </w:tcPr>
          <w:p>
            <w:pPr>
              <w:jc w:val="left"/>
            </w:pPr>
            <w:r>
              <w:rPr>
                <w:rFonts w:ascii="Times New Roman" w:hAnsi="Times New Roman" w:cs="Times New Roman"/>
                <w:rFonts w:ascii="Times New Roman" w:hAnsi="Times New Roman"/>
                <w:b w:val="0"/>
                <w:i w:val="0"/>
                <w:sz w:val="22"/>
              </w:rPr>
              <w:t>16,847 giống nho</w:t>
            </w:r>
          </w:p>
        </w:tc>
        <w:tc>
          <w:tcPr>
            <w:tcW w:type="dxa" w:w="1758"/>
            <w:vAlign w:val="center"/>
          </w:tcPr>
          <w:p>
            <w:pPr>
              <w:jc w:val="left"/>
            </w:pPr>
            <w:r>
              <w:rPr>
                <w:rFonts w:ascii="Times New Roman" w:hAnsi="Times New Roman" w:cs="Times New Roman"/>
                <w:rFonts w:ascii="Times New Roman" w:hAnsi="Times New Roman"/>
                <w:b w:val="0"/>
                <w:i w:val="0"/>
                <w:sz w:val="22"/>
              </w:rPr>
              <w:t>Giá trung bình .0</w:t>
            </w:r>
          </w:p>
        </w:tc>
      </w:tr>
      <w:tr>
        <w:tc>
          <w:tcPr>
            <w:tcW w:type="dxa" w:w="1758"/>
            <w:vAlign w:val="center"/>
          </w:tcPr>
          <w:p>
            <w:pPr>
              <w:jc w:val="center"/>
            </w:pPr>
            <w:r>
              <w:rPr>
                <w:rFonts w:ascii="Times New Roman" w:hAnsi="Times New Roman" w:cs="Times New Roman"/>
                <w:rFonts w:ascii="Times New Roman" w:hAnsi="Times New Roman"/>
                <w:b w:val="0"/>
                <w:i w:val="0"/>
                <w:sz w:val="22"/>
              </w:rPr>
              <w:t>2</w:t>
            </w:r>
          </w:p>
        </w:tc>
        <w:tc>
          <w:tcPr>
            <w:tcW w:type="dxa" w:w="1758"/>
            <w:vAlign w:val="center"/>
          </w:tcPr>
          <w:p>
            <w:pPr>
              <w:jc w:val="left"/>
            </w:pPr>
            <w:r>
              <w:rPr>
                <w:rFonts w:ascii="Times New Roman" w:hAnsi="Times New Roman" w:cs="Times New Roman"/>
                <w:rFonts w:ascii="Times New Roman" w:hAnsi="Times New Roman"/>
                <w:b w:val="0"/>
                <w:i w:val="0"/>
                <w:sz w:val="22"/>
              </w:rPr>
              <w:t>Bộ dữ liệu thực tế (Sapo)</w:t>
            </w:r>
          </w:p>
        </w:tc>
        <w:tc>
          <w:tcPr>
            <w:tcW w:type="dxa" w:w="1758"/>
            <w:vAlign w:val="center"/>
          </w:tcPr>
          <w:p>
            <w:pPr>
              <w:jc w:val="left"/>
            </w:pPr>
            <w:r>
              <w:rPr>
                <w:rFonts w:ascii="Times New Roman" w:hAnsi="Times New Roman" w:cs="Times New Roman"/>
                <w:rFonts w:ascii="Times New Roman" w:hAnsi="Times New Roman"/>
                <w:b w:val="0"/>
                <w:i w:val="0"/>
                <w:sz w:val="22"/>
              </w:rPr>
              <w:t>305 sản phẩm</w:t>
            </w:r>
          </w:p>
        </w:tc>
        <w:tc>
          <w:tcPr>
            <w:tcW w:type="dxa" w:w="1758"/>
            <w:vAlign w:val="center"/>
          </w:tcPr>
          <w:p>
            <w:pPr>
              <w:jc w:val="left"/>
            </w:pPr>
            <w:r>
              <w:rPr>
                <w:rFonts w:ascii="Times New Roman" w:hAnsi="Times New Roman" w:cs="Times New Roman"/>
                <w:rFonts w:ascii="Times New Roman" w:hAnsi="Times New Roman"/>
                <w:b w:val="0"/>
                <w:i w:val="0"/>
                <w:sz w:val="22"/>
              </w:rPr>
              <w:t>733 giao dịch</w:t>
            </w:r>
          </w:p>
        </w:tc>
        <w:tc>
          <w:tcPr>
            <w:tcW w:type="dxa" w:w="1758"/>
            <w:vAlign w:val="center"/>
          </w:tcPr>
          <w:p>
            <w:pPr>
              <w:jc w:val="left"/>
            </w:pPr>
            <w:r>
              <w:rPr>
                <w:rFonts w:ascii="Times New Roman" w:hAnsi="Times New Roman" w:cs="Times New Roman"/>
                <w:rFonts w:ascii="Times New Roman" w:hAnsi="Times New Roman"/>
                <w:b w:val="0"/>
                <w:i w:val="0"/>
                <w:sz w:val="22"/>
              </w:rPr>
              <w:t>Giá trung vị 795,000 VND</w:t>
            </w:r>
          </w:p>
        </w:tc>
      </w:tr>
      <w:tr>
        <w:tc>
          <w:tcPr>
            <w:tcW w:type="dxa" w:w="1758"/>
            <w:vAlign w:val="center"/>
          </w:tcPr>
          <w:p>
            <w:pPr>
              <w:jc w:val="center"/>
            </w:pPr>
            <w:r>
              <w:rPr>
                <w:rFonts w:ascii="Times New Roman" w:hAnsi="Times New Roman" w:cs="Times New Roman"/>
                <w:rFonts w:ascii="Times New Roman" w:hAnsi="Times New Roman"/>
                <w:b w:val="0"/>
                <w:i w:val="0"/>
                <w:sz w:val="22"/>
              </w:rPr>
              <w:t>3</w:t>
            </w:r>
          </w:p>
        </w:tc>
        <w:tc>
          <w:tcPr>
            <w:tcW w:type="dxa" w:w="1758"/>
            <w:vAlign w:val="center"/>
          </w:tcPr>
          <w:p>
            <w:pPr>
              <w:jc w:val="left"/>
            </w:pPr>
            <w:r>
              <w:rPr>
                <w:rFonts w:ascii="Times New Roman" w:hAnsi="Times New Roman" w:cs="Times New Roman"/>
                <w:rFonts w:ascii="Times New Roman" w:hAnsi="Times New Roman"/>
                <w:b w:val="0"/>
                <w:i w:val="0"/>
                <w:sz w:val="22"/>
              </w:rPr>
              <w:t>Tập huấn luyện Winemag</w:t>
            </w:r>
          </w:p>
        </w:tc>
        <w:tc>
          <w:tcPr>
            <w:tcW w:type="dxa" w:w="1758"/>
            <w:vAlign w:val="center"/>
          </w:tcPr>
          <w:p>
            <w:pPr>
              <w:jc w:val="left"/>
            </w:pPr>
            <w:r>
              <w:rPr>
                <w:rFonts w:ascii="Times New Roman" w:hAnsi="Times New Roman" w:cs="Times New Roman"/>
                <w:rFonts w:ascii="Times New Roman" w:hAnsi="Times New Roman"/>
                <w:b w:val="0"/>
                <w:i w:val="0"/>
                <w:sz w:val="22"/>
              </w:rPr>
              <w:t>103,925 mẫu</w:t>
            </w:r>
          </w:p>
        </w:tc>
        <w:tc>
          <w:tcPr>
            <w:tcW w:type="dxa" w:w="1758"/>
            <w:vAlign w:val="center"/>
          </w:tcPr>
          <w:p>
            <w:pPr>
              <w:jc w:val="left"/>
            </w:pPr>
            <w:r>
              <w:rPr>
                <w:rFonts w:ascii="Times New Roman" w:hAnsi="Times New Roman" w:cs="Times New Roman"/>
                <w:rFonts w:ascii="Times New Roman" w:hAnsi="Times New Roman"/>
                <w:b w:val="0"/>
                <w:i w:val="0"/>
                <w:sz w:val="22"/>
              </w:rPr>
              <w:t>80% tỷ lệ</w:t>
            </w:r>
          </w:p>
        </w:tc>
        <w:tc>
          <w:tcPr>
            <w:tcW w:type="dxa" w:w="1758"/>
            <w:vAlign w:val="center"/>
          </w:tcPr>
          <w:p>
            <w:pPr>
              <w:jc w:val="left"/>
            </w:pPr>
            <w:r>
              <w:rPr>
                <w:rFonts w:ascii="Times New Roman" w:hAnsi="Times New Roman" w:cs="Times New Roman"/>
                <w:rFonts w:ascii="Times New Roman" w:hAnsi="Times New Roman"/>
                <w:b w:val="0"/>
                <w:i w:val="0"/>
                <w:sz w:val="22"/>
              </w:rPr>
              <w:t>Huấn luyện tinh chỉnh LoRA</w:t>
            </w:r>
          </w:p>
        </w:tc>
      </w:tr>
      <w:tr>
        <w:tc>
          <w:tcPr>
            <w:tcW w:type="dxa" w:w="1758"/>
            <w:vAlign w:val="center"/>
          </w:tcPr>
          <w:p>
            <w:pPr>
              <w:jc w:val="center"/>
            </w:pPr>
            <w:r>
              <w:rPr>
                <w:rFonts w:ascii="Times New Roman" w:hAnsi="Times New Roman" w:cs="Times New Roman"/>
                <w:rFonts w:ascii="Times New Roman" w:hAnsi="Times New Roman"/>
                <w:b w:val="0"/>
                <w:i w:val="0"/>
                <w:sz w:val="22"/>
              </w:rPr>
              <w:t>4</w:t>
            </w:r>
          </w:p>
        </w:tc>
        <w:tc>
          <w:tcPr>
            <w:tcW w:type="dxa" w:w="1758"/>
            <w:vAlign w:val="center"/>
          </w:tcPr>
          <w:p>
            <w:pPr>
              <w:jc w:val="left"/>
            </w:pPr>
            <w:r>
              <w:rPr>
                <w:rFonts w:ascii="Times New Roman" w:hAnsi="Times New Roman" w:cs="Times New Roman"/>
                <w:rFonts w:ascii="Times New Roman" w:hAnsi="Times New Roman"/>
                <w:b w:val="0"/>
                <w:i w:val="0"/>
                <w:sz w:val="22"/>
              </w:rPr>
              <w:t>Tập kiểm thử Winemag</w:t>
            </w:r>
          </w:p>
        </w:tc>
        <w:tc>
          <w:tcPr>
            <w:tcW w:type="dxa" w:w="1758"/>
            <w:vAlign w:val="center"/>
          </w:tcPr>
          <w:p>
            <w:pPr>
              <w:jc w:val="left"/>
            </w:pPr>
            <w:r>
              <w:rPr>
                <w:rFonts w:ascii="Times New Roman" w:hAnsi="Times New Roman" w:cs="Times New Roman"/>
                <w:rFonts w:ascii="Times New Roman" w:hAnsi="Times New Roman"/>
                <w:b w:val="0"/>
                <w:i w:val="0"/>
                <w:sz w:val="22"/>
              </w:rPr>
              <w:t>12,991 mẫu</w:t>
            </w:r>
          </w:p>
        </w:tc>
        <w:tc>
          <w:tcPr>
            <w:tcW w:type="dxa" w:w="1758"/>
            <w:vAlign w:val="center"/>
          </w:tcPr>
          <w:p>
            <w:pPr>
              <w:jc w:val="left"/>
            </w:pPr>
            <w:r>
              <w:rPr>
                <w:rFonts w:ascii="Times New Roman" w:hAnsi="Times New Roman" w:cs="Times New Roman"/>
                <w:rFonts w:ascii="Times New Roman" w:hAnsi="Times New Roman"/>
                <w:b w:val="0"/>
                <w:i w:val="0"/>
                <w:sz w:val="22"/>
              </w:rPr>
              <w:t>10% tỷ lệ</w:t>
            </w:r>
          </w:p>
        </w:tc>
        <w:tc>
          <w:tcPr>
            <w:tcW w:type="dxa" w:w="1758"/>
            <w:vAlign w:val="center"/>
          </w:tcPr>
          <w:p>
            <w:pPr>
              <w:jc w:val="left"/>
            </w:pPr>
            <w:r>
              <w:rPr>
                <w:rFonts w:ascii="Times New Roman" w:hAnsi="Times New Roman" w:cs="Times New Roman"/>
                <w:rFonts w:ascii="Times New Roman" w:hAnsi="Times New Roman"/>
                <w:b w:val="0"/>
                <w:i w:val="0"/>
                <w:sz w:val="22"/>
              </w:rPr>
              <w:t>Đánh giá Recall@K, NDCG@K</w:t>
            </w:r>
          </w:p>
        </w:tc>
      </w:tr>
      <w:tr>
        <w:tc>
          <w:tcPr>
            <w:tcW w:type="dxa" w:w="1758"/>
            <w:vAlign w:val="center"/>
          </w:tcPr>
          <w:p>
            <w:pPr>
              <w:jc w:val="center"/>
            </w:pPr>
            <w:r>
              <w:rPr>
                <w:rFonts w:ascii="Times New Roman" w:hAnsi="Times New Roman" w:cs="Times New Roman"/>
                <w:rFonts w:ascii="Times New Roman" w:hAnsi="Times New Roman"/>
                <w:b w:val="0"/>
                <w:i w:val="0"/>
                <w:sz w:val="22"/>
              </w:rPr>
              <w:t>5</w:t>
            </w:r>
          </w:p>
        </w:tc>
        <w:tc>
          <w:tcPr>
            <w:tcW w:type="dxa" w:w="1758"/>
            <w:vAlign w:val="center"/>
          </w:tcPr>
          <w:p>
            <w:pPr>
              <w:jc w:val="left"/>
            </w:pPr>
            <w:r>
              <w:rPr>
                <w:rFonts w:ascii="Times New Roman" w:hAnsi="Times New Roman" w:cs="Times New Roman"/>
                <w:rFonts w:ascii="Times New Roman" w:hAnsi="Times New Roman"/>
                <w:b w:val="0"/>
                <w:i w:val="0"/>
                <w:sz w:val="22"/>
              </w:rPr>
              <w:t>Tập kiểm thử nhiễu (Noisy)</w:t>
            </w:r>
          </w:p>
        </w:tc>
        <w:tc>
          <w:tcPr>
            <w:tcW w:type="dxa" w:w="1758"/>
            <w:vAlign w:val="center"/>
          </w:tcPr>
          <w:p>
            <w:pPr>
              <w:jc w:val="left"/>
            </w:pPr>
            <w:r>
              <w:rPr>
                <w:rFonts w:ascii="Times New Roman" w:hAnsi="Times New Roman" w:cs="Times New Roman"/>
                <w:rFonts w:ascii="Times New Roman" w:hAnsi="Times New Roman"/>
                <w:b w:val="0"/>
                <w:i w:val="0"/>
                <w:sz w:val="22"/>
              </w:rPr>
              <w:t>12,991 câu truy vấn</w:t>
            </w:r>
          </w:p>
        </w:tc>
        <w:tc>
          <w:tcPr>
            <w:tcW w:type="dxa" w:w="1758"/>
            <w:vAlign w:val="center"/>
          </w:tcPr>
          <w:p>
            <w:pPr>
              <w:jc w:val="left"/>
            </w:pPr>
            <w:r>
              <w:rPr>
                <w:rFonts w:ascii="Times New Roman" w:hAnsi="Times New Roman" w:cs="Times New Roman"/>
                <w:rFonts w:ascii="Times New Roman" w:hAnsi="Times New Roman"/>
                <w:b w:val="0"/>
                <w:i w:val="0"/>
                <w:sz w:val="22"/>
              </w:rPr>
              <w:t>50% Nhóm A / 50% Nhóm B</w:t>
            </w:r>
          </w:p>
        </w:tc>
        <w:tc>
          <w:tcPr>
            <w:tcW w:type="dxa" w:w="1758"/>
            <w:vAlign w:val="center"/>
          </w:tcPr>
          <w:p>
            <w:pPr>
              <w:jc w:val="left"/>
            </w:pPr>
            <w:r>
              <w:rPr>
                <w:rFonts w:ascii="Times New Roman" w:hAnsi="Times New Roman" w:cs="Times New Roman"/>
                <w:rFonts w:ascii="Times New Roman" w:hAnsi="Times New Roman"/>
                <w:b w:val="0"/>
                <w:i w:val="0"/>
                <w:sz w:val="22"/>
              </w:rPr>
              <w:t>Đánh giá độ bền vững ngữ nghĩa thực tế</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Dữ liệu trên Bảng 0.1 cho thấy sự chênh lệch quy mô lớn giữa bộ dữ liệu Winemag (cold-start hoàn toàn trên 130k sản phẩm) và bộ dữ liệu Sapo thực tế (warm-start trên catalog nhỏ), làm nổi bật ý nghĩa của việc kiểm thử chéo giữa hai môi trường nghiên cứu.</w:t>
      </w:r>
    </w:p>
    <w:p>
      <w:r>
        <w:br w:type="page"/>
      </w:r>
    </w:p>
    <w:p>
      <w:pPr>
        <w:spacing w:before="240" w:after="120" w:lineRule="auto" w:line="360"/>
        <w:jc w:val="left"/>
      </w:pPr>
      <w:r>
        <w:rPr>
          <w:rFonts w:ascii="Times New Roman" w:hAnsi="Times New Roman" w:cs="Times New Roman"/>
          <w:rFonts w:ascii="Times New Roman" w:hAnsi="Times New Roman"/>
          <w:b/>
          <w:i w:val="0"/>
          <w:sz w:val="26"/>
        </w:rPr>
        <w:t>3.5 Các nghiên cứu liên quan về trích xuất thông tin</w:t>
      </w:r>
    </w:p>
    <w:p>
      <w:pPr>
        <w:spacing w:before="0" w:after="120" w:lineRule="auto" w:line="360"/>
        <w:ind w:firstLine="567"/>
        <w:jc w:val="both"/>
      </w:pPr>
      <w:r>
        <w:rPr>
          <w:rFonts w:ascii="Times New Roman" w:hAnsi="Times New Roman" w:cs="Times New Roman"/>
          <w:rFonts w:ascii="Times New Roman" w:hAnsi="Times New Roman"/>
          <w:b w:val="0"/>
          <w:i w:val="0"/>
          <w:sz w:val="26"/>
        </w:rPr>
        <w:t>Sự phát triển của xử lý ngôn ngữ tự nhiên (NLP) đã làm thay đổi hoàn toàn cách chúng ta tương tác với cơ sở dữ liệu. Trước kỷ nguyên của LLM, các phương pháp trích xuất thực thể tên riêng (Named Entity Recognition - NER) và tìm kiếm ngữ nghĩa chủ yếu dựa trên các mô hình như BERT hay RoBERTa kết hợp với các bộ phân loại tuyến tính ở đầu ra.</w:t>
      </w:r>
    </w:p>
    <w:p>
      <w:pPr>
        <w:spacing w:before="0" w:after="120" w:lineRule="auto" w:line="360"/>
        <w:ind w:firstLine="567"/>
        <w:jc w:val="both"/>
      </w:pPr>
      <w:r>
        <w:rPr>
          <w:rFonts w:ascii="Times New Roman" w:hAnsi="Times New Roman" w:cs="Times New Roman"/>
          <w:rFonts w:ascii="Times New Roman" w:hAnsi="Times New Roman"/>
          <w:b w:val="0"/>
          <w:i w:val="0"/>
          <w:sz w:val="26"/>
        </w:rPr>
        <w:t>Mặc dù các mô hình này đạt độ chính xác cao đối với các thực thể tường minh, chúng hoàn toàn thất bại khi gặp các thực thể bị viết sai chính tả nặng hoặc các mô tả mang tính ẩn dụ cao. Sự xuất hiện của các mô hình sinh (Generative Models) như Llama-3 mang lại khả năng xử lý ngữ cảnh cực kỳ linh hoạt. Việc tinh chỉnh mô hình ngôn ngữ lớn để trích xuất JSON hoặc sinh trực tiếp mã định danh là sự kế thừa và phát triển từ các nghiên cứu NER truyền thống, nâng tầm khả năng hiểu ý định người dùng lên một cấp độ mới mềm dẻo hơn.</w:t>
      </w:r>
    </w:p>
    <w:p>
      <w:r>
        <w:br w:type="page"/>
      </w:r>
    </w:p>
    <w:p>
      <w:pPr>
        <w:spacing w:before="240" w:after="120" w:lineRule="auto" w:line="360"/>
        <w:jc w:val="left"/>
      </w:pPr>
      <w:r>
        <w:rPr>
          <w:rFonts w:ascii="Times New Roman" w:hAnsi="Times New Roman" w:cs="Times New Roman"/>
          <w:rFonts w:ascii="Times New Roman" w:hAnsi="Times New Roman"/>
          <w:b/>
          <w:i w:val="0"/>
          <w:sz w:val="26"/>
        </w:rPr>
        <w:t>3.6 Khái quát toán học về mạng tự chú ý (Self-Attention)</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Cơ chế tự chú ý (Self-Attention) là thành phần cốt lõi của kiến trúc Transformer được sử dụng trong mô hình Llama-3. Với một ma trận đầu vào </w:t>
      </w:r>
      <m:oMath>
        <m:r>
          <m:t>X∈</m:t>
        </m:r>
        <m:sSup>
          <m:e>
            <m:r>
              <m:t>R</m:t>
            </m:r>
          </m:e>
          <m:sup>
            <m:r>
              <m:t>N×d</m:t>
            </m:r>
          </m:sup>
        </m:sSup>
      </m:oMath>
      <w:r>
        <w:rPr>
          <w:rFonts w:ascii="Times New Roman" w:hAnsi="Times New Roman" w:cs="Times New Roman"/>
          <w:rFonts w:ascii="Times New Roman" w:hAnsi="Times New Roman"/>
          <w:b w:val="0"/>
          <w:i w:val="0"/>
          <w:sz w:val="26"/>
        </w:rPr>
        <w:t>, cơ chế tự chú ý tính toán ma trận Query (</w:t>
      </w:r>
      <m:oMath>
        <m:r>
          <m:t>Q</m:t>
        </m:r>
      </m:oMath>
      <w:r>
        <w:rPr>
          <w:rFonts w:ascii="Times New Roman" w:hAnsi="Times New Roman" w:cs="Times New Roman"/>
          <w:rFonts w:ascii="Times New Roman" w:hAnsi="Times New Roman"/>
          <w:b w:val="0"/>
          <w:i w:val="0"/>
          <w:sz w:val="26"/>
        </w:rPr>
        <w:t>), Key (</w:t>
      </w:r>
      <m:oMath>
        <m:r>
          <m:t>K</m:t>
        </m:r>
      </m:oMath>
      <w:r>
        <w:rPr>
          <w:rFonts w:ascii="Times New Roman" w:hAnsi="Times New Roman" w:cs="Times New Roman"/>
          <w:rFonts w:ascii="Times New Roman" w:hAnsi="Times New Roman"/>
          <w:b w:val="0"/>
          <w:i w:val="0"/>
          <w:sz w:val="26"/>
        </w:rPr>
        <w:t>) và Value (</w:t>
      </w:r>
      <m:oMath>
        <m:r>
          <m:t>V</m:t>
        </m:r>
      </m:oMath>
      <w:r>
        <w:rPr>
          <w:rFonts w:ascii="Times New Roman" w:hAnsi="Times New Roman" w:cs="Times New Roman"/>
          <w:rFonts w:ascii="Times New Roman" w:hAnsi="Times New Roman"/>
          <w:b w:val="0"/>
          <w:i w:val="0"/>
          <w:sz w:val="26"/>
        </w:rPr>
        <w:t xml:space="preserve">) thông qua các ma trận trọng số chiếu tương ứng </w:t>
      </w:r>
      <m:oMath>
        <m:sSub>
          <m:e>
            <m:r>
              <m:t>W</m:t>
            </m:r>
          </m:e>
          <m:sub>
            <m:r>
              <m:t>Q</m:t>
            </m:r>
          </m:sub>
        </m:sSub>
        <m:r>
          <m:t>,</m:t>
        </m:r>
        <m:sSub>
          <m:e>
            <m:r>
              <m:t>W</m:t>
            </m:r>
          </m:e>
          <m:sub>
            <m:r>
              <m:t>K</m:t>
            </m:r>
          </m:sub>
        </m:sSub>
        <m:r>
          <m:t>,</m:t>
        </m:r>
        <m:sSub>
          <m:e>
            <m:r>
              <m:t>W</m:t>
            </m:r>
          </m:e>
          <m:sub>
            <m:r>
              <m:t>V</m:t>
            </m:r>
          </m:sub>
        </m:sSub>
        <m:r>
          <m:t>∈</m:t>
        </m:r>
        <m:sSup>
          <m:e>
            <m:r>
              <m:t>R</m:t>
            </m:r>
          </m:e>
          <m:sup>
            <m:r>
              <m:t>d×</m:t>
            </m:r>
            <m:sSub>
              <m:e>
                <m:r>
                  <m:t>d</m:t>
                </m:r>
              </m:e>
              <m:sub>
                <m:r>
                  <m:t>k</m:t>
                </m:r>
              </m:sub>
            </m:sSub>
          </m:sup>
        </m:sSup>
      </m:oMath>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Q = X W_Q, \quad K = X W_K, \quad V = X W_V</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Đầu ra của lớp tự chú ý được tính bằng cách lấy tích trọng số của </w:t>
      </w:r>
      <m:oMath>
        <m:r>
          <m:t>V</m:t>
        </m:r>
      </m:oMath>
      <w:r>
        <w:rPr>
          <w:rFonts w:ascii="Times New Roman" w:hAnsi="Times New Roman" w:cs="Times New Roman"/>
          <w:rFonts w:ascii="Times New Roman" w:hAnsi="Times New Roman"/>
          <w:b w:val="0"/>
          <w:i w:val="0"/>
          <w:sz w:val="26"/>
        </w:rPr>
        <w:t xml:space="preserve"> với ma trận phân phối chú ý được chuẩn hóa qua hàm Softmax: </w:t>
      </w:r>
      <w:r>
        <w:rPr>
          <w:rFonts w:ascii="Times New Roman" w:hAnsi="Times New Roman" w:cs="Times New Roman"/>
          <w:rFonts w:ascii="Times New Roman" w:hAnsi="Times New Roman"/>
          <w:b w:val="0"/>
          <w:i w:val="0"/>
          <w:sz w:val="26"/>
        </w:rPr>
        <w:t>\text{Attention}(Q, K, V) = \text{softmax}\left(\frac{Q K^T}{\sqrt{d_k}}\right) V</w:t>
      </w:r>
    </w:p>
    <w:p>
      <w:pPr>
        <w:spacing w:before="0" w:after="120" w:lineRule="auto" w:line="360"/>
        <w:ind w:firstLine="567"/>
        <w:jc w:val="both"/>
      </w:pPr>
      <w:r>
        <w:rPr>
          <w:rFonts w:ascii="Times New Roman" w:hAnsi="Times New Roman" w:cs="Times New Roman"/>
          <w:rFonts w:ascii="Times New Roman" w:hAnsi="Times New Roman"/>
          <w:b w:val="0"/>
          <w:i w:val="0"/>
          <w:sz w:val="26"/>
        </w:rPr>
        <w:t>Trong quá trình tinh chỉnh LoRA của chúng tôi, các ma trận trọng số chiếu này chính là đối tượng được tích hợp các ma trận hạng thấp để cập nhật thông tin ngữ nghĩa, giúp mô hình ngôn ngữ lớn học cách ánh xạ từ truy vấn sang Semantic ID.</w:t>
      </w:r>
    </w:p>
    <w:p>
      <w:r>
        <w:br w:type="page"/>
      </w:r>
    </w:p>
    <w:p>
      <w:pPr>
        <w:spacing w:before="360" w:after="240" w:lineRule="auto" w:line="360"/>
        <w:jc w:val="center"/>
      </w:pPr>
      <w:r>
        <w:rPr>
          <w:rFonts w:ascii="Times New Roman" w:hAnsi="Times New Roman" w:cs="Times New Roman"/>
          <w:rFonts w:ascii="Times New Roman" w:hAnsi="Times New Roman"/>
          <w:b/>
          <w:i w:val="0"/>
          <w:sz w:val="28"/>
        </w:rPr>
        <w:t>CHƯƠNG 4. PHƯƠNG PHÁP NGHIÊN CỨU</w:t>
      </w:r>
    </w:p>
    <w:p>
      <w:pPr>
        <w:spacing w:before="240" w:after="120" w:lineRule="auto" w:line="360"/>
        <w:jc w:val="left"/>
      </w:pPr>
      <w:r>
        <w:rPr>
          <w:rFonts w:ascii="Times New Roman" w:hAnsi="Times New Roman" w:cs="Times New Roman"/>
          <w:rFonts w:ascii="Times New Roman" w:hAnsi="Times New Roman"/>
          <w:b/>
          <w:i w:val="0"/>
          <w:sz w:val="26"/>
        </w:rPr>
        <w:t>4.1 Kiến trúc Hệ thống Tổng thể</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gợi ý rượu vang đề xuất tích hợp cả hai mô hình đối chiếu và được tổ chức thành một quy trình xử lý khép kín từ khâu nhận truy vấn tự nhiên đến khâu xuất kết quả lý giải Sommelier Rationale.</w:t>
      </w:r>
    </w:p>
    <w:p>
      <w:pPr>
        <w:spacing w:before="240" w:after="80" w:lineRule="auto" w:line="360"/>
        <w:jc w:val="both"/>
      </w:pPr>
      <w:r>
        <w:drawing>
          <wp:inline xmlns:a="http://schemas.openxmlformats.org/drawingml/2006/main" xmlns:pic="http://schemas.openxmlformats.org/drawingml/2006/picture">
            <wp:extent cx="5040000" cy="2043570"/>
            <wp:docPr id="3" name="Picture 3"/>
            <wp:cNvGraphicFramePr>
              <a:graphicFrameLocks noChangeAspect="1"/>
            </wp:cNvGraphicFramePr>
            <a:graphic>
              <a:graphicData uri="http://schemas.openxmlformats.org/drawingml/2006/picture">
                <pic:pic>
                  <pic:nvPicPr>
                    <pic:cNvPr id="0" name="proposed_architecture.png"/>
                    <pic:cNvPicPr/>
                  </pic:nvPicPr>
                  <pic:blipFill>
                    <a:blip r:embed="rId14"/>
                    <a:stretch>
                      <a:fillRect/>
                    </a:stretch>
                  </pic:blipFill>
                  <pic:spPr>
                    <a:xfrm>
                      <a:off x="0" y="0"/>
                      <a:ext cx="5040000" cy="2043570"/>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3.1 Kiến trúc tổng thể hệ thống đề xuất TIGER-style + Price Rerank</w:t>
      </w:r>
    </w:p>
    <w:p>
      <w:pPr>
        <w:spacing w:before="0" w:after="120" w:lineRule="auto" w:line="360"/>
        <w:ind w:firstLine="567"/>
        <w:jc w:val="both"/>
      </w:pPr>
      <w:r>
        <w:rPr>
          <w:rFonts w:ascii="Times New Roman" w:hAnsi="Times New Roman" w:cs="Times New Roman"/>
          <w:rFonts w:ascii="Times New Roman" w:hAnsi="Times New Roman"/>
          <w:b w:val="0"/>
          <w:i w:val="0"/>
          <w:sz w:val="26"/>
        </w:rPr>
        <w:t>Kiến trúc trong Hình 3.1 mô tả rõ ràng luồng đi của dữ liệu. Module 1 thực hiện vector hóa và phân cụm phân cấp để gán Semantic ID cho từng chai rượu vang. Module 2 tinh chỉnh mô hình Llama-3-8B với kỹ thuật LoRA để học cách ánh xạ từ văn bản truy vấn sang Semantic ID. Module 3 triển khai cơ chế kết hợp Price Rerank để đưa ra gợi ý cuối cùng cho Mô hình 1, song song với luồng xử lý của Mô hình 2 (LLM Parser trích xuất JSON → Lọc cấu trúc → LLM Sommelier viết lời giải thích).</w:t>
      </w:r>
    </w:p>
    <w:p>
      <w:r>
        <w:br w:type="page"/>
      </w:r>
    </w:p>
    <w:p>
      <w:pPr>
        <w:spacing w:before="240" w:after="120" w:lineRule="auto" w:line="360"/>
        <w:jc w:val="left"/>
      </w:pPr>
      <w:r>
        <w:rPr>
          <w:rFonts w:ascii="Times New Roman" w:hAnsi="Times New Roman" w:cs="Times New Roman"/>
          <w:rFonts w:ascii="Times New Roman" w:hAnsi="Times New Roman"/>
          <w:b/>
          <w:i w:val="0"/>
          <w:sz w:val="26"/>
        </w:rPr>
        <w:t>4.2 Xây dựng Hierarchical Semantic IDs cho rượu vang</w:t>
      </w:r>
    </w:p>
    <w:p>
      <w:pPr>
        <w:spacing w:before="0" w:after="120" w:lineRule="auto" w:line="360"/>
        <w:ind w:firstLine="567"/>
        <w:jc w:val="both"/>
      </w:pPr>
      <w:r>
        <w:rPr>
          <w:rFonts w:ascii="Times New Roman" w:hAnsi="Times New Roman" w:cs="Times New Roman"/>
          <w:rFonts w:ascii="Times New Roman" w:hAnsi="Times New Roman"/>
          <w:b w:val="0"/>
          <w:i w:val="0"/>
          <w:sz w:val="26"/>
        </w:rPr>
        <w:t>Để tạo ra các mã định danh có cấu trúc ngữ nghĩa cho 130.000 chai rượu vang, chúng tôi thiết kế một pipeline phân cụm phân cấp 3 tầng dựa trên các đặc trưng hương vị tự nhiên. Quy trình gồm 3 bước:</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Bước 1 - Trích xuất đặc trưng: Kết hợp các trường văn bản bao gồm tiêu đề (`title`), giống nho (`variety`), quốc gia (`country`), tỉnh bang (`province`), nhà sản xuất (`winery`) và mô tả hương vị (`description`) thành một chuỗi văn bản duy nhất cho mỗi chai rượu </w:t>
      </w:r>
      <m:oMath>
        <m:r>
          <m:t>i</m:t>
        </m:r>
      </m:oMath>
      <w:r>
        <w:rPr>
          <w:rFonts w:ascii="Times New Roman" w:hAnsi="Times New Roman" w:cs="Times New Roman"/>
          <w:rFonts w:ascii="Times New Roman" w:hAnsi="Times New Roman"/>
          <w:b w:val="0"/>
          <w:i w:val="0"/>
          <w:sz w:val="26"/>
        </w:rPr>
        <w:t xml:space="preserve">. Áp dụng mô hình TF-IDF với 25.000 từ khóa phổ biến nhất (loại stop words tiếng Anh) để chuyển văn bản thành vector thưa </w:t>
      </w:r>
      <m:oMath>
        <m:sSub>
          <m:e>
            <m:r>
              <m:t>X</m:t>
            </m:r>
          </m:e>
          <m:sub>
            <m:r>
              <m:t>tfidf</m:t>
            </m:r>
          </m:sub>
        </m:sSub>
        <m:r>
          <m:t>∈</m:t>
        </m:r>
        <m:sSup>
          <m:e>
            <m:r>
              <m:t>ℝ</m:t>
            </m:r>
          </m:e>
          <m:sup>
            <m:r>
              <m:t>N×25000</m:t>
            </m:r>
          </m:sup>
        </m:sSup>
      </m:oMath>
      <w:r>
        <w:rPr>
          <w:rFonts w:ascii="Times New Roman" w:hAnsi="Times New Roman" w:cs="Times New Roman"/>
          <w:rFonts w:ascii="Times New Roman" w:hAnsi="Times New Roman"/>
          <w:b w:val="0"/>
          <w:i w:val="0"/>
          <w:sz w:val="26"/>
        </w:rPr>
        <w:t xml:space="preserve"> (N=129.971 mẫu hợp lệ sau khi lọc giá trị null).</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Bước 2 - Giảm chiều dữ liệu: Để loại bỏ nhiễu và tối ưu hóa tính toán, chúng tôi sử dụng Truncated SVD để chiếu không gian vector thưa về 128 chiều biểu diễn dày đặc </w:t>
      </w:r>
      <m:oMath>
        <m:sSub>
          <m:e>
            <m:r>
              <m:t>X</m:t>
            </m:r>
          </m:e>
          <m:sub>
            <m:r>
              <m:t>svd</m:t>
            </m:r>
          </m:sub>
        </m:sSub>
        <m:r>
          <m:t>∈</m:t>
        </m:r>
        <m:sSup>
          <m:e>
            <m:r>
              <m:t>R</m:t>
            </m:r>
          </m:e>
          <m:sup>
            <m:r>
              <m:t>130000imes128</m:t>
            </m:r>
          </m:sup>
        </m:sSup>
      </m:oMath>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Bước 3 - Phân cụm phân cấp K-Means: Chạy thuật toán K-Means phân cấp với branching factor </w:t>
      </w:r>
      <m:oMath>
        <m:r>
          <m:t>K=16</m:t>
        </m:r>
      </m:oMath>
      <w:r>
        <w:rPr>
          <w:rFonts w:ascii="Times New Roman" w:hAnsi="Times New Roman" w:cs="Times New Roman"/>
          <w:rFonts w:ascii="Times New Roman" w:hAnsi="Times New Roman"/>
          <w:b w:val="0"/>
          <w:i w:val="0"/>
          <w:sz w:val="26"/>
        </w:rPr>
        <w:t xml:space="preserve"> trên không gian 128 chiều:</w:t>
      </w:r>
    </w:p>
    <w:p>
      <w:pPr>
        <w:pStyle w:val="ListBullet"/>
        <w:spacing w:before="0" w:after="60" w:lineRule="auto" w:line="360"/>
        <w:jc w:val="left"/>
      </w:pPr>
      <w:r>
        <w:rPr>
          <w:rFonts w:ascii="Times New Roman" w:hAnsi="Times New Roman" w:cs="Times New Roman"/>
          <w:rFonts w:ascii="Times New Roman" w:hAnsi="Times New Roman"/>
          <w:b w:val="0"/>
          <w:i w:val="0"/>
          <w:sz w:val="26"/>
        </w:rPr>
        <w:t>Tầng 1 (</w:t>
      </w:r>
      <m:oMath>
        <m:sSub>
          <m:e>
            <m:r>
              <m:t>C</m:t>
            </m:r>
          </m:e>
          <m:sub>
            <m:r>
              <m:t>1</m:t>
            </m:r>
          </m:sub>
        </m:sSub>
      </m:oMath>
      <w:r>
        <w:rPr>
          <w:rFonts w:ascii="Times New Roman" w:hAnsi="Times New Roman" w:cs="Times New Roman"/>
          <w:rFonts w:ascii="Times New Roman" w:hAnsi="Times New Roman"/>
          <w:b w:val="0"/>
          <w:i w:val="0"/>
          <w:sz w:val="26"/>
        </w:rPr>
        <w:t>): Chia toàn bộ catalog thành 16 cụm lớn đại diện cho các phong cách rượu vang và vùng trồng chính.</w:t>
      </w:r>
    </w:p>
    <w:p>
      <w:pPr>
        <w:pStyle w:val="ListBullet"/>
        <w:spacing w:before="0" w:after="60" w:lineRule="auto" w:line="360"/>
        <w:jc w:val="left"/>
      </w:pPr>
      <w:r>
        <w:rPr>
          <w:rFonts w:ascii="Times New Roman" w:hAnsi="Times New Roman" w:cs="Times New Roman"/>
          <w:rFonts w:ascii="Times New Roman" w:hAnsi="Times New Roman"/>
          <w:b w:val="0"/>
          <w:i w:val="0"/>
          <w:sz w:val="26"/>
        </w:rPr>
        <w:t>Tầng 2 (</w:t>
      </w:r>
      <m:oMath>
        <m:sSub>
          <m:e>
            <m:r>
              <m:t>C</m:t>
            </m:r>
          </m:e>
          <m:sub>
            <m:r>
              <m:t>2</m:t>
            </m:r>
          </m:sub>
        </m:sSub>
      </m:oMath>
      <w:r>
        <w:rPr>
          <w:rFonts w:ascii="Times New Roman" w:hAnsi="Times New Roman" w:cs="Times New Roman"/>
          <w:rFonts w:ascii="Times New Roman" w:hAnsi="Times New Roman"/>
          <w:b w:val="0"/>
          <w:i w:val="0"/>
          <w:sz w:val="26"/>
        </w:rPr>
        <w:t>): Với mỗi cụm lớn trong 16 cụm, tiếp tục chia thành 16 cụm trung gian (tổng cộng 256 cụm).</w:t>
      </w:r>
    </w:p>
    <w:p>
      <w:pPr>
        <w:pStyle w:val="ListBullet"/>
        <w:spacing w:before="0" w:after="60" w:lineRule="auto" w:line="360"/>
        <w:jc w:val="left"/>
      </w:pPr>
      <w:r>
        <w:rPr>
          <w:rFonts w:ascii="Times New Roman" w:hAnsi="Times New Roman" w:cs="Times New Roman"/>
          <w:rFonts w:ascii="Times New Roman" w:hAnsi="Times New Roman"/>
          <w:b w:val="0"/>
          <w:i w:val="0"/>
          <w:sz w:val="26"/>
        </w:rPr>
        <w:t>Tầng 3 (</w:t>
      </w:r>
      <m:oMath>
        <m:sSub>
          <m:e>
            <m:r>
              <m:t>C</m:t>
            </m:r>
          </m:e>
          <m:sub>
            <m:r>
              <m:t>3</m:t>
            </m:r>
          </m:sub>
        </m:sSub>
      </m:oMath>
      <w:r>
        <w:rPr>
          <w:rFonts w:ascii="Times New Roman" w:hAnsi="Times New Roman" w:cs="Times New Roman"/>
          <w:rFonts w:ascii="Times New Roman" w:hAnsi="Times New Roman"/>
          <w:b w:val="0"/>
          <w:i w:val="0"/>
          <w:sz w:val="26"/>
        </w:rPr>
        <w:t>): Với mỗi cụm trung gian, chia tiếp thành 16 cụm chi tiết (tổng cộng 4.096 cụm hương vị chi tiết).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Mỗi chai rượu vang nhận một mã định danh ngữ nghĩa dạng: `[C1-C2-C3-ITEM_IDX]`, trong đó </w:t>
      </w:r>
      <m:oMath>
        <m:sSub>
          <m:e>
            <m:r>
              <m:t>C</m:t>
            </m:r>
          </m:e>
          <m:sub>
            <m:r>
              <m:t>1</m:t>
            </m:r>
          </m:sub>
        </m:sSub>
        <m:r>
          <m:t>,</m:t>
        </m:r>
        <m:sSub>
          <m:e>
            <m:r>
              <m:t>C</m:t>
            </m:r>
          </m:e>
          <m:sub>
            <m:r>
              <m:t>2</m:t>
            </m:r>
          </m:sub>
        </m:sSub>
        <m:r>
          <m:t>,</m:t>
        </m:r>
        <m:sSub>
          <m:e>
            <m:r>
              <m:t>C</m:t>
            </m:r>
          </m:e>
          <m:sub>
            <m:r>
              <m:t>3</m:t>
            </m:r>
          </m:sub>
        </m:sSub>
        <m:r>
          <m:t>∈[00,15]</m:t>
        </m:r>
      </m:oMath>
      <w:r>
        <w:rPr>
          <w:rFonts w:ascii="Times New Roman" w:hAnsi="Times New Roman" w:cs="Times New Roman"/>
          <w:rFonts w:ascii="Times New Roman" w:hAnsi="Times New Roman"/>
          <w:b w:val="0"/>
          <w:i w:val="0"/>
          <w:sz w:val="26"/>
        </w:rPr>
        <w:t xml:space="preserve"> và </w:t>
      </w:r>
      <m:oMath>
        <m:r>
          <m:t>ITEM_IDX</m:t>
        </m:r>
      </m:oMath>
      <w:r>
        <w:rPr>
          <w:rFonts w:ascii="Times New Roman" w:hAnsi="Times New Roman" w:cs="Times New Roman"/>
          <w:rFonts w:ascii="Times New Roman" w:hAnsi="Times New Roman"/>
          <w:b w:val="0"/>
          <w:i w:val="0"/>
          <w:sz w:val="26"/>
        </w:rPr>
        <w:t xml:space="preserve"> là số thứ tự duy nhất của chai rượu trong cụm chi tiết </w:t>
      </w:r>
      <m:oMath>
        <m:sSub>
          <m:e>
            <m:r>
              <m:t>C</m:t>
            </m:r>
          </m:e>
          <m:sub>
            <m:r>
              <m:t>3</m:t>
            </m:r>
          </m:sub>
        </m:sSub>
      </m:oMath>
      <w:r>
        <w:rPr>
          <w:rFonts w:ascii="Times New Roman" w:hAnsi="Times New Roman" w:cs="Times New Roman"/>
          <w:rFonts w:ascii="Times New Roman" w:hAnsi="Times New Roman"/>
          <w:b w:val="0"/>
          <w:i w:val="0"/>
          <w:sz w:val="26"/>
        </w:rPr>
        <w:t>.</w:t>
      </w:r>
    </w:p>
    <w:p>
      <w:r>
        <w:br w:type="page"/>
      </w:r>
    </w:p>
    <w:p>
      <w:pPr>
        <w:spacing w:before="240" w:after="120" w:lineRule="auto" w:line="360"/>
        <w:jc w:val="left"/>
      </w:pPr>
      <w:r>
        <w:rPr>
          <w:rFonts w:ascii="Times New Roman" w:hAnsi="Times New Roman" w:cs="Times New Roman"/>
          <w:rFonts w:ascii="Times New Roman" w:hAnsi="Times New Roman"/>
          <w:b/>
          <w:i w:val="0"/>
          <w:sz w:val="26"/>
        </w:rPr>
        <w:t>4.3 Tinh chỉnh LLM Llama-3-8B với LoRA</w:t>
      </w:r>
    </w:p>
    <w:p>
      <w:pPr>
        <w:spacing w:before="0" w:after="120" w:lineRule="auto" w:line="360"/>
        <w:ind w:firstLine="567"/>
        <w:jc w:val="both"/>
      </w:pPr>
      <w:r>
        <w:rPr>
          <w:rFonts w:ascii="Times New Roman" w:hAnsi="Times New Roman" w:cs="Times New Roman"/>
          <w:rFonts w:ascii="Times New Roman" w:hAnsi="Times New Roman"/>
          <w:b w:val="0"/>
          <w:i w:val="0"/>
          <w:sz w:val="26"/>
        </w:rPr>
        <w:t>Huấn luyện mô hình Causal Language Model để học ánh xạ từ câu lệnh tự nhiên sang mã định danh ngữ nghĩa phân cấp (Semantic ID). Định dạng dữ liệu huấn luyện được chuẩn hóa dưới dạng cặp Instruction–Response, trong đó Instruction là câu lệnh tự nhiên mô tả nhu cầu mua rượu và Response là chuỗi Semantic ID tương ứng:</w:t>
      </w:r>
    </w:p>
    <w:p>
      <w:pPr>
        <w:pStyle w:val="ListBullet"/>
        <w:spacing w:before="0" w:after="60" w:lineRule="auto" w:line="360"/>
        <w:jc w:val="left"/>
      </w:pPr>
      <w:r>
        <w:rPr>
          <w:rFonts w:ascii="Times New Roman" w:hAnsi="Times New Roman" w:cs="Times New Roman"/>
          <w:rFonts w:ascii="Times New Roman" w:hAnsi="Times New Roman"/>
          <w:b/>
          <w:i w:val="0"/>
          <w:sz w:val="26"/>
        </w:rPr>
        <w:t>Instruction (có giá)</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 xml:space="preserve">"Recommend a {variety} from {country} that costs around </w:t>
      </w:r>
      <m:oMath>
        <m:r>
          <m:t>price</m:t>
        </m:r>
        <m:r>
          <m:t>."*</m:t>
        </m:r>
      </m:oMath>
    </w:p>
    <w:p>
      <w:pPr>
        <w:pStyle w:val="ListBullet"/>
        <w:spacing w:before="0" w:after="60" w:lineRule="auto" w:line="360"/>
        <w:jc w:val="left"/>
      </w:pPr>
      <w:r>
        <w:rPr>
          <w:rFonts w:ascii="Times New Roman" w:hAnsi="Times New Roman" w:cs="Times New Roman"/>
          <w:rFonts w:ascii="Times New Roman" w:hAnsi="Times New Roman"/>
          <w:b/>
          <w:i w:val="0"/>
          <w:sz w:val="26"/>
        </w:rPr>
        <w:t>Instruction (không có giá)</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"Recommend a {variety} from {country} with a flexible budget."</w:t>
      </w:r>
    </w:p>
    <w:p>
      <w:pPr>
        <w:pStyle w:val="ListBullet"/>
        <w:spacing w:before="0" w:after="60" w:lineRule="auto" w:line="360"/>
        <w:jc w:val="left"/>
      </w:pPr>
      <w:r>
        <w:rPr>
          <w:rFonts w:ascii="Times New Roman" w:hAnsi="Times New Roman" w:cs="Times New Roman"/>
          <w:rFonts w:ascii="Times New Roman" w:hAnsi="Times New Roman"/>
          <w:b/>
          <w:i w:val="0"/>
          <w:sz w:val="26"/>
        </w:rPr>
        <w:t>Response</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"I suggest the [{C1-C2-C3-ITEM_IDX}]. {description}"</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Đây là điểm khác biệt quan trọng so với phương pháp gốc của TIGER: 1. </w:t>
      </w:r>
      <w:r>
        <w:rPr>
          <w:rFonts w:ascii="Times New Roman" w:hAnsi="Times New Roman" w:cs="Times New Roman"/>
          <w:rFonts w:ascii="Times New Roman" w:hAnsi="Times New Roman"/>
          <w:b/>
          <w:i w:val="0"/>
          <w:sz w:val="26"/>
        </w:rPr>
        <w:t>Mục tiêu học</w:t>
      </w:r>
      <w:r>
        <w:rPr>
          <w:rFonts w:ascii="Times New Roman" w:hAnsi="Times New Roman" w:cs="Times New Roman"/>
          <w:rFonts w:ascii="Times New Roman" w:hAnsi="Times New Roman"/>
          <w:b w:val="0"/>
          <w:i w:val="0"/>
          <w:sz w:val="26"/>
        </w:rPr>
        <w:t xml:space="preserve">: Thay vì học từ lịch sử hành vi người dùng (user interactions), mô hình học trực tiếp từ cặp </w:t>
      </w:r>
      <w:r>
        <w:rPr>
          <w:rFonts w:ascii="Times New Roman" w:hAnsi="Times New Roman" w:cs="Times New Roman"/>
          <w:rFonts w:ascii="Times New Roman" w:hAnsi="Times New Roman"/>
          <w:b/>
          <w:i w:val="0"/>
          <w:sz w:val="26"/>
        </w:rPr>
        <w:t>(truy vấn mô tả nhu cầu) → (Semantic ID của chai rượu phù hợp)</w:t>
      </w:r>
      <w:r>
        <w:rPr>
          <w:rFonts w:ascii="Times New Roman" w:hAnsi="Times New Roman" w:cs="Times New Roman"/>
          <w:rFonts w:ascii="Times New Roman" w:hAnsi="Times New Roman"/>
          <w:b w:val="0"/>
          <w:i w:val="0"/>
          <w:sz w:val="26"/>
        </w:rPr>
        <w:t xml:space="preserve">, cho phép hệ thống hoạt động trong điều kiện gợi ý khởi động lạnh (Cold-Start) hoàn toàn. 2. </w:t>
      </w:r>
      <w:r>
        <w:rPr>
          <w:rFonts w:ascii="Times New Roman" w:hAnsi="Times New Roman" w:cs="Times New Roman"/>
          <w:rFonts w:ascii="Times New Roman" w:hAnsi="Times New Roman"/>
          <w:b/>
          <w:i w:val="0"/>
          <w:sz w:val="26"/>
        </w:rPr>
        <w:t>Quy trình sinh mã định danh (Semantic Tokenization)</w:t>
      </w:r>
      <w:r>
        <w:rPr>
          <w:rFonts w:ascii="Times New Roman" w:hAnsi="Times New Roman" w:cs="Times New Roman"/>
          <w:rFonts w:ascii="Times New Roman" w:hAnsi="Times New Roman"/>
          <w:b w:val="0"/>
          <w:i w:val="0"/>
          <w:sz w:val="26"/>
        </w:rPr>
        <w:t xml:space="preserve">: TIGER gốc sử dụng bộ tự mã hóa biến phân lượng hóa vector dư (RQ-VAE) huấn luyện trên các vector nhúng sâu của sản phẩm. Trong nghiên cứu này, chúng tôi phát triển một giải pháp thay thế dạng TIGER (TIGER-style/inspired) sử dụng pipeline thống kê và học máy cổ điển gồm </w:t>
      </w:r>
      <w:r>
        <w:rPr>
          <w:rFonts w:ascii="Times New Roman" w:hAnsi="Times New Roman" w:cs="Times New Roman"/>
          <w:rFonts w:ascii="Times New Roman" w:hAnsi="Times New Roman"/>
          <w:b/>
          <w:i w:val="0"/>
          <w:sz w:val="26"/>
        </w:rPr>
        <w:t>TF-IDF trích xuất đặc trưng văn bản, Truncated SVD giảm chiều về 128 chiều, và thuật toán phân cụm phân cấp Hierarchical K-Means</w:t>
      </w:r>
      <w:r>
        <w:rPr>
          <w:rFonts w:ascii="Times New Roman" w:hAnsi="Times New Roman" w:cs="Times New Roman"/>
          <w:rFonts w:ascii="Times New Roman" w:hAnsi="Times New Roman"/>
          <w:b w:val="0"/>
          <w:i w:val="0"/>
          <w:sz w:val="26"/>
        </w:rPr>
        <w:t xml:space="preserve">. Phương pháp này giúp hệ thống hoạt động ổn định trên tập dữ liệu đặc thù của rượu vang mà không cần huấn luyện mạng nơ-ron RQ-VAE phức tạp, phù hợp với điều kiện tài nguyên tính toán giới hạn nhưng vẫn bảo đảm tính phân cấp ngữ nghĩa của mã định danh. Mã định danh ngữ nghĩa trong Response </w:t>
      </w:r>
      <w:r>
        <w:rPr>
          <w:rFonts w:ascii="Times New Roman" w:hAnsi="Times New Roman" w:cs="Times New Roman"/>
          <w:rFonts w:ascii="Times New Roman" w:hAnsi="Times New Roman"/>
          <w:b/>
          <w:i w:val="0"/>
          <w:sz w:val="26"/>
        </w:rPr>
        <w:t>không phải là country-region-grape-price</w:t>
      </w:r>
      <w:r>
        <w:rPr>
          <w:rFonts w:ascii="Times New Roman" w:hAnsi="Times New Roman" w:cs="Times New Roman"/>
          <w:rFonts w:ascii="Times New Roman" w:hAnsi="Times New Roman"/>
          <w:b w:val="0"/>
          <w:i w:val="0"/>
          <w:sz w:val="26"/>
        </w:rPr>
        <w:t xml:space="preserve"> mà là mã cụm phân cấp `C1-C2-C3-ITEM_IDX` — hoàn toàn độc lập với các thuộc tính có cấu trúc của rượu vang.</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Cấu hình huấn luyện sử dụng QLoRA để lượng hóa mô hình gốc Llama-3-8B về dạng 4-bit NormalFloat (NF4) nhằm giảm bộ nhớ VRAM xuống dưới 10GB. Các tham số LoRA được thiết lập với hạng </w:t>
      </w:r>
      <m:oMath>
        <m:r>
          <m:t>r=16</m:t>
        </m:r>
      </m:oMath>
      <w:r>
        <w:rPr>
          <w:rFonts w:ascii="Times New Roman" w:hAnsi="Times New Roman" w:cs="Times New Roman"/>
          <w:rFonts w:ascii="Times New Roman" w:hAnsi="Times New Roman"/>
          <w:b w:val="0"/>
          <w:i w:val="0"/>
          <w:sz w:val="26"/>
        </w:rPr>
        <w:t xml:space="preserve">, hệ số scaling </w:t>
      </w:r>
      <m:oMath>
        <m:r>
          <m:t>α=16</m:t>
        </m:r>
      </m:oMath>
      <w:r>
        <w:rPr>
          <w:rFonts w:ascii="Times New Roman" w:hAnsi="Times New Roman" w:cs="Times New Roman"/>
          <w:rFonts w:ascii="Times New Roman" w:hAnsi="Times New Roman"/>
          <w:b w:val="0"/>
          <w:i w:val="0"/>
          <w:sz w:val="26"/>
        </w:rPr>
        <w:t xml:space="preserve">, dropout=0, và áp dụng vào tất cả các lớp chiếu attention và FFN (`q_proj`, `k_proj`, `v_proj`, `o_proj`, `gate_proj`, `up_proj`, `down_proj`). Tốc độ học được đặt ở mức </w:t>
      </w:r>
      <m:oMath>
        <m:r>
          <m:t>2×</m:t>
        </m:r>
        <m:sSup>
          <m:e>
            <m:r>
              <m:t>10</m:t>
            </m:r>
          </m:e>
          <m:sup>
            <m:r>
              <m:t>−4</m:t>
            </m:r>
          </m:sup>
        </m:sSup>
      </m:oMath>
      <w:r>
        <w:rPr>
          <w:rFonts w:ascii="Times New Roman" w:hAnsi="Times New Roman" w:cs="Times New Roman"/>
          <w:rFonts w:ascii="Times New Roman" w:hAnsi="Times New Roman"/>
          <w:b w:val="0"/>
          <w:i w:val="0"/>
          <w:sz w:val="26"/>
        </w:rPr>
        <w:t>, batch size thực tế là 2 mẫu/thiết bị kết hợp tích lũy gradient 4 bước (batch hiệu dụng = 8). Mô hình được huấn luyện trên tập train gồm 103.925 mẫu.</w:t>
      </w:r>
    </w:p>
    <w:p>
      <w:pPr>
        <w:spacing w:before="0" w:after="120" w:lineRule="auto" w:line="360"/>
        <w:ind w:firstLine="567"/>
        <w:jc w:val="both"/>
      </w:pPr>
      <w:r>
        <w:rPr>
          <w:rFonts w:ascii="Times New Roman" w:hAnsi="Times New Roman" w:cs="Times New Roman"/>
          <w:rFonts w:ascii="Times New Roman" w:hAnsi="Times New Roman"/>
          <w:b w:val="0"/>
          <w:i w:val="0"/>
          <w:sz w:val="26"/>
        </w:rPr>
        <w:t>Trong quá trình suy luận (Inference), chúng tôi áp dụng cơ chế Constrained Beam Search. Tại mỗi bước sinh token tự hồi quy, mô hình chỉ được phép lựa chọn các token số nguyên hợp lệ tương ứng với cấu trúc cây phân cụm ngữ nghĩa đã xây dựng. Điều này giúp loại bỏ hoàn toàn các mã ID rác, đạt tỷ lệ mã ID hợp lệ là 99,61%.</w:t>
      </w:r>
    </w:p>
    <w:p>
      <w:r>
        <w:br w:type="page"/>
      </w:r>
    </w:p>
    <w:p>
      <w:pPr>
        <w:spacing w:before="240" w:after="120" w:lineRule="auto" w:line="360"/>
        <w:jc w:val="left"/>
      </w:pPr>
      <w:r>
        <w:rPr>
          <w:rFonts w:ascii="Times New Roman" w:hAnsi="Times New Roman" w:cs="Times New Roman"/>
          <w:rFonts w:ascii="Times New Roman" w:hAnsi="Times New Roman"/>
          <w:b/>
          <w:i w:val="0"/>
          <w:sz w:val="26"/>
        </w:rPr>
        <w:t>4.4 Thiết kế Mô hình 1: Mô hình gợi ý lai Truy xuất tạo sinh dạng TIGER (TIGER-style + Price Rerank)</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Kiến trúc </w:t>
      </w:r>
      <w:r>
        <w:rPr>
          <w:rFonts w:ascii="Times New Roman" w:hAnsi="Times New Roman" w:cs="Times New Roman"/>
          <w:rFonts w:ascii="Times New Roman" w:hAnsi="Times New Roman"/>
          <w:b/>
          <w:i w:val="0"/>
          <w:sz w:val="26"/>
        </w:rPr>
        <w:t>TIGER-style + Price Rerank</w:t>
      </w:r>
      <w:r>
        <w:rPr>
          <w:rFonts w:ascii="Times New Roman" w:hAnsi="Times New Roman" w:cs="Times New Roman"/>
          <w:rFonts w:ascii="Times New Roman" w:hAnsi="Times New Roman"/>
          <w:b w:val="0"/>
          <w:i w:val="0"/>
          <w:sz w:val="26"/>
        </w:rPr>
        <w:t xml:space="preserve"> được đề xuất nhằm vượt qua các giới hạn nội tại của phương pháp Generative Retrieval truyền thống khi áp dụng vào miền dữ liệu rượu vang chứa số lượng sản phẩm lớn (cold-start). Mặc dù mô hình ngôn ngữ lớn (LLM) sau khi tinh chỉnh có khả năng ghi nhớ và dự đoán mã định danh ngữ nghĩa tương đối chính xác ở cấp độ cụm lớn, việc sinh mã định danh chính xác đến từng sản phẩm cụ thể (item-level) vẫn gặp nhiều thách thức.</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Sự hạn chế này xuất phát từ hai lý do cốt lõi: 1. </w:t>
      </w:r>
      <w:r>
        <w:rPr>
          <w:rFonts w:ascii="Times New Roman" w:hAnsi="Times New Roman" w:cs="Times New Roman"/>
          <w:rFonts w:ascii="Times New Roman" w:hAnsi="Times New Roman"/>
          <w:b/>
          <w:i w:val="0"/>
          <w:sz w:val="26"/>
        </w:rPr>
        <w:t>Sự ngẫu nhiên của hậu tố định danh (</w:t>
      </w:r>
      <m:oMath>
        <m:r>
          <m:t>ITEM_IDX</m:t>
        </m:r>
      </m:oMath>
      <w:r>
        <w:rPr>
          <w:rFonts w:ascii="Times New Roman" w:hAnsi="Times New Roman" w:cs="Times New Roman"/>
          <w:rFonts w:ascii="Times New Roman" w:hAnsi="Times New Roman"/>
          <w:b w:val="0"/>
          <w:i w:val="0"/>
          <w:sz w:val="26"/>
        </w:rPr>
        <w:t>):</w:t>
      </w:r>
      <w:r>
        <w:rPr>
          <w:rFonts w:ascii="Times New Roman" w:hAnsi="Times New Roman" w:cs="Times New Roman"/>
          <w:rFonts w:ascii="Times New Roman" w:hAnsi="Times New Roman"/>
          <w:b/>
          <w:i w:val="0"/>
          <w:sz w:val="26"/>
        </w:rPr>
        <w:t xml:space="preserve"> Mã định danh ngữ nghĩa phân cấp có cấu trúc `[C1-C2-C3-ITEM_IDX]`. Trong đó, ba tầng đầu tiên (</w:t>
      </w:r>
      <m:oMath>
        <m:sSub>
          <m:e>
            <m:r>
              <m:t>C</m:t>
            </m:r>
          </m:e>
          <m:sub>
            <m:r>
              <m:t>1</m:t>
            </m:r>
          </m:sub>
        </m:sSub>
        <m:r>
          <m:t>,</m:t>
        </m:r>
        <m:sSub>
          <m:e>
            <m:r>
              <m:t>C</m:t>
            </m:r>
          </m:e>
          <m:sub>
            <m:r>
              <m:t>2</m:t>
            </m:r>
          </m:sub>
        </m:sSub>
        <m:r>
          <m:t>,</m:t>
        </m:r>
        <m:sSub>
          <m:e>
            <m:r>
              <m:t>C</m:t>
            </m:r>
          </m:e>
          <m:sub>
            <m:r>
              <m:t>3</m:t>
            </m:r>
          </m:sub>
        </m:sSub>
      </m:oMath>
      <w:r>
        <w:rPr>
          <w:rFonts w:ascii="Times New Roman" w:hAnsi="Times New Roman" w:cs="Times New Roman"/>
          <w:rFonts w:ascii="Times New Roman" w:hAnsi="Times New Roman"/>
          <w:b w:val="0"/>
          <w:i w:val="0"/>
          <w:sz w:val="26"/>
        </w:rPr>
        <w:t xml:space="preserve">) đại diện cho cấu trúc phân cấp hương vị ngữ nghĩa và được học thông qua phân cụm K-Means. Tuy nhiên, hậu tố </w:t>
      </w:r>
      <m:oMath>
        <m:r>
          <m:t>ITEM_IDX</m:t>
        </m:r>
      </m:oMath>
      <w:r>
        <w:rPr>
          <w:rFonts w:ascii="Times New Roman" w:hAnsi="Times New Roman" w:cs="Times New Roman"/>
          <w:rFonts w:ascii="Times New Roman" w:hAnsi="Times New Roman"/>
          <w:b w:val="0"/>
          <w:i w:val="0"/>
          <w:sz w:val="26"/>
        </w:rPr>
        <w:t xml:space="preserve"> là số thứ tự được gán ngẫu nhiên cho từng chai rượu trong cụm chi tiết </w:t>
      </w:r>
      <m:oMath>
        <m:sSub>
          <m:e>
            <m:r>
              <m:t>C</m:t>
            </m:r>
          </m:e>
          <m:sub>
            <m:r>
              <m:t>3</m:t>
            </m:r>
          </m:sub>
        </m:sSub>
      </m:oMath>
      <w:r>
        <w:rPr>
          <w:rFonts w:ascii="Times New Roman" w:hAnsi="Times New Roman" w:cs="Times New Roman"/>
          <w:rFonts w:ascii="Times New Roman" w:hAnsi="Times New Roman"/>
          <w:b w:val="0"/>
          <w:i w:val="0"/>
          <w:sz w:val="26"/>
        </w:rPr>
        <w:t xml:space="preserve">. LLM không thể học được quy luật ánh xạ từ mô tả hương vị tự nhiên sang một số thứ tự ngẫu nhiên của các sản phẩm mới (chưa từng xuất hiện trong tập huấn luyện). 2. </w:t>
      </w:r>
      <w:r>
        <w:rPr>
          <w:rFonts w:ascii="Times New Roman" w:hAnsi="Times New Roman" w:cs="Times New Roman"/>
          <w:rFonts w:ascii="Times New Roman" w:hAnsi="Times New Roman"/>
          <w:b/>
          <w:i w:val="0"/>
          <w:sz w:val="26"/>
        </w:rPr>
        <w:t>Mật độ sản phẩm trong cụm chi tiết:</w:t>
      </w:r>
      <w:r>
        <w:rPr>
          <w:rFonts w:ascii="Times New Roman" w:hAnsi="Times New Roman" w:cs="Times New Roman"/>
          <w:rFonts w:ascii="Times New Roman" w:hAnsi="Times New Roman"/>
          <w:b w:val="0"/>
          <w:i w:val="0"/>
          <w:sz w:val="26"/>
        </w:rPr>
        <w:t xml:space="preserve"> Có rất nhiều chai rượu có đặc tính hương vị tương đồng nằm chung trong một cụm chi tiết </w:t>
      </w:r>
      <m:oMath>
        <m:sSub>
          <m:e>
            <m:r>
              <m:t>C</m:t>
            </m:r>
          </m:e>
          <m:sub>
            <m:r>
              <m:t>3</m:t>
            </m:r>
          </m:sub>
        </m:sSub>
      </m:oMath>
      <w:r>
        <w:rPr>
          <w:rFonts w:ascii="Times New Roman" w:hAnsi="Times New Roman" w:cs="Times New Roman"/>
          <w:rFonts w:ascii="Times New Roman" w:hAnsi="Times New Roman"/>
          <w:b w:val="0"/>
          <w:i w:val="0"/>
          <w:sz w:val="26"/>
        </w:rPr>
        <w:t xml:space="preserve"> (trung bình 170 chai mỗi cụm). Việc bắt LLM tự hồi quy sinh ra chính xác mã ID của một chai rượu mục tiêu là cực kỳ khó khăn và dễ gây ra lỗi lệch hướng mã ID (Semantic Drift).</w:t>
      </w:r>
    </w:p>
    <w:p>
      <w:pPr>
        <w:spacing w:before="0" w:after="120" w:lineRule="auto" w:line="360"/>
        <w:ind w:firstLine="567"/>
        <w:jc w:val="both"/>
      </w:pPr>
      <w:r>
        <w:rPr>
          <w:rFonts w:ascii="Times New Roman" w:hAnsi="Times New Roman" w:cs="Times New Roman"/>
          <w:rFonts w:ascii="Times New Roman" w:hAnsi="Times New Roman"/>
          <w:b w:val="0"/>
          <w:i w:val="0"/>
          <w:sz w:val="26"/>
        </w:rPr>
        <w:t>Để giải quyết vấn đề này, chúng tôi thiết kế mô hình lai hoạt động qua 4 bước xử lý tuần tự sau:</w:t>
      </w:r>
    </w:p>
    <w:p>
      <w:pPr>
        <w:pStyle w:val="ListBullet"/>
        <w:spacing w:before="0" w:after="60" w:lineRule="auto" w:line="360"/>
        <w:jc w:val="left"/>
      </w:pPr>
      <w:r>
        <w:rPr>
          <w:rFonts w:ascii="Times New Roman" w:hAnsi="Times New Roman" w:cs="Times New Roman"/>
          <w:rFonts w:ascii="Times New Roman" w:hAnsi="Times New Roman"/>
          <w:b/>
          <w:i w:val="0"/>
          <w:sz w:val="26"/>
        </w:rPr>
        <w:t>Bước 1 — Sinh mã định danh ngữ nghĩa:</w:t>
      </w:r>
      <w:r>
        <w:rPr>
          <w:rFonts w:ascii="Times New Roman" w:hAnsi="Times New Roman" w:cs="Times New Roman"/>
          <w:rFonts w:ascii="Times New Roman" w:hAnsi="Times New Roman"/>
          <w:b w:val="0"/>
          <w:i w:val="0"/>
          <w:sz w:val="26"/>
        </w:rPr>
        <w:t xml:space="preserve"> Mô hình Llama-3-8B được tinh chỉnh LoRA nhận câu lệnh truy vấn từ người dùng </w:t>
      </w:r>
      <m:oMath>
        <m:r>
          <m:t>q</m:t>
        </m:r>
      </m:oMath>
      <w:r>
        <w:rPr>
          <w:rFonts w:ascii="Times New Roman" w:hAnsi="Times New Roman" w:cs="Times New Roman"/>
          <w:rFonts w:ascii="Times New Roman" w:hAnsi="Times New Roman"/>
          <w:b w:val="0"/>
          <w:i w:val="0"/>
          <w:sz w:val="26"/>
        </w:rPr>
        <w:t xml:space="preserve"> và thực hiện giải mã ràng buộc (Constrained Decoding) để sinh ra mã ID dự đoán </w:t>
      </w:r>
      <m:oMath>
        <m:r>
          <m:t>y=[</m:t>
        </m:r>
        <m:sSub>
          <m:e>
            <m:r>
              <m:t>C</m:t>
            </m:r>
          </m:e>
          <m:sub>
            <m:r>
              <m:t>1</m:t>
            </m:r>
          </m:sub>
        </m:sSub>
        <m:r>
          <m:t>,</m:t>
        </m:r>
        <m:sSub>
          <m:e>
            <m:r>
              <m:t>C</m:t>
            </m:r>
          </m:e>
          <m:sub>
            <m:r>
              <m:t>2</m:t>
            </m:r>
          </m:sub>
        </m:sSub>
        <m:r>
          <m:t>,</m:t>
        </m:r>
        <m:sSub>
          <m:e>
            <m:r>
              <m:t>C</m:t>
            </m:r>
          </m:e>
          <m:sub>
            <m:r>
              <m:t>3</m:t>
            </m:r>
          </m:sub>
        </m:sSub>
        <m:r>
          <m:t>,ITEM_IDX]</m:t>
        </m:r>
      </m:oMath>
      <w:r>
        <w:rPr>
          <w:rFonts w:ascii="Times New Roman" w:hAnsi="Times New Roman" w:cs="Times New Roman"/>
          <w:rFonts w:ascii="Times New Roman" w:hAnsi="Times New Roman"/>
          <w:b w:val="0"/>
          <w:i w:val="0"/>
          <w:sz w:val="26"/>
        </w:rPr>
        <w:t xml:space="preserve"> dưới dạng chuỗi tự hồi quy:</w:t>
      </w:r>
    </w:p>
    <w:p>
      <w:pPr>
        <w:pStyle w:val="ListBullet"/>
        <w:spacing w:before="0" w:after="60" w:lineRule="auto" w:line="360"/>
        <w:jc w:val="left"/>
      </w:pPr>
      <w:r>
        <w:rPr>
          <w:rFonts w:ascii="Times New Roman" w:hAnsi="Times New Roman" w:cs="Times New Roman"/>
          <w:rFonts w:ascii="Times New Roman" w:hAnsi="Times New Roman"/>
          <w:b/>
          <w:i w:val="0"/>
          <w:sz w:val="26"/>
        </w:rPr>
        <w:t>Bước 2 — Trích xuất cụm ngữ nghĩa (Cluster Extraction):</w:t>
      </w:r>
      <w:r>
        <w:rPr>
          <w:rFonts w:ascii="Times New Roman" w:hAnsi="Times New Roman" w:cs="Times New Roman"/>
          <w:rFonts w:ascii="Times New Roman" w:hAnsi="Times New Roman"/>
          <w:b w:val="0"/>
          <w:i w:val="0"/>
          <w:sz w:val="26"/>
        </w:rPr>
        <w:t xml:space="preserve"> Hệ thống chỉ trích xuất phần tiền tố cụm ngữ nghĩa 3 tầng `[C1-C2-C3]`, loại bỏ hoàn toàn phần hậu tố </w:t>
      </w:r>
      <m:oMath>
        <m:r>
          <m:t>ITEM_IDX</m:t>
        </m:r>
      </m:oMath>
      <w:r>
        <w:rPr>
          <w:rFonts w:ascii="Times New Roman" w:hAnsi="Times New Roman" w:cs="Times New Roman"/>
          <w:rFonts w:ascii="Times New Roman" w:hAnsi="Times New Roman"/>
          <w:b w:val="0"/>
          <w:i w:val="0"/>
          <w:sz w:val="26"/>
        </w:rPr>
        <w:t>. Sau đó, hệ thống truy vấn trên toàn bộ danh mục sản phẩm để lấy ra tập hợp các chai rượu ứng viên thuộc cụm hương vị này:</w:t>
      </w:r>
    </w:p>
    <w:p>
      <w:pPr>
        <w:pStyle w:val="ListBullet"/>
        <w:spacing w:before="0" w:after="60" w:lineRule="auto" w:line="360"/>
        <w:jc w:val="left"/>
      </w:pPr>
      <w:r>
        <w:rPr>
          <w:rFonts w:ascii="Times New Roman" w:hAnsi="Times New Roman" w:cs="Times New Roman"/>
          <w:rFonts w:ascii="Times New Roman" w:hAnsi="Times New Roman"/>
          <w:b/>
          <w:i w:val="0"/>
          <w:sz w:val="26"/>
        </w:rPr>
        <w:t>Bước 3 — Trích xuất thông tin ngân sách (</w:t>
      </w:r>
      <m:oMath>
        <m:sSub>
          <m:e>
            <m:r>
              <m:t>P</m:t>
            </m:r>
          </m:e>
          <m:sub>
            <m:r>
              <m:t>req</m:t>
            </m:r>
          </m:sub>
        </m:sSub>
      </m:oMath>
      <w:r>
        <w:rPr>
          <w:rFonts w:ascii="Times New Roman" w:hAnsi="Times New Roman" w:cs="Times New Roman"/>
          <w:rFonts w:ascii="Times New Roman" w:hAnsi="Times New Roman"/>
          <w:b w:val="0"/>
          <w:i w:val="0"/>
          <w:sz w:val="26"/>
        </w:rPr>
        <w:t>):</w:t>
      </w:r>
      <w:r>
        <w:rPr>
          <w:rFonts w:ascii="Times New Roman" w:hAnsi="Times New Roman" w:cs="Times New Roman"/>
          <w:rFonts w:ascii="Times New Roman" w:hAnsi="Times New Roman"/>
          <w:b/>
          <w:i w:val="0"/>
          <w:sz w:val="26"/>
        </w:rPr>
        <w:t xml:space="preserve"> Sử dụng các biểu thức chính quy (Regular Expressions) hoặc các hàm heuristic để trích xuất thông tin mức giá yêu cầu từ câu truy vấn của người dùng:</w:t>
      </w:r>
    </w:p>
    <w:p>
      <w:pPr>
        <w:pStyle w:val="ListBullet"/>
        <w:spacing w:before="0" w:after="60" w:lineRule="auto" w:line="360"/>
        <w:jc w:val="left"/>
      </w:pPr>
      <w:r>
        <w:rPr>
          <w:rFonts w:ascii="Times New Roman" w:hAnsi="Times New Roman" w:cs="Times New Roman"/>
          <w:rFonts w:ascii="Times New Roman" w:hAnsi="Times New Roman"/>
          <w:b/>
          <w:i w:val="0"/>
          <w:sz w:val="26"/>
        </w:rPr>
        <w:t>Bước 4 — Xếp hạng lại theo khoảng cách giá (Price Reranking):</w:t>
      </w:r>
      <w:r>
        <w:rPr>
          <w:rFonts w:ascii="Times New Roman" w:hAnsi="Times New Roman" w:cs="Times New Roman"/>
          <w:rFonts w:ascii="Times New Roman" w:hAnsi="Times New Roman"/>
          <w:b w:val="0"/>
          <w:i w:val="0"/>
          <w:sz w:val="26"/>
        </w:rPr>
        <w:t xml:space="preserve"> Sắp xếp các chai rượu ứng viên trong tập </w:t>
      </w:r>
      <m:oMath>
        <m:sSub>
          <m:e>
            <m:r>
              <m:t>ℐ</m:t>
            </m:r>
          </m:e>
          <m:sub>
            <m:r>
              <m:t>cand</m:t>
            </m:r>
          </m:sub>
        </m:sSub>
      </m:oMath>
      <w:r>
        <w:rPr>
          <w:rFonts w:ascii="Times New Roman" w:hAnsi="Times New Roman" w:cs="Times New Roman"/>
          <w:rFonts w:ascii="Times New Roman" w:hAnsi="Times New Roman"/>
          <w:b w:val="0"/>
          <w:i w:val="0"/>
          <w:sz w:val="26"/>
        </w:rPr>
        <w:t xml:space="preserve"> theo khoảng cách giá trị tuyệt đối giữa giá bán thực tế của chai rượu </w:t>
      </w:r>
      <m:oMath>
        <m:sSub>
          <m:e>
            <m:r>
              <m:t>P</m:t>
            </m:r>
          </m:e>
          <m:sub>
            <m:r>
              <m:t>i</m:t>
            </m:r>
          </m:sub>
        </m:sSub>
      </m:oMath>
      <w:r>
        <w:rPr>
          <w:rFonts w:ascii="Times New Roman" w:hAnsi="Times New Roman" w:cs="Times New Roman"/>
          <w:rFonts w:ascii="Times New Roman" w:hAnsi="Times New Roman"/>
          <w:b w:val="0"/>
          <w:i w:val="0"/>
          <w:sz w:val="26"/>
        </w:rPr>
        <w:t xml:space="preserve"> và mức giá yêu cầu </w:t>
      </w:r>
      <m:oMath>
        <m:sSub>
          <m:e>
            <m:r>
              <m:t>P</m:t>
            </m:r>
          </m:e>
          <m:sub>
            <m:r>
              <m:t>req</m:t>
            </m:r>
          </m:sub>
        </m:sSub>
      </m:oMath>
      <w:r>
        <w:rPr>
          <w:rFonts w:ascii="Times New Roman" w:hAnsi="Times New Roman" w:cs="Times New Roman"/>
          <w:rFonts w:ascii="Times New Roman" w:hAnsi="Times New Roman"/>
          <w:b w:val="0"/>
          <w:i w:val="0"/>
          <w:sz w:val="26"/>
        </w:rPr>
        <w:t xml:space="preserve"> tăng dần:</w:t>
      </w:r>
    </w:p>
    <w:p>
      <w:r>
        <w:br w:type="page"/>
      </w:r>
    </w:p>
    <w:p>
      <w:pPr>
        <w:spacing w:before="240" w:after="120" w:lineRule="auto" w:line="360"/>
        <w:jc w:val="left"/>
      </w:pPr>
      <w:r>
        <w:rPr>
          <w:rFonts w:ascii="Times New Roman" w:hAnsi="Times New Roman" w:cs="Times New Roman"/>
          <w:rFonts w:ascii="Times New Roman" w:hAnsi="Times New Roman"/>
          <w:b/>
          <w:i w:val="0"/>
          <w:sz w:val="26"/>
        </w:rPr>
        <w:t>4.5 Thiết kế Mô hình 2: Parser-Filter-Sommelier (Mô hình gợi ý lai dựa trên Phân tích cú pháp)</w:t>
      </w:r>
    </w:p>
    <w:p>
      <w:pPr>
        <w:spacing w:before="0" w:after="120" w:lineRule="auto" w:line="360"/>
        <w:ind w:firstLine="567"/>
        <w:jc w:val="both"/>
      </w:pPr>
      <w:r>
        <w:rPr>
          <w:rFonts w:ascii="Times New Roman" w:hAnsi="Times New Roman" w:cs="Times New Roman"/>
          <w:rFonts w:ascii="Times New Roman" w:hAnsi="Times New Roman"/>
          <w:b w:val="0"/>
          <w:i w:val="0"/>
          <w:sz w:val="26"/>
        </w:rPr>
        <w:t>Mô hình 2 được thiết kế như một kiến trúc đối chiếu với phương pháp truy xuất tạo sinh của Mô hình 1. Thay vì sử dụng một mô hình duy nhất để học toàn bộ danh mục sản phẩm vào trọng số mạng, Mô hình 2 tách biệt hoàn toàn quá trình lọc phù hợp vật lý (Structured Filtering) và quá trình tạo lời giải thích ngữ nghĩa (Generative Sommelier Rationale) qua 3 giai đoạn:</w:t>
      </w:r>
    </w:p>
    <w:p>
      <w:pPr>
        <w:spacing w:before="160" w:after="80" w:lineRule="auto" w:line="360"/>
        <w:jc w:val="left"/>
      </w:pPr>
      <w:r>
        <w:rPr>
          <w:rFonts w:ascii="Times New Roman" w:hAnsi="Times New Roman" w:cs="Times New Roman"/>
          <w:rFonts w:ascii="Times New Roman" w:hAnsi="Times New Roman"/>
          <w:b/>
          <w:i/>
          <w:sz w:val="26"/>
        </w:rPr>
        <w:t>Giai đoạn 1 — Semantic Parsing (Phân tích cú pháp ý định)</w:t>
        <w:br/>
        <w:t>Sử dụng một mô hình ngôn ngữ lớn (Llama-3-8B hoặc GPT-4o) như một bộ phân tích cú pháp để chuyển đổi truy vấn tự nhiên tự do của người dùng thành cấu trúc dữ liệu JSON chuẩn hóa chứa các ràng buộc thực thể.</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Cấu trúc JSON đầu ra được định nghĩa bao gồm các trường: ```json { "variety": "Giống nho (chuẩn hóa)", "country": "Quốc gia (chuẩn hóa)", "max_price": "Mức giá yêu cầu trần (float)", "min_price": "Mức giá yêu cầu sàn (float)", "style": "Phong cách rượu (red/white/sparkling/rose)", "flavor_keywords": ["danh sách từ khóa hương vị"] } ``` LLM Parser được cung cấp các ví dụ few-shot trong prompt hệ thống để học cách ánh xạ các từ viết sai chính tả nặng hoặc các từ lóng của người dùng về dạng chuẩn hóa. Ví dụ: </w:t>
      </w:r>
      <w:r>
        <w:rPr>
          <w:rFonts w:ascii="Times New Roman" w:hAnsi="Times New Roman" w:cs="Times New Roman"/>
          <w:rFonts w:ascii="Times New Roman" w:hAnsi="Times New Roman"/>
          <w:b w:val="0"/>
          <w:i/>
          <w:sz w:val="26"/>
        </w:rPr>
        <w:t>"cali"</w:t>
      </w:r>
      <w:r>
        <w:rPr>
          <w:rFonts w:ascii="Times New Roman" w:hAnsi="Times New Roman" w:cs="Times New Roman"/>
          <w:rFonts w:ascii="Times New Roman" w:hAnsi="Times New Roman"/>
          <w:b w:val="0"/>
          <w:i w:val="0"/>
          <w:sz w:val="26"/>
        </w:rPr>
        <w:t xml:space="preserve"> hoặc </w:t>
      </w:r>
      <w:r>
        <w:rPr>
          <w:rFonts w:ascii="Times New Roman" w:hAnsi="Times New Roman" w:cs="Times New Roman"/>
          <w:rFonts w:ascii="Times New Roman" w:hAnsi="Times New Roman"/>
          <w:b w:val="0"/>
          <w:i/>
          <w:sz w:val="26"/>
        </w:rPr>
        <w:t>"nap"</w:t>
      </w:r>
      <w:r>
        <w:rPr>
          <w:rFonts w:ascii="Times New Roman" w:hAnsi="Times New Roman" w:cs="Times New Roman"/>
          <w:rFonts w:ascii="Times New Roman" w:hAnsi="Times New Roman"/>
          <w:b w:val="0"/>
          <w:i w:val="0"/>
          <w:sz w:val="26"/>
        </w:rPr>
        <w:t xml:space="preserve"> được chuẩn hóa thành giống nho `"Cabernet Sauvignon"` hoặc `"Pinot Noir"` và quốc gia `"US"`; </w:t>
      </w:r>
      <w:r>
        <w:rPr>
          <w:rFonts w:ascii="Times New Roman" w:hAnsi="Times New Roman" w:cs="Times New Roman"/>
          <w:rFonts w:ascii="Times New Roman" w:hAnsi="Times New Roman"/>
          <w:b w:val="0"/>
          <w:i/>
          <w:sz w:val="26"/>
        </w:rPr>
        <w:t>"chianti"</w:t>
      </w:r>
      <w:r>
        <w:rPr>
          <w:rFonts w:ascii="Times New Roman" w:hAnsi="Times New Roman" w:cs="Times New Roman"/>
          <w:rFonts w:ascii="Times New Roman" w:hAnsi="Times New Roman"/>
          <w:b w:val="0"/>
          <w:i w:val="0"/>
          <w:sz w:val="26"/>
        </w:rPr>
        <w:t xml:space="preserve"> được chuẩn hóa thành quốc gia `"Italy"`.</w:t>
      </w:r>
    </w:p>
    <w:p>
      <w:pPr>
        <w:spacing w:before="160" w:after="80" w:lineRule="auto" w:line="360"/>
        <w:jc w:val="left"/>
      </w:pPr>
      <w:r>
        <w:rPr>
          <w:rFonts w:ascii="Times New Roman" w:hAnsi="Times New Roman" w:cs="Times New Roman"/>
          <w:rFonts w:ascii="Times New Roman" w:hAnsi="Times New Roman"/>
          <w:b/>
          <w:i/>
          <w:sz w:val="26"/>
        </w:rPr>
        <w:t>Giai đoạn 2 — Structured Filtering (Bộ lọc cấu trúc xếp chồng)</w:t>
        <w:br/>
        <w:t>Bộ lọc trung gian nhận cấu trúc dữ liệu JSON từ giai đoạn 1, đại diện cho tập hợp ràng buộc thực thể $C_{query} = \{ V_{req}, C_{req}, P_{req}, S_{req}, K_{flavor} \}$, và thực hiện truy vấn trực tiếp trên cơ sở dữ liệu danh mục rượu vang theo quy tắc ưu tiên lọc xếp chồng nghiêm ngặt: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1. </w:t>
      </w:r>
      <w:r>
        <w:rPr>
          <w:rFonts w:ascii="Times New Roman" w:hAnsi="Times New Roman" w:cs="Times New Roman"/>
          <w:rFonts w:ascii="Times New Roman" w:hAnsi="Times New Roman"/>
          <w:b/>
          <w:i w:val="0"/>
          <w:sz w:val="26"/>
        </w:rPr>
        <w:t>Khớp giống nho và phong cách (Variety &amp; Style Match):</w:t>
      </w:r>
      <w:r>
        <w:rPr>
          <w:rFonts w:ascii="Times New Roman" w:hAnsi="Times New Roman" w:cs="Times New Roman"/>
          <w:rFonts w:ascii="Times New Roman" w:hAnsi="Times New Roman"/>
          <w:b w:val="0"/>
          <w:i w:val="0"/>
          <w:sz w:val="26"/>
        </w:rPr>
        <w:t xml:space="preserve"> Lọc các chai rượu khớp giống nho hoặc phong cách theo công thức: </w:t>
      </w:r>
      <w:r>
        <w:rPr>
          <w:rFonts w:ascii="Times New Roman" w:hAnsi="Times New Roman" w:cs="Times New Roman"/>
          <w:rFonts w:ascii="Times New Roman" w:hAnsi="Times New Roman"/>
          <w:b w:val="0"/>
          <w:i w:val="0"/>
          <w:sz w:val="26"/>
        </w:rPr>
        <w:t>\mathcal{I}_{v} = \begin{cases} \{ i \in \mathcal{I} \mid \text{Variety}(i) = V_{req} \} &amp; \text{nếu } V_{req} \neq \text{None} \\ \{ i \in \mathcal{I} \mid \text{Style}(i) = S_{req} \} &amp; \text{nếu } V_{req} = \text{None} \text{ và } S_{req} \neq \text{None} \\ \mathcal{I} &amp; \text{nếu cả hai đều None} \end{cases}</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2. </w:t>
      </w:r>
      <w:r>
        <w:rPr>
          <w:rFonts w:ascii="Times New Roman" w:hAnsi="Times New Roman" w:cs="Times New Roman"/>
          <w:rFonts w:ascii="Times New Roman" w:hAnsi="Times New Roman"/>
          <w:b/>
          <w:i w:val="0"/>
          <w:sz w:val="26"/>
        </w:rPr>
        <w:t>Khớp quốc gia và cơ chế nới lỏng (Country Match with Relaxation):</w:t>
      </w:r>
      <w:r>
        <w:rPr>
          <w:rFonts w:ascii="Times New Roman" w:hAnsi="Times New Roman" w:cs="Times New Roman"/>
          <w:rFonts w:ascii="Times New Roman" w:hAnsi="Times New Roman"/>
          <w:b w:val="0"/>
          <w:i w:val="0"/>
          <w:sz w:val="26"/>
        </w:rPr>
        <w:t xml:space="preserve"> Thực hiện lọc theo quốc gia xuất xứ yêu cầu: </w:t>
      </w:r>
      <w:r>
        <w:rPr>
          <w:rFonts w:ascii="Times New Roman" w:hAnsi="Times New Roman" w:cs="Times New Roman"/>
          <w:rFonts w:ascii="Times New Roman" w:hAnsi="Times New Roman"/>
          <w:b w:val="0"/>
          <w:i w:val="0"/>
          <w:sz w:val="26"/>
        </w:rPr>
        <w:t>\mathcal{I}_{c} = \{ i \in \mathcal{I}_{v} \mid \text{Country}(i) = C_{req} \}</w:t>
      </w:r>
      <w:r>
        <w:rPr>
          <w:rFonts w:ascii="Times New Roman" w:hAnsi="Times New Roman" w:cs="Times New Roman"/>
          <w:rFonts w:ascii="Times New Roman" w:hAnsi="Times New Roman"/>
          <w:b w:val="0"/>
          <w:i w:val="0"/>
          <w:sz w:val="26"/>
        </w:rPr>
        <w:t xml:space="preserve"> Trong trường hợp tập ứng viên rỗng (</w:t>
      </w:r>
      <m:oMath>
        <m:sSub>
          <m:e>
            <m:r>
              <m:t>ℐ</m:t>
            </m:r>
          </m:e>
          <m:sub>
            <m:r>
              <m:t>c</m:t>
            </m:r>
          </m:sub>
        </m:sSub>
        <m:r>
          <m:t>=∅</m:t>
        </m:r>
      </m:oMath>
      <w:r>
        <w:rPr>
          <w:rFonts w:ascii="Times New Roman" w:hAnsi="Times New Roman" w:cs="Times New Roman"/>
          <w:rFonts w:ascii="Times New Roman" w:hAnsi="Times New Roman"/>
          <w:b w:val="0"/>
          <w:i w:val="0"/>
          <w:sz w:val="26"/>
        </w:rPr>
        <w:t xml:space="preserve">), hệ thống tự động bỏ qua bộ lọc quốc gia để nới lỏng ràng buộc: </w:t>
      </w:r>
      <w:r>
        <w:rPr>
          <w:rFonts w:ascii="Times New Roman" w:hAnsi="Times New Roman" w:cs="Times New Roman"/>
          <w:rFonts w:ascii="Times New Roman" w:hAnsi="Times New Roman"/>
          <w:b w:val="0"/>
          <w:i w:val="0"/>
          <w:sz w:val="26"/>
        </w:rPr>
        <w:t>\mathcal{I}_{c} = \mathcal{I}_{v}</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3. </w:t>
      </w:r>
      <w:r>
        <w:rPr>
          <w:rFonts w:ascii="Times New Roman" w:hAnsi="Times New Roman" w:cs="Times New Roman"/>
          <w:rFonts w:ascii="Times New Roman" w:hAnsi="Times New Roman"/>
          <w:b/>
          <w:i w:val="0"/>
          <w:sz w:val="26"/>
        </w:rPr>
        <w:t>Lọc và tính khoảng cách giá bán (Price Distance Filter):</w:t>
      </w:r>
      <w:r>
        <w:rPr>
          <w:rFonts w:ascii="Times New Roman" w:hAnsi="Times New Roman" w:cs="Times New Roman"/>
          <w:rFonts w:ascii="Times New Roman" w:hAnsi="Times New Roman"/>
          <w:b w:val="0"/>
          <w:i w:val="0"/>
          <w:sz w:val="26"/>
        </w:rPr>
        <w:t xml:space="preserve"> Lọc các chai rượu có mức giá bán thực tế </w:t>
      </w:r>
      <m:oMath>
        <m:sSub>
          <m:e>
            <m:r>
              <m:t>P</m:t>
            </m:r>
          </m:e>
          <m:sub>
            <m:r>
              <m:t>i</m:t>
            </m:r>
          </m:sub>
        </m:sSub>
      </m:oMath>
      <w:r>
        <w:rPr>
          <w:rFonts w:ascii="Times New Roman" w:hAnsi="Times New Roman" w:cs="Times New Roman"/>
          <w:rFonts w:ascii="Times New Roman" w:hAnsi="Times New Roman"/>
          <w:b w:val="0"/>
          <w:i w:val="0"/>
          <w:sz w:val="26"/>
        </w:rPr>
        <w:t xml:space="preserve"> nằm trong tầm ngân sách và tính toán khoảng cách giá tuyệt đối </w:t>
      </w:r>
      <m:oMath>
        <m:r>
          <m:t>Δ</m:t>
        </m:r>
        <m:sSub>
          <m:e>
            <m:r>
              <m:t>P</m:t>
            </m:r>
          </m:e>
          <m:sub>
            <m:r>
              <m:t>i</m:t>
            </m:r>
          </m:sub>
        </m:sSub>
      </m:oMath>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\Delta P_i = |P_i - P_{req}|</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4. </w:t>
      </w:r>
      <w:r>
        <w:rPr>
          <w:rFonts w:ascii="Times New Roman" w:hAnsi="Times New Roman" w:cs="Times New Roman"/>
          <w:rFonts w:ascii="Times New Roman" w:hAnsi="Times New Roman"/>
          <w:b/>
          <w:i w:val="0"/>
          <w:sz w:val="26"/>
        </w:rPr>
        <w:t>Xếp hạng độ tương đồng hương vị ngữ nghĩa (Semantic Re-ranking):</w:t>
      </w:r>
      <w:r>
        <w:rPr>
          <w:rFonts w:ascii="Times New Roman" w:hAnsi="Times New Roman" w:cs="Times New Roman"/>
          <w:rFonts w:ascii="Times New Roman" w:hAnsi="Times New Roman"/>
          <w:b w:val="0"/>
          <w:i w:val="0"/>
          <w:sz w:val="26"/>
        </w:rPr>
        <w:t xml:space="preserve"> Với các sản phẩm có cùng phân khúc giá, hệ thống xếp hạng chúng bằng cách tính điểm tương đồng ngữ nghĩa (Cosine Similarity) giữa vector đặc trưng hương vị của chai rượu </w:t>
      </w:r>
      <m:oMath>
        <m:sSub>
          <m:e>
            <m:r>
              <m:t>𝐯</m:t>
            </m:r>
          </m:e>
          <m:sub>
            <m:r>
              <m:t>i</m:t>
            </m:r>
          </m:sub>
        </m:sSub>
      </m:oMath>
      <w:r>
        <w:rPr>
          <w:rFonts w:ascii="Times New Roman" w:hAnsi="Times New Roman" w:cs="Times New Roman"/>
          <w:rFonts w:ascii="Times New Roman" w:hAnsi="Times New Roman"/>
          <w:b w:val="0"/>
          <w:i w:val="0"/>
          <w:sz w:val="26"/>
        </w:rPr>
        <w:t xml:space="preserve"> và vector từ khóa hương vị yêu cầu </w:t>
      </w:r>
      <m:oMath>
        <m:sSub>
          <m:e>
            <m:r>
              <m:t>𝐯</m:t>
            </m:r>
          </m:e>
          <m:sub>
            <m:r>
              <m:t>q</m:t>
            </m:r>
          </m:sub>
        </m:sSub>
      </m:oMath>
      <w:r>
        <w:rPr>
          <w:rFonts w:ascii="Times New Roman" w:hAnsi="Times New Roman" w:cs="Times New Roman"/>
          <w:rFonts w:ascii="Times New Roman" w:hAnsi="Times New Roman"/>
          <w:b w:val="0"/>
          <w:i w:val="0"/>
          <w:sz w:val="26"/>
        </w:rPr>
        <w:t xml:space="preserve"> trên không gian vector thưa TF-IDF: </w:t>
      </w:r>
      <w:r>
        <w:rPr>
          <w:rFonts w:ascii="Times New Roman" w:hAnsi="Times New Roman" w:cs="Times New Roman"/>
          <w:rFonts w:ascii="Times New Roman" w:hAnsi="Times New Roman"/>
          <w:b w:val="0"/>
          <w:i w:val="0"/>
          <w:sz w:val="26"/>
        </w:rPr>
        <w:t>\text{Sim}(i, q) = \text{Cosine}(\mathbf{v}_i, \mathbf{v}_q) = \frac{\mathbf{v}_i \cdot \mathbf{v}_q}{\|\mathbf{v}_i\| \|\mathbf{v}_q\|}</w:t>
      </w:r>
      <w:r>
        <w:rPr>
          <w:rFonts w:ascii="Times New Roman" w:hAnsi="Times New Roman" w:cs="Times New Roman"/>
          <w:rFonts w:ascii="Times New Roman" w:hAnsi="Times New Roman"/>
          <w:b w:val="0"/>
          <w:i w:val="0"/>
          <w:sz w:val="26"/>
        </w:rPr>
        <w:t xml:space="preserve"> Điểm số xếp hạng tổng hợp cuối cùng của chai rượu </w:t>
      </w:r>
      <m:oMath>
        <m:r>
          <m:t>i</m:t>
        </m:r>
      </m:oMath>
      <w:r>
        <w:rPr>
          <w:rFonts w:ascii="Times New Roman" w:hAnsi="Times New Roman" w:cs="Times New Roman"/>
          <w:rFonts w:ascii="Times New Roman" w:hAnsi="Times New Roman"/>
          <w:b w:val="0"/>
          <w:i w:val="0"/>
          <w:sz w:val="26"/>
        </w:rPr>
        <w:t xml:space="preserve"> được tính bằng sự kết hợp tuyến tính giữa khoảng cách giá và độ tương đồng ngữ nghĩa: </w:t>
      </w:r>
      <w:r>
        <w:rPr>
          <w:rFonts w:ascii="Times New Roman" w:hAnsi="Times New Roman" w:cs="Times New Roman"/>
          <w:rFonts w:ascii="Times New Roman" w:hAnsi="Times New Roman"/>
          <w:b w:val="0"/>
          <w:i w:val="0"/>
          <w:sz w:val="26"/>
        </w:rPr>
        <w:t>\text{Score}_{Model2}(i) = w_{price} \cdot \frac{1}{1 + \Delta P_i} + w_{sim} \cdot \text{Sim}(i, q)</w:t>
      </w:r>
      <w:r>
        <w:rPr>
          <w:rFonts w:ascii="Times New Roman" w:hAnsi="Times New Roman" w:cs="Times New Roman"/>
          <w:rFonts w:ascii="Times New Roman" w:hAnsi="Times New Roman"/>
          <w:b w:val="0"/>
          <w:i w:val="0"/>
          <w:sz w:val="26"/>
        </w:rPr>
        <w:t xml:space="preserve"> Với các trọng số được thiết lập thực nghiệm là </w:t>
      </w:r>
      <m:oMath>
        <m:sSub>
          <m:e>
            <m:r>
              <m:t>w</m:t>
            </m:r>
          </m:e>
          <m:sub>
            <m:r>
              <m:t>price</m:t>
            </m:r>
          </m:sub>
        </m:sSub>
        <m:r>
          <m:t>=0.6</m:t>
        </m:r>
      </m:oMath>
      <w:r>
        <w:rPr>
          <w:rFonts w:ascii="Times New Roman" w:hAnsi="Times New Roman" w:cs="Times New Roman"/>
          <w:rFonts w:ascii="Times New Roman" w:hAnsi="Times New Roman"/>
          <w:b w:val="0"/>
          <w:i w:val="0"/>
          <w:sz w:val="26"/>
        </w:rPr>
        <w:t xml:space="preserve"> và </w:t>
      </w:r>
      <m:oMath>
        <m:sSub>
          <m:e>
            <m:r>
              <m:t>w</m:t>
            </m:r>
          </m:e>
          <m:sub>
            <m:r>
              <m:t>sim</m:t>
            </m:r>
          </m:sub>
        </m:sSub>
        <m:r>
          <m:t>=0.4</m:t>
        </m:r>
      </m:oMath>
      <w:r>
        <w:rPr>
          <w:rFonts w:ascii="Times New Roman" w:hAnsi="Times New Roman" w:cs="Times New Roman"/>
          <w:rFonts w:ascii="Times New Roman" w:hAnsi="Times New Roman"/>
          <w:b w:val="0"/>
          <w:i w:val="0"/>
          <w:sz w:val="26"/>
        </w:rPr>
        <w:t xml:space="preserve">. Kết quả trả về danh sách Top-10 chai rượu vang có tổng điểm </w:t>
      </w:r>
      <m:oMath>
        <m:sSub>
          <m:e>
            <m:r>
              <m:rPr>
                <m:nor/>
              </m:rPr>
              <m:t>Score</m:t>
            </m:r>
          </m:e>
          <m:sub>
            <m:r>
              <m:t>Model2</m:t>
            </m:r>
          </m:sub>
        </m:sSub>
        <m:r>
          <m:t>(i)</m:t>
        </m:r>
      </m:oMath>
      <w:r>
        <w:rPr>
          <w:rFonts w:ascii="Times New Roman" w:hAnsi="Times New Roman" w:cs="Times New Roman"/>
          <w:rFonts w:ascii="Times New Roman" w:hAnsi="Times New Roman"/>
          <w:b w:val="0"/>
          <w:i w:val="0"/>
          <w:sz w:val="26"/>
        </w:rPr>
        <w:t xml:space="preserve"> cao nhất.</w:t>
      </w:r>
    </w:p>
    <w:p>
      <w:pPr>
        <w:spacing w:before="160" w:after="80" w:lineRule="auto" w:line="360"/>
        <w:jc w:val="left"/>
      </w:pPr>
      <w:r>
        <w:rPr>
          <w:rFonts w:ascii="Times New Roman" w:hAnsi="Times New Roman" w:cs="Times New Roman"/>
          <w:rFonts w:ascii="Times New Roman" w:hAnsi="Times New Roman"/>
          <w:b/>
          <w:i/>
          <w:sz w:val="26"/>
        </w:rPr>
        <w:t>Giai đoạn 3 — Generative Sommelier Rationale (Tạo lời giải thích Sommelier)</w:t>
        <w:br/>
        <w:t>Sau khi có danh sách Top-10 chai rượu ứng viên, hệ thống chuyển thông tin của các chai rượu này (bao gồm tên rượu, giống nho, vùng trồng, giá bán, điểm số chất lượng và đoạn mô tả hương vị gốc) quay lại cho LLM Sommelier cùng truy vấn ban đầu của người dùng.</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Để tối ưu hóa thời gian phản hồi (Latency) và tiết kiệm chi phí token của mô hình ngôn ngữ lớn, hệ thống áp dụng chiến lược hiển thị kép: </w:t>
      </w:r>
      <w:r>
        <w:rPr>
          <w:rFonts w:ascii="Times New Roman" w:hAnsi="Times New Roman" w:cs="Times New Roman"/>
          <w:rFonts w:ascii="Times New Roman" w:hAnsi="Times New Roman"/>
          <w:b w:val="0"/>
          <w:i/>
          <w:sz w:val="26"/>
        </w:rPr>
        <w:t xml:space="preserve"> LLM chỉ chọn ra </w:t>
      </w:r>
      <w:r>
        <w:rPr>
          <w:rFonts w:ascii="Times New Roman" w:hAnsi="Times New Roman" w:cs="Times New Roman"/>
          <w:rFonts w:ascii="Times New Roman" w:hAnsi="Times New Roman"/>
          <w:b/>
          <w:i w:val="0"/>
          <w:sz w:val="26"/>
        </w:rPr>
        <w:t>1-2 chai rượu phù hợp nhất</w:t>
      </w:r>
      <w:r>
        <w:rPr>
          <w:rFonts w:ascii="Times New Roman" w:hAnsi="Times New Roman" w:cs="Times New Roman"/>
          <w:rFonts w:ascii="Times New Roman" w:hAnsi="Times New Roman"/>
          <w:b w:val="0"/>
          <w:i w:val="0"/>
          <w:sz w:val="26"/>
        </w:rPr>
        <w:t xml:space="preserve"> trong danh sách Top-10 để viết đoạn văn ngắn lý giải chi tiết hương vị và sự tương thích món ăn (Sommelier Rationale). </w:t>
      </w:r>
      <w:r>
        <w:rPr>
          <w:rFonts w:ascii="Times New Roman" w:hAnsi="Times New Roman" w:cs="Times New Roman"/>
          <w:rFonts w:ascii="Times New Roman" w:hAnsi="Times New Roman"/>
          <w:b w:val="0"/>
          <w:i/>
          <w:sz w:val="26"/>
        </w:rPr>
        <w:t xml:space="preserve"> </w:t>
      </w:r>
      <w:r>
        <w:rPr>
          <w:rFonts w:ascii="Times New Roman" w:hAnsi="Times New Roman" w:cs="Times New Roman"/>
          <w:rFonts w:ascii="Times New Roman" w:hAnsi="Times New Roman"/>
          <w:b/>
          <w:i w:val="0"/>
          <w:sz w:val="26"/>
        </w:rPr>
        <w:t>8 chai rượu còn lại</w:t>
      </w:r>
      <w:r>
        <w:rPr>
          <w:rFonts w:ascii="Times New Roman" w:hAnsi="Times New Roman" w:cs="Times New Roman"/>
          <w:rFonts w:ascii="Times New Roman" w:hAnsi="Times New Roman"/>
          <w:b w:val="0"/>
          <w:i w:val="0"/>
          <w:sz w:val="26"/>
        </w:rPr>
        <w:t xml:space="preserve"> trong danh sách Top-10 được hiển thị dưới dạng danh sách tĩnh "xem thêm" trên giao diện người dùng mà không cần qua LLM tạo lời lý giải. Đoạn văn giải thích được sinh ra dựa trên prompt hệ thống hướng dẫn LLM đóng vai trò một Sommelier chuyên nghiệp, sử dụng ngôn ngữ tự nhiên lịch sự, tập trung giải thích lý do chai rượu khớp với ngân sách và sở thích hương vị của người dùng, mang lại sự thuyết phục tối đa.</w:t>
      </w:r>
    </w:p>
    <w:p>
      <w:r>
        <w:br w:type="page"/>
      </w:r>
    </w:p>
    <w:p>
      <w:pPr>
        <w:spacing w:before="240" w:after="120" w:lineRule="auto" w:line="360"/>
        <w:jc w:val="left"/>
      </w:pPr>
      <w:r>
        <w:rPr>
          <w:rFonts w:ascii="Times New Roman" w:hAnsi="Times New Roman" w:cs="Times New Roman"/>
          <w:rFonts w:ascii="Times New Roman" w:hAnsi="Times New Roman"/>
          <w:b/>
          <w:i w:val="0"/>
          <w:sz w:val="26"/>
        </w:rPr>
        <w:t>4.6 Giải thích Hậu nghiệm với Heuristic SHAP</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Đối với Mô hình 1, lý do hệ thống chọn một chai rượu cụ thể so với các chai khác trong cùng cụm hương vị cần được làm rõ để tạo lòng tin cho người dùng. Vì việc tính toán giá trị SHAP trực tiếp trên mô hình mạng nơ-ron 8 tỷ tham số trong thời gian thực là không khả thi do chi phí tính toán cực lớn, chúng tôi thiết kế một mô hình xếp hạng heuristic trung gian (Proxy Heuristic Ranker) để tính toán điểm số phù hợp </w:t>
      </w:r>
      <m:oMath>
        <m:r>
          <m:t>f(</m:t>
        </m:r>
        <m:sSub>
          <m:e>
            <m:r>
              <m:t>x</m:t>
            </m:r>
          </m:e>
          <m:sub>
            <m:r>
              <m:t>i</m:t>
            </m:r>
          </m:sub>
        </m:sSub>
        <m:r>
          <m:t>)</m:t>
        </m:r>
      </m:oMath>
      <w:r>
        <w:rPr>
          <w:rFonts w:ascii="Times New Roman" w:hAnsi="Times New Roman" w:cs="Times New Roman"/>
          <w:rFonts w:ascii="Times New Roman" w:hAnsi="Times New Roman"/>
          <w:b w:val="0"/>
          <w:i w:val="0"/>
          <w:sz w:val="26"/>
        </w:rPr>
        <w:t xml:space="preserve"> của chai rượu </w:t>
      </w:r>
      <m:oMath>
        <m:r>
          <m:t>i</m:t>
        </m:r>
      </m:oMath>
      <w:r>
        <w:rPr>
          <w:rFonts w:ascii="Times New Roman" w:hAnsi="Times New Roman" w:cs="Times New Roman"/>
          <w:rFonts w:ascii="Times New Roman" w:hAnsi="Times New Roman"/>
          <w:b w:val="0"/>
          <w:i w:val="0"/>
          <w:sz w:val="26"/>
        </w:rPr>
        <w:t xml:space="preserve"> với truy vấn </w:t>
      </w:r>
      <m:oMath>
        <m:r>
          <m:t>q</m:t>
        </m:r>
      </m:oMath>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val="0"/>
          <w:sz w:val="26"/>
        </w:rPr>
        <w:t>f(x_i) = \sum_{j=1}^5 w_j x_{ij}</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Trong đó, vector đặc trưng </w:t>
      </w:r>
      <m:oMath>
        <m:sSub>
          <m:e>
            <m:r>
              <m:t>x</m:t>
            </m:r>
          </m:e>
          <m:sub>
            <m:r>
              <m:t>i</m:t>
            </m:r>
          </m:sub>
        </m:sSub>
        <m:r>
          <m:t>=[</m:t>
        </m:r>
        <m:sSub>
          <m:e>
            <m:r>
              <m:t>x</m:t>
            </m:r>
          </m:e>
          <m:sub>
            <m:r>
              <m:t>i1</m:t>
            </m:r>
          </m:sub>
        </m:sSub>
        <m:r>
          <m:t>,</m:t>
        </m:r>
        <m:sSub>
          <m:e>
            <m:r>
              <m:t>x</m:t>
            </m:r>
          </m:e>
          <m:sub>
            <m:r>
              <m:t>i2</m:t>
            </m:r>
          </m:sub>
        </m:sSub>
        <m:r>
          <m:t>,</m:t>
        </m:r>
        <m:sSub>
          <m:e>
            <m:r>
              <m:t>x</m:t>
            </m:r>
          </m:e>
          <m:sub>
            <m:r>
              <m:t>i3</m:t>
            </m:r>
          </m:sub>
        </m:sSub>
        <m:r>
          <m:t>,</m:t>
        </m:r>
        <m:sSub>
          <m:e>
            <m:r>
              <m:t>x</m:t>
            </m:r>
          </m:e>
          <m:sub>
            <m:r>
              <m:t>i4</m:t>
            </m:r>
          </m:sub>
        </m:sSub>
        <m:r>
          <m:t>,</m:t>
        </m:r>
        <m:sSub>
          <m:e>
            <m:r>
              <m:t>x</m:t>
            </m:r>
          </m:e>
          <m:sub>
            <m:r>
              <m:t>i5</m:t>
            </m:r>
          </m:sub>
        </m:sSub>
        <m:r>
          <m:t>]</m:t>
        </m:r>
      </m:oMath>
      <w:r>
        <w:rPr>
          <w:rFonts w:ascii="Times New Roman" w:hAnsi="Times New Roman" w:cs="Times New Roman"/>
          <w:rFonts w:ascii="Times New Roman" w:hAnsi="Times New Roman"/>
          <w:b w:val="0"/>
          <w:i w:val="0"/>
          <w:sz w:val="26"/>
        </w:rPr>
        <w:t xml:space="preserve"> đại diện cho 5 yếu tố: trùng khớp giá (Price Match), trùng khớp giống nho (Style Match), kết hợp món ăn (Pairing Match), trùng khớp vùng miền (Region Match) và độ tương đồng ngữ nghĩa cosine (Semantic Similarity). Trọng số mặc định được thiết lập thực nghiệm là </w:t>
      </w:r>
      <m:oMath>
        <m:r>
          <m:t>w=[0.30,0.25,0.20,0.15,0.10]</m:t>
        </m:r>
      </m:oMath>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Chúng tôi sử dụng thuật toán `KernelExplainer` của thư viện SHAP để phân bổ điểm số của Proxy Ranker về cho 5 đặc trưng này. Giá trị đóng góp (Shapley Value) </w:t>
      </w:r>
      <m:oMath>
        <m:sSub>
          <m:e>
            <m:r>
              <m:t>ϕ</m:t>
            </m:r>
          </m:e>
          <m:sub>
            <m:r>
              <m:t>j</m:t>
            </m:r>
          </m:sub>
        </m:sSub>
      </m:oMath>
      <w:r>
        <w:rPr>
          <w:rFonts w:ascii="Times New Roman" w:hAnsi="Times New Roman" w:cs="Times New Roman"/>
          <w:rFonts w:ascii="Times New Roman" w:hAnsi="Times New Roman"/>
          <w:b w:val="0"/>
          <w:i w:val="0"/>
          <w:sz w:val="26"/>
        </w:rPr>
        <w:t xml:space="preserve"> của đặc trưng thứ </w:t>
      </w:r>
      <m:oMath>
        <m:r>
          <m:t>j</m:t>
        </m:r>
      </m:oMath>
      <w:r>
        <w:rPr>
          <w:rFonts w:ascii="Times New Roman" w:hAnsi="Times New Roman" w:cs="Times New Roman"/>
          <w:rFonts w:ascii="Times New Roman" w:hAnsi="Times New Roman"/>
          <w:b w:val="0"/>
          <w:i w:val="0"/>
          <w:sz w:val="26"/>
        </w:rPr>
        <w:t xml:space="preserve"> được tính theo công thức: </w:t>
      </w:r>
      <w:r>
        <w:rPr>
          <w:rFonts w:ascii="Times New Roman" w:hAnsi="Times New Roman" w:cs="Times New Roman"/>
          <w:rFonts w:ascii="Times New Roman" w:hAnsi="Times New Roman"/>
          <w:b w:val="0"/>
          <w:i w:val="0"/>
          <w:sz w:val="26"/>
        </w:rPr>
        <w:t>\phi_j(f, x) = \sum_{S \subseteq F \setminus \{j\}} \frac{|S|!(|F| - |S| - 1)!}{|F|!} \left[ f_x(S \cup \{j\}) - f_x(S) ight]</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được hiển thị dưới dạng biểu đồ cột biểu thị giá trị đóng góp âm/dương của từng yếu tố đối với chai rượu được đề xuất, tạo sự minh bạch hoàn toàn.</w:t>
      </w:r>
    </w:p>
    <w:p>
      <w:r>
        <w:br w:type="page"/>
      </w:r>
    </w:p>
    <w:p>
      <w:pPr>
        <w:spacing w:before="360" w:after="240" w:lineRule="auto" w:line="360"/>
        <w:jc w:val="center"/>
      </w:pPr>
      <w:r>
        <w:rPr>
          <w:rFonts w:ascii="Times New Roman" w:hAnsi="Times New Roman" w:cs="Times New Roman"/>
          <w:rFonts w:ascii="Times New Roman" w:hAnsi="Times New Roman"/>
          <w:b/>
          <w:i w:val="0"/>
          <w:sz w:val="28"/>
        </w:rPr>
        <w:t>CHƯƠNG 5. PHÂN TÍCH DỮ LIỆU VÀ THỰC NGHIỆM</w:t>
      </w:r>
    </w:p>
    <w:p>
      <w:pPr>
        <w:spacing w:before="240" w:after="120" w:lineRule="auto" w:line="360"/>
        <w:jc w:val="left"/>
      </w:pPr>
      <w:r>
        <w:rPr>
          <w:rFonts w:ascii="Times New Roman" w:hAnsi="Times New Roman" w:cs="Times New Roman"/>
          <w:rFonts w:ascii="Times New Roman" w:hAnsi="Times New Roman"/>
          <w:b/>
          <w:i w:val="0"/>
          <w:sz w:val="26"/>
        </w:rPr>
        <w:t>5.1 Thiết lập Thực nghiệm</w:t>
      </w:r>
    </w:p>
    <w:p>
      <w:pPr>
        <w:spacing w:before="160" w:after="80" w:lineRule="auto" w:line="360"/>
        <w:jc w:val="left"/>
      </w:pPr>
      <w:r>
        <w:rPr>
          <w:rFonts w:ascii="Times New Roman" w:hAnsi="Times New Roman" w:cs="Times New Roman"/>
          <w:rFonts w:ascii="Times New Roman" w:hAnsi="Times New Roman"/>
          <w:b/>
          <w:i/>
          <w:sz w:val="26"/>
        </w:rPr>
        <w:t>5.1.1 Phân chia Dữ liệu</w:t>
      </w:r>
    </w:p>
    <w:p>
      <w:pPr>
        <w:spacing w:before="0" w:after="120" w:lineRule="auto" w:line="360"/>
        <w:ind w:firstLine="567"/>
        <w:jc w:val="both"/>
      </w:pPr>
      <w:r>
        <w:rPr>
          <w:rFonts w:ascii="Times New Roman" w:hAnsi="Times New Roman" w:cs="Times New Roman"/>
          <w:rFonts w:ascii="Times New Roman" w:hAnsi="Times New Roman"/>
          <w:b w:val="0"/>
          <w:i w:val="0"/>
          <w:sz w:val="26"/>
        </w:rPr>
        <w:t>Bộ dữ liệu Wine Reviews (Winemag-130k) được phân chia ngẫu nhiên theo tỷ lệ 80% cho tập huấn luyện (Train: 103.925 mẫu), 10% cho tập kiểm thử chéo (Validation: 12.991 mẫu) và 10% cho tập kiểm thử cuối cùng (Test: 12.991 mẫu). Vì việc phân chia được thực hiện ở cấp độ sản phẩm (item-level), toàn bộ 12.991 chai rượu trong tập test hoàn toàn chưa từng xuất hiện trong tập huấn luyện. Đây là một thiết lập thử nghiệm cực kỳ thử thách mô phỏng chính xác bài toán khởi động lạnh hoàn toàn (Cold-Start).</w:t>
      </w:r>
    </w:p>
    <w:p>
      <w:pPr>
        <w:spacing w:before="160" w:after="80" w:lineRule="auto" w:line="360"/>
        <w:jc w:val="left"/>
      </w:pPr>
      <w:r>
        <w:rPr>
          <w:rFonts w:ascii="Times New Roman" w:hAnsi="Times New Roman" w:cs="Times New Roman"/>
          <w:rFonts w:ascii="Times New Roman" w:hAnsi="Times New Roman"/>
          <w:b/>
          <w:i/>
          <w:sz w:val="26"/>
        </w:rPr>
        <w:t>5.1.2 Thiết lập Benchmark truy vấn nhiễu thực tế (Noisy Realistic Mixed Query Dataset)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Bên cạnh tập kiểm thử chuẩn, chúng tôi xây dựng một tập benchmark kiểm thử nhiễu thực tế quy mô lớn gồm 12.991 câu truy vấn (tương ứng 10% quy mô tập test gốc), kết hợp giữa hai kịch bản phân bổ câu hỏi thực tiễn nhằm đánh giá khả năng chịu lỗi và thích ứng ngữ nghĩa của các mô hình trong điều kiện thực tế: - </w:t>
      </w:r>
      <w:r>
        <w:rPr>
          <w:rFonts w:ascii="Times New Roman" w:hAnsi="Times New Roman" w:cs="Times New Roman"/>
          <w:rFonts w:ascii="Times New Roman" w:hAnsi="Times New Roman"/>
          <w:b/>
          <w:i w:val="0"/>
          <w:sz w:val="26"/>
        </w:rPr>
        <w:t>Nhóm A (50% - 6.495 mẫu):</w:t>
      </w:r>
      <w:r>
        <w:rPr>
          <w:rFonts w:ascii="Times New Roman" w:hAnsi="Times New Roman" w:cs="Times New Roman"/>
          <w:rFonts w:ascii="Times New Roman" w:hAnsi="Times New Roman"/>
          <w:b w:val="0"/>
          <w:i w:val="0"/>
          <w:sz w:val="26"/>
        </w:rPr>
        <w:t xml:space="preserve"> Gây nhiễu ngẫu nhiên từ tập test gốc (loại bỏ từ khóa giống nho, thêm các lỗi chính tả viết sai cố ý như "itly", "spnish", "frensh", viết tắt hoặc từ lóng "cali", "cab", và biến thể giá "under 18</w:t>
      </w:r>
      <m:oMath>
        <m:r>
          <m:t>","around18usd").−**NhómB(50</m:t>
        </m:r>
      </m:oMath>
      <w:r>
        <w:rPr>
          <w:rFonts w:ascii="Times New Roman" w:hAnsi="Times New Roman" w:cs="Times New Roman"/>
          <w:rFonts w:ascii="Times New Roman" w:hAnsi="Times New Roman"/>
          <w:b w:val="0"/>
          <w:i w:val="0"/>
          <w:sz w:val="26"/>
        </w:rPr>
        <w:t>20 for steak", "italian white under 25 for seafood").</w:t>
      </w:r>
    </w:p>
    <w:p>
      <w:pPr>
        <w:spacing w:before="160" w:after="80" w:lineRule="auto" w:line="360"/>
        <w:jc w:val="left"/>
      </w:pPr>
      <w:r>
        <w:rPr>
          <w:rFonts w:ascii="Times New Roman" w:hAnsi="Times New Roman" w:cs="Times New Roman"/>
          <w:rFonts w:ascii="Times New Roman" w:hAnsi="Times New Roman"/>
          <w:b/>
          <w:i/>
          <w:sz w:val="26"/>
        </w:rPr>
        <w:t>5.1.3 Các mô hình Baseline đối chứng</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được so sánh với 6 phương pháp baseline bao gồm: (1) TF-IDF CF (Lọc theo nội dung truyền thống); (2) Okapi BM25 (Tìm kiếm từ khóa thưa); (3) BM25+ Enhanced (BM25 kết hợp mở rộng truy vấn); (4) Struct-Filter BM25 (BM25 kết hợp lọc cấu trúc); (5) Graph Neural Network (GNN-Filter trên đồ thị tương đồng sản phẩm); (6) TIGER Greedy (Mô hình 1 chạy giải mã greedy không xếp hạng lại).</w:t>
      </w:r>
    </w:p>
    <w:p>
      <w:r>
        <w:br w:type="page"/>
      </w:r>
    </w:p>
    <w:p>
      <w:pPr>
        <w:spacing w:before="240" w:after="120" w:lineRule="auto" w:line="360"/>
        <w:jc w:val="left"/>
      </w:pPr>
      <w:r>
        <w:rPr>
          <w:rFonts w:ascii="Times New Roman" w:hAnsi="Times New Roman" w:cs="Times New Roman"/>
          <w:rFonts w:ascii="Times New Roman" w:hAnsi="Times New Roman"/>
          <w:b/>
          <w:i w:val="0"/>
          <w:sz w:val="26"/>
        </w:rPr>
        <w:t>5.2 Kết quả Đánh giá Tổng thể</w:t>
      </w:r>
    </w:p>
    <w:p>
      <w:pPr>
        <w:spacing w:before="0" w:after="120" w:lineRule="auto" w:line="360"/>
        <w:ind w:firstLine="567"/>
        <w:jc w:val="both"/>
      </w:pPr>
      <w:r>
        <w:rPr>
          <w:rFonts w:ascii="Times New Roman" w:hAnsi="Times New Roman" w:cs="Times New Roman"/>
          <w:rFonts w:ascii="Times New Roman" w:hAnsi="Times New Roman"/>
          <w:b w:val="0"/>
          <w:i w:val="0"/>
          <w:sz w:val="26"/>
        </w:rPr>
        <w:t>Bảng dưới đây trình bày kết quả đánh giá đối chiếu hiệu năng gợi ý của hai mô hình đề xuất cùng các baseline trên toàn bộ tập kiểm thử chuẩn gồm 12.991 mẫu:</w:t>
      </w:r>
    </w:p>
    <w:p>
      <w:pPr>
        <w:spacing w:before="240" w:after="80" w:lineRule="auto" w:line="360"/>
        <w:jc w:val="left"/>
      </w:pPr>
      <w:r>
        <w:rPr>
          <w:rFonts w:ascii="Times New Roman" w:hAnsi="Times New Roman" w:cs="Times New Roman"/>
          <w:rFonts w:ascii="Times New Roman" w:hAnsi="Times New Roman"/>
          <w:b/>
          <w:i/>
          <w:sz w:val="22"/>
        </w:rPr>
        <w:t>Bảng 4.2 So sánh hiệu năng gợi ý (N=12.991)</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Phương pháp</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Recall@5</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MRR</w:t>
            </w:r>
          </w:p>
        </w:tc>
        <w:tc>
          <w:tcPr>
            <w:tcW w:type="dxa" w:w="1255"/>
            <w:vAlign w:val="center"/>
            <w:shd w:val="clear" w:color="auto" w:fill="023047"/>
          </w:tcPr>
          <w:p>
            <w:pPr>
              <w:jc w:val="center"/>
            </w:pPr>
            <w:r>
              <w:rPr>
                <w:rFonts w:ascii="Times New Roman" w:hAnsi="Times New Roman" w:cs="Times New Roman"/>
                <w:rFonts w:ascii="Times New Roman" w:hAnsi="Times New Roman"/>
                <w:b/>
                <w:i w:val="0"/>
                <w:sz w:val="22"/>
              </w:rPr>
              <w:t>Latency</w:t>
            </w:r>
          </w:p>
        </w:tc>
      </w:tr>
      <w:tr>
        <w:tc>
          <w:tcPr>
            <w:tcW w:type="dxa" w:w="1255"/>
            <w:vAlign w:val="center"/>
          </w:tcPr>
          <w:p>
            <w:pPr>
              <w:jc w:val="center"/>
            </w:pPr>
            <w:r>
              <w:rPr>
                <w:rFonts w:ascii="Times New Roman" w:hAnsi="Times New Roman" w:cs="Times New Roman"/>
                <w:rFonts w:ascii="Times New Roman" w:hAnsi="Times New Roman"/>
                <w:b w:val="0"/>
                <w:i w:val="0"/>
                <w:sz w:val="22"/>
              </w:rPr>
              <w:t>TF-IDF CF</w:t>
            </w:r>
          </w:p>
        </w:tc>
        <w:tc>
          <w:tcPr>
            <w:tcW w:type="dxa" w:w="1255"/>
            <w:vAlign w:val="center"/>
          </w:tcPr>
          <w:p>
            <w:pPr>
              <w:jc w:val="center"/>
            </w:pPr>
            <w:r>
              <w:rPr>
                <w:rFonts w:ascii="Times New Roman" w:hAnsi="Times New Roman" w:cs="Times New Roman"/>
                <w:rFonts w:ascii="Times New Roman" w:hAnsi="Times New Roman"/>
                <w:b w:val="0"/>
                <w:i w:val="0"/>
                <w:sz w:val="22"/>
              </w:rPr>
              <w:t>0.31%</w:t>
            </w:r>
          </w:p>
        </w:tc>
        <w:tc>
          <w:tcPr>
            <w:tcW w:type="dxa" w:w="1255"/>
            <w:vAlign w:val="center"/>
          </w:tcPr>
          <w:p>
            <w:pPr>
              <w:jc w:val="center"/>
            </w:pPr>
            <w:r>
              <w:rPr>
                <w:rFonts w:ascii="Times New Roman" w:hAnsi="Times New Roman" w:cs="Times New Roman"/>
                <w:rFonts w:ascii="Times New Roman" w:hAnsi="Times New Roman"/>
                <w:b w:val="0"/>
                <w:i w:val="0"/>
                <w:sz w:val="22"/>
              </w:rPr>
              <w:t>1.28%</w:t>
            </w:r>
          </w:p>
        </w:tc>
        <w:tc>
          <w:tcPr>
            <w:tcW w:type="dxa" w:w="1255"/>
            <w:vAlign w:val="center"/>
          </w:tcPr>
          <w:p>
            <w:pPr>
              <w:jc w:val="center"/>
            </w:pPr>
            <w:r>
              <w:rPr>
                <w:rFonts w:ascii="Times New Roman" w:hAnsi="Times New Roman" w:cs="Times New Roman"/>
                <w:rFonts w:ascii="Times New Roman" w:hAnsi="Times New Roman"/>
                <w:b w:val="0"/>
                <w:i w:val="0"/>
                <w:sz w:val="22"/>
              </w:rPr>
              <w:t>2.59%</w:t>
            </w:r>
          </w:p>
        </w:tc>
        <w:tc>
          <w:tcPr>
            <w:tcW w:type="dxa" w:w="1255"/>
            <w:vAlign w:val="center"/>
          </w:tcPr>
          <w:p>
            <w:pPr>
              <w:jc w:val="center"/>
            </w:pPr>
            <w:r>
              <w:rPr>
                <w:rFonts w:ascii="Times New Roman" w:hAnsi="Times New Roman" w:cs="Times New Roman"/>
                <w:rFonts w:ascii="Times New Roman" w:hAnsi="Times New Roman"/>
                <w:b w:val="0"/>
                <w:i w:val="0"/>
                <w:sz w:val="22"/>
              </w:rPr>
              <w:t>1.23%</w:t>
            </w:r>
          </w:p>
        </w:tc>
        <w:tc>
          <w:tcPr>
            <w:tcW w:type="dxa" w:w="1255"/>
            <w:vAlign w:val="center"/>
          </w:tcPr>
          <w:p>
            <w:pPr>
              <w:jc w:val="center"/>
            </w:pPr>
            <w:r>
              <w:rPr>
                <w:rFonts w:ascii="Times New Roman" w:hAnsi="Times New Roman" w:cs="Times New Roman"/>
                <w:rFonts w:ascii="Times New Roman" w:hAnsi="Times New Roman"/>
                <w:b w:val="0"/>
                <w:i w:val="0"/>
                <w:sz w:val="22"/>
              </w:rPr>
              <w:t>0.82%</w:t>
            </w:r>
          </w:p>
        </w:tc>
        <w:tc>
          <w:tcPr>
            <w:tcW w:type="dxa" w:w="1255"/>
            <w:vAlign w:val="center"/>
          </w:tcPr>
          <w:p>
            <w:pPr>
              <w:jc w:val="left"/>
            </w:pPr>
            <w:r>
              <w:rPr>
                <w:rFonts w:ascii="Times New Roman" w:hAnsi="Times New Roman" w:cs="Times New Roman"/>
                <w:rFonts w:ascii="Times New Roman" w:hAnsi="Times New Roman"/>
                <w:b w:val="0"/>
                <w:i w:val="0"/>
                <w:sz w:val="22"/>
              </w:rPr>
              <w:t>1.1ms</w:t>
            </w:r>
          </w:p>
        </w:tc>
      </w:tr>
      <w:tr>
        <w:tc>
          <w:tcPr>
            <w:tcW w:type="dxa" w:w="1255"/>
            <w:vAlign w:val="center"/>
          </w:tcPr>
          <w:p>
            <w:pPr>
              <w:jc w:val="center"/>
            </w:pPr>
            <w:r>
              <w:rPr>
                <w:rFonts w:ascii="Times New Roman" w:hAnsi="Times New Roman" w:cs="Times New Roman"/>
                <w:rFonts w:ascii="Times New Roman" w:hAnsi="Times New Roman"/>
                <w:b w:val="0"/>
                <w:i w:val="0"/>
                <w:sz w:val="22"/>
              </w:rPr>
              <w:t>BM25</w:t>
            </w:r>
          </w:p>
        </w:tc>
        <w:tc>
          <w:tcPr>
            <w:tcW w:type="dxa" w:w="1255"/>
            <w:vAlign w:val="center"/>
          </w:tcPr>
          <w:p>
            <w:pPr>
              <w:jc w:val="center"/>
            </w:pPr>
            <w:r>
              <w:rPr>
                <w:rFonts w:ascii="Times New Roman" w:hAnsi="Times New Roman" w:cs="Times New Roman"/>
                <w:rFonts w:ascii="Times New Roman" w:hAnsi="Times New Roman"/>
                <w:b w:val="0"/>
                <w:i w:val="0"/>
                <w:sz w:val="22"/>
              </w:rPr>
              <w:t>1.07%</w:t>
            </w:r>
          </w:p>
        </w:tc>
        <w:tc>
          <w:tcPr>
            <w:tcW w:type="dxa" w:w="1255"/>
            <w:vAlign w:val="center"/>
          </w:tcPr>
          <w:p>
            <w:pPr>
              <w:jc w:val="center"/>
            </w:pPr>
            <w:r>
              <w:rPr>
                <w:rFonts w:ascii="Times New Roman" w:hAnsi="Times New Roman" w:cs="Times New Roman"/>
                <w:rFonts w:ascii="Times New Roman" w:hAnsi="Times New Roman"/>
                <w:b w:val="0"/>
                <w:i w:val="0"/>
                <w:sz w:val="22"/>
              </w:rPr>
              <w:t>3.53%</w:t>
            </w:r>
          </w:p>
        </w:tc>
        <w:tc>
          <w:tcPr>
            <w:tcW w:type="dxa" w:w="1255"/>
            <w:vAlign w:val="center"/>
          </w:tcPr>
          <w:p>
            <w:pPr>
              <w:jc w:val="center"/>
            </w:pPr>
            <w:r>
              <w:rPr>
                <w:rFonts w:ascii="Times New Roman" w:hAnsi="Times New Roman" w:cs="Times New Roman"/>
                <w:rFonts w:ascii="Times New Roman" w:hAnsi="Times New Roman"/>
                <w:b w:val="0"/>
                <w:i w:val="0"/>
                <w:sz w:val="22"/>
              </w:rPr>
              <w:t>5.54%</w:t>
            </w:r>
          </w:p>
        </w:tc>
        <w:tc>
          <w:tcPr>
            <w:tcW w:type="dxa" w:w="1255"/>
            <w:vAlign w:val="center"/>
          </w:tcPr>
          <w:p>
            <w:pPr>
              <w:jc w:val="center"/>
            </w:pPr>
            <w:r>
              <w:rPr>
                <w:rFonts w:ascii="Times New Roman" w:hAnsi="Times New Roman" w:cs="Times New Roman"/>
                <w:rFonts w:ascii="Times New Roman" w:hAnsi="Times New Roman"/>
                <w:b w:val="0"/>
                <w:i w:val="0"/>
                <w:sz w:val="22"/>
              </w:rPr>
              <w:t>2.95%</w:t>
            </w:r>
          </w:p>
        </w:tc>
        <w:tc>
          <w:tcPr>
            <w:tcW w:type="dxa" w:w="1255"/>
            <w:vAlign w:val="center"/>
          </w:tcPr>
          <w:p>
            <w:pPr>
              <w:jc w:val="center"/>
            </w:pPr>
            <w:r>
              <w:rPr>
                <w:rFonts w:ascii="Times New Roman" w:hAnsi="Times New Roman" w:cs="Times New Roman"/>
                <w:rFonts w:ascii="Times New Roman" w:hAnsi="Times New Roman"/>
                <w:b w:val="0"/>
                <w:i w:val="0"/>
                <w:sz w:val="22"/>
              </w:rPr>
              <w:t>2.17%</w:t>
            </w:r>
          </w:p>
        </w:tc>
        <w:tc>
          <w:tcPr>
            <w:tcW w:type="dxa" w:w="1255"/>
            <w:vAlign w:val="center"/>
          </w:tcPr>
          <w:p>
            <w:pPr>
              <w:jc w:val="left"/>
            </w:pPr>
            <w:r>
              <w:rPr>
                <w:rFonts w:ascii="Times New Roman" w:hAnsi="Times New Roman" w:cs="Times New Roman"/>
                <w:rFonts w:ascii="Times New Roman" w:hAnsi="Times New Roman"/>
                <w:b w:val="0"/>
                <w:i w:val="0"/>
                <w:sz w:val="22"/>
              </w:rPr>
              <w:t>1.5ms</w:t>
            </w:r>
          </w:p>
        </w:tc>
      </w:tr>
      <w:tr>
        <w:tc>
          <w:tcPr>
            <w:tcW w:type="dxa" w:w="1255"/>
            <w:vAlign w:val="center"/>
          </w:tcPr>
          <w:p>
            <w:pPr>
              <w:jc w:val="center"/>
            </w:pPr>
            <w:r>
              <w:rPr>
                <w:rFonts w:ascii="Times New Roman" w:hAnsi="Times New Roman" w:cs="Times New Roman"/>
                <w:rFonts w:ascii="Times New Roman" w:hAnsi="Times New Roman"/>
                <w:b w:val="0"/>
                <w:i w:val="0"/>
                <w:sz w:val="22"/>
              </w:rPr>
              <w:t>BM25+ Enhanced</w:t>
            </w:r>
          </w:p>
        </w:tc>
        <w:tc>
          <w:tcPr>
            <w:tcW w:type="dxa" w:w="1255"/>
            <w:vAlign w:val="center"/>
          </w:tcPr>
          <w:p>
            <w:pPr>
              <w:jc w:val="center"/>
            </w:pPr>
            <w:r>
              <w:rPr>
                <w:rFonts w:ascii="Times New Roman" w:hAnsi="Times New Roman" w:cs="Times New Roman"/>
                <w:rFonts w:ascii="Times New Roman" w:hAnsi="Times New Roman"/>
                <w:b w:val="0"/>
                <w:i w:val="0"/>
                <w:sz w:val="22"/>
              </w:rPr>
              <w:t>7.31%</w:t>
            </w:r>
          </w:p>
        </w:tc>
        <w:tc>
          <w:tcPr>
            <w:tcW w:type="dxa" w:w="1255"/>
            <w:vAlign w:val="center"/>
          </w:tcPr>
          <w:p>
            <w:pPr>
              <w:jc w:val="center"/>
            </w:pPr>
            <w:r>
              <w:rPr>
                <w:rFonts w:ascii="Times New Roman" w:hAnsi="Times New Roman" w:cs="Times New Roman"/>
                <w:rFonts w:ascii="Times New Roman" w:hAnsi="Times New Roman"/>
                <w:b w:val="0"/>
                <w:i w:val="0"/>
                <w:sz w:val="22"/>
              </w:rPr>
              <w:t>13.69%</w:t>
            </w:r>
          </w:p>
        </w:tc>
        <w:tc>
          <w:tcPr>
            <w:tcW w:type="dxa" w:w="1255"/>
            <w:vAlign w:val="center"/>
          </w:tcPr>
          <w:p>
            <w:pPr>
              <w:jc w:val="center"/>
            </w:pPr>
            <w:r>
              <w:rPr>
                <w:rFonts w:ascii="Times New Roman" w:hAnsi="Times New Roman" w:cs="Times New Roman"/>
                <w:rFonts w:ascii="Times New Roman" w:hAnsi="Times New Roman"/>
                <w:b w:val="0"/>
                <w:i w:val="0"/>
                <w:sz w:val="22"/>
              </w:rPr>
              <w:t>14.45%</w:t>
            </w:r>
          </w:p>
        </w:tc>
        <w:tc>
          <w:tcPr>
            <w:tcW w:type="dxa" w:w="1255"/>
            <w:vAlign w:val="center"/>
          </w:tcPr>
          <w:p>
            <w:pPr>
              <w:jc w:val="center"/>
            </w:pPr>
            <w:r>
              <w:rPr>
                <w:rFonts w:ascii="Times New Roman" w:hAnsi="Times New Roman" w:cs="Times New Roman"/>
                <w:rFonts w:ascii="Times New Roman" w:hAnsi="Times New Roman"/>
                <w:b w:val="0"/>
                <w:i w:val="0"/>
                <w:sz w:val="22"/>
              </w:rPr>
              <w:t>11.06%</w:t>
            </w:r>
          </w:p>
        </w:tc>
        <w:tc>
          <w:tcPr>
            <w:tcW w:type="dxa" w:w="1255"/>
            <w:vAlign w:val="center"/>
          </w:tcPr>
          <w:p>
            <w:pPr>
              <w:jc w:val="center"/>
            </w:pPr>
            <w:r>
              <w:rPr>
                <w:rFonts w:ascii="Times New Roman" w:hAnsi="Times New Roman" w:cs="Times New Roman"/>
                <w:rFonts w:ascii="Times New Roman" w:hAnsi="Times New Roman"/>
                <w:b w:val="0"/>
                <w:i w:val="0"/>
                <w:sz w:val="22"/>
              </w:rPr>
              <w:t>9.94%</w:t>
            </w:r>
          </w:p>
        </w:tc>
        <w:tc>
          <w:tcPr>
            <w:tcW w:type="dxa" w:w="1255"/>
            <w:vAlign w:val="center"/>
          </w:tcPr>
          <w:p>
            <w:pPr>
              <w:jc w:val="left"/>
            </w:pPr>
            <w:r>
              <w:rPr>
                <w:rFonts w:ascii="Times New Roman" w:hAnsi="Times New Roman" w:cs="Times New Roman"/>
                <w:rFonts w:ascii="Times New Roman" w:hAnsi="Times New Roman"/>
                <w:b w:val="0"/>
                <w:i w:val="0"/>
                <w:sz w:val="22"/>
              </w:rPr>
              <w:t>1.6ms</w:t>
            </w:r>
          </w:p>
        </w:tc>
      </w:tr>
      <w:tr>
        <w:tc>
          <w:tcPr>
            <w:tcW w:type="dxa" w:w="1255"/>
            <w:vAlign w:val="center"/>
          </w:tcPr>
          <w:p>
            <w:pPr>
              <w:jc w:val="center"/>
            </w:pPr>
            <w:r>
              <w:rPr>
                <w:rFonts w:ascii="Times New Roman" w:hAnsi="Times New Roman" w:cs="Times New Roman"/>
                <w:rFonts w:ascii="Times New Roman" w:hAnsi="Times New Roman"/>
                <w:b w:val="0"/>
                <w:i w:val="0"/>
                <w:sz w:val="22"/>
              </w:rPr>
              <w:t>Struct-Filter BM25</w:t>
            </w:r>
          </w:p>
        </w:tc>
        <w:tc>
          <w:tcPr>
            <w:tcW w:type="dxa" w:w="1255"/>
            <w:vAlign w:val="center"/>
          </w:tcPr>
          <w:p>
            <w:pPr>
              <w:jc w:val="center"/>
            </w:pPr>
            <w:r>
              <w:rPr>
                <w:rFonts w:ascii="Times New Roman" w:hAnsi="Times New Roman" w:cs="Times New Roman"/>
                <w:rFonts w:ascii="Times New Roman" w:hAnsi="Times New Roman"/>
                <w:b w:val="0"/>
                <w:i w:val="0"/>
                <w:sz w:val="22"/>
              </w:rPr>
              <w:t>7.39%</w:t>
            </w:r>
          </w:p>
        </w:tc>
        <w:tc>
          <w:tcPr>
            <w:tcW w:type="dxa" w:w="1255"/>
            <w:vAlign w:val="center"/>
          </w:tcPr>
          <w:p>
            <w:pPr>
              <w:jc w:val="center"/>
            </w:pPr>
            <w:r>
              <w:rPr>
                <w:rFonts w:ascii="Times New Roman" w:hAnsi="Times New Roman" w:cs="Times New Roman"/>
                <w:rFonts w:ascii="Times New Roman" w:hAnsi="Times New Roman"/>
                <w:b w:val="0"/>
                <w:i w:val="0"/>
                <w:sz w:val="22"/>
              </w:rPr>
              <w:t>14.02%</w:t>
            </w:r>
          </w:p>
        </w:tc>
        <w:tc>
          <w:tcPr>
            <w:tcW w:type="dxa" w:w="1255"/>
            <w:vAlign w:val="center"/>
          </w:tcPr>
          <w:p>
            <w:pPr>
              <w:jc w:val="center"/>
            </w:pPr>
            <w:r>
              <w:rPr>
                <w:rFonts w:ascii="Times New Roman" w:hAnsi="Times New Roman" w:cs="Times New Roman"/>
                <w:rFonts w:ascii="Times New Roman" w:hAnsi="Times New Roman"/>
                <w:b w:val="0"/>
                <w:i w:val="0"/>
                <w:sz w:val="22"/>
              </w:rPr>
              <w:t>14.84%</w:t>
            </w:r>
          </w:p>
        </w:tc>
        <w:tc>
          <w:tcPr>
            <w:tcW w:type="dxa" w:w="1255"/>
            <w:vAlign w:val="center"/>
          </w:tcPr>
          <w:p>
            <w:pPr>
              <w:jc w:val="center"/>
            </w:pPr>
            <w:r>
              <w:rPr>
                <w:rFonts w:ascii="Times New Roman" w:hAnsi="Times New Roman" w:cs="Times New Roman"/>
                <w:rFonts w:ascii="Times New Roman" w:hAnsi="Times New Roman"/>
                <w:b w:val="0"/>
                <w:i w:val="0"/>
                <w:sz w:val="22"/>
              </w:rPr>
              <w:t>11.31%</w:t>
            </w:r>
          </w:p>
        </w:tc>
        <w:tc>
          <w:tcPr>
            <w:tcW w:type="dxa" w:w="1255"/>
            <w:vAlign w:val="center"/>
          </w:tcPr>
          <w:p>
            <w:pPr>
              <w:jc w:val="center"/>
            </w:pPr>
            <w:r>
              <w:rPr>
                <w:rFonts w:ascii="Times New Roman" w:hAnsi="Times New Roman" w:cs="Times New Roman"/>
                <w:rFonts w:ascii="Times New Roman" w:hAnsi="Times New Roman"/>
                <w:b w:val="0"/>
                <w:i w:val="0"/>
                <w:sz w:val="22"/>
              </w:rPr>
              <w:t>10.15%</w:t>
            </w:r>
          </w:p>
        </w:tc>
        <w:tc>
          <w:tcPr>
            <w:tcW w:type="dxa" w:w="1255"/>
            <w:vAlign w:val="center"/>
          </w:tcPr>
          <w:p>
            <w:pPr>
              <w:jc w:val="left"/>
            </w:pPr>
            <w:r>
              <w:rPr>
                <w:rFonts w:ascii="Times New Roman" w:hAnsi="Times New Roman" w:cs="Times New Roman"/>
                <w:rFonts w:ascii="Times New Roman" w:hAnsi="Times New Roman"/>
                <w:b w:val="0"/>
                <w:i w:val="0"/>
                <w:sz w:val="22"/>
              </w:rPr>
              <w:t>1.4ms</w:t>
            </w:r>
          </w:p>
        </w:tc>
      </w:tr>
      <w:tr>
        <w:tc>
          <w:tcPr>
            <w:tcW w:type="dxa" w:w="1255"/>
            <w:vAlign w:val="center"/>
          </w:tcPr>
          <w:p>
            <w:pPr>
              <w:jc w:val="center"/>
            </w:pPr>
            <w:r>
              <w:rPr>
                <w:rFonts w:ascii="Times New Roman" w:hAnsi="Times New Roman" w:cs="Times New Roman"/>
                <w:rFonts w:ascii="Times New Roman" w:hAnsi="Times New Roman"/>
                <w:b w:val="0"/>
                <w:i w:val="0"/>
                <w:sz w:val="22"/>
              </w:rPr>
              <w:t>GNN-Filter</w:t>
            </w:r>
          </w:p>
        </w:tc>
        <w:tc>
          <w:tcPr>
            <w:tcW w:type="dxa" w:w="1255"/>
            <w:vAlign w:val="center"/>
          </w:tcPr>
          <w:p>
            <w:pPr>
              <w:jc w:val="center"/>
            </w:pPr>
            <w:r>
              <w:rPr>
                <w:rFonts w:ascii="Times New Roman" w:hAnsi="Times New Roman" w:cs="Times New Roman"/>
                <w:rFonts w:ascii="Times New Roman" w:hAnsi="Times New Roman"/>
                <w:b w:val="0"/>
                <w:i w:val="0"/>
                <w:sz w:val="22"/>
              </w:rPr>
              <w:t>0.21%</w:t>
            </w:r>
          </w:p>
        </w:tc>
        <w:tc>
          <w:tcPr>
            <w:tcW w:type="dxa" w:w="1255"/>
            <w:vAlign w:val="center"/>
          </w:tcPr>
          <w:p>
            <w:pPr>
              <w:jc w:val="center"/>
            </w:pPr>
            <w:r>
              <w:rPr>
                <w:rFonts w:ascii="Times New Roman" w:hAnsi="Times New Roman" w:cs="Times New Roman"/>
                <w:rFonts w:ascii="Times New Roman" w:hAnsi="Times New Roman"/>
                <w:b w:val="0"/>
                <w:i w:val="0"/>
                <w:sz w:val="22"/>
              </w:rPr>
              <w:t>0.90%</w:t>
            </w:r>
          </w:p>
        </w:tc>
        <w:tc>
          <w:tcPr>
            <w:tcW w:type="dxa" w:w="1255"/>
            <w:vAlign w:val="center"/>
          </w:tcPr>
          <w:p>
            <w:pPr>
              <w:jc w:val="center"/>
            </w:pPr>
            <w:r>
              <w:rPr>
                <w:rFonts w:ascii="Times New Roman" w:hAnsi="Times New Roman" w:cs="Times New Roman"/>
                <w:rFonts w:ascii="Times New Roman" w:hAnsi="Times New Roman"/>
                <w:b w:val="0"/>
                <w:i w:val="0"/>
                <w:sz w:val="22"/>
              </w:rPr>
              <w:t>1.71%</w:t>
            </w:r>
          </w:p>
        </w:tc>
        <w:tc>
          <w:tcPr>
            <w:tcW w:type="dxa" w:w="1255"/>
            <w:vAlign w:val="center"/>
          </w:tcPr>
          <w:p>
            <w:pPr>
              <w:jc w:val="center"/>
            </w:pPr>
            <w:r>
              <w:rPr>
                <w:rFonts w:ascii="Times New Roman" w:hAnsi="Times New Roman" w:cs="Times New Roman"/>
                <w:rFonts w:ascii="Times New Roman" w:hAnsi="Times New Roman"/>
                <w:b w:val="0"/>
                <w:i w:val="0"/>
                <w:sz w:val="22"/>
              </w:rPr>
              <w:t>0.80%</w:t>
            </w:r>
          </w:p>
        </w:tc>
        <w:tc>
          <w:tcPr>
            <w:tcW w:type="dxa" w:w="1255"/>
            <w:vAlign w:val="center"/>
          </w:tcPr>
          <w:p>
            <w:pPr>
              <w:jc w:val="center"/>
            </w:pPr>
            <w:r>
              <w:rPr>
                <w:rFonts w:ascii="Times New Roman" w:hAnsi="Times New Roman" w:cs="Times New Roman"/>
                <w:rFonts w:ascii="Times New Roman" w:hAnsi="Times New Roman"/>
                <w:b w:val="0"/>
                <w:i w:val="0"/>
                <w:sz w:val="22"/>
              </w:rPr>
              <w:t>0.53%</w:t>
            </w:r>
          </w:p>
        </w:tc>
        <w:tc>
          <w:tcPr>
            <w:tcW w:type="dxa" w:w="1255"/>
            <w:vAlign w:val="center"/>
          </w:tcPr>
          <w:p>
            <w:pPr>
              <w:jc w:val="left"/>
            </w:pPr>
            <w:r>
              <w:rPr>
                <w:rFonts w:ascii="Times New Roman" w:hAnsi="Times New Roman" w:cs="Times New Roman"/>
                <w:rFonts w:ascii="Times New Roman" w:hAnsi="Times New Roman"/>
                <w:b w:val="0"/>
                <w:i w:val="0"/>
                <w:sz w:val="22"/>
              </w:rPr>
              <w:t>1.1ms</w:t>
            </w:r>
          </w:p>
        </w:tc>
      </w:tr>
      <w:tr>
        <w:tc>
          <w:tcPr>
            <w:tcW w:type="dxa" w:w="1255"/>
            <w:vAlign w:val="center"/>
          </w:tcPr>
          <w:p>
            <w:pPr>
              <w:jc w:val="center"/>
            </w:pPr>
            <w:r>
              <w:rPr>
                <w:rFonts w:ascii="Times New Roman" w:hAnsi="Times New Roman" w:cs="Times New Roman"/>
                <w:rFonts w:ascii="Times New Roman" w:hAnsi="Times New Roman"/>
                <w:b w:val="0"/>
                <w:i w:val="0"/>
                <w:sz w:val="22"/>
              </w:rPr>
              <w:t>TIGER Greedy</w:t>
            </w:r>
          </w:p>
        </w:tc>
        <w:tc>
          <w:tcPr>
            <w:tcW w:type="dxa" w:w="1255"/>
            <w:vAlign w:val="center"/>
          </w:tcPr>
          <w:p>
            <w:pPr>
              <w:jc w:val="center"/>
            </w:pPr>
            <w:r>
              <w:rPr>
                <w:rFonts w:ascii="Times New Roman" w:hAnsi="Times New Roman" w:cs="Times New Roman"/>
                <w:rFonts w:ascii="Times New Roman" w:hAnsi="Times New Roman"/>
                <w:b w:val="0"/>
                <w:i w:val="0"/>
                <w:sz w:val="22"/>
              </w:rPr>
              <w:t>0.15%</w:t>
            </w:r>
          </w:p>
        </w:tc>
        <w:tc>
          <w:tcPr>
            <w:tcW w:type="dxa" w:w="1255"/>
            <w:vAlign w:val="center"/>
          </w:tcPr>
          <w:p>
            <w:pPr>
              <w:jc w:val="center"/>
            </w:pPr>
            <w:r>
              <w:rPr>
                <w:rFonts w:ascii="Times New Roman" w:hAnsi="Times New Roman" w:cs="Times New Roman"/>
                <w:rFonts w:ascii="Times New Roman" w:hAnsi="Times New Roman"/>
                <w:b w:val="0"/>
                <w:i w:val="0"/>
                <w:sz w:val="22"/>
              </w:rPr>
              <w:t>0.15%</w:t>
            </w:r>
          </w:p>
        </w:tc>
        <w:tc>
          <w:tcPr>
            <w:tcW w:type="dxa" w:w="1255"/>
            <w:vAlign w:val="center"/>
          </w:tcPr>
          <w:p>
            <w:pPr>
              <w:jc w:val="center"/>
            </w:pPr>
            <w:r>
              <w:rPr>
                <w:rFonts w:ascii="Times New Roman" w:hAnsi="Times New Roman" w:cs="Times New Roman"/>
                <w:rFonts w:ascii="Times New Roman" w:hAnsi="Times New Roman"/>
                <w:b w:val="0"/>
                <w:i w:val="0"/>
                <w:sz w:val="22"/>
              </w:rPr>
              <w:t>0.15%</w:t>
            </w:r>
          </w:p>
        </w:tc>
        <w:tc>
          <w:tcPr>
            <w:tcW w:type="dxa" w:w="1255"/>
            <w:vAlign w:val="center"/>
          </w:tcPr>
          <w:p>
            <w:pPr>
              <w:jc w:val="center"/>
            </w:pPr>
            <w:r>
              <w:rPr>
                <w:rFonts w:ascii="Times New Roman" w:hAnsi="Times New Roman" w:cs="Times New Roman"/>
                <w:rFonts w:ascii="Times New Roman" w:hAnsi="Times New Roman"/>
                <w:b w:val="0"/>
                <w:i w:val="0"/>
                <w:sz w:val="22"/>
              </w:rPr>
              <w:t>0.15%</w:t>
            </w:r>
          </w:p>
        </w:tc>
        <w:tc>
          <w:tcPr>
            <w:tcW w:type="dxa" w:w="1255"/>
            <w:vAlign w:val="center"/>
          </w:tcPr>
          <w:p>
            <w:pPr>
              <w:jc w:val="center"/>
            </w:pPr>
            <w:r>
              <w:rPr>
                <w:rFonts w:ascii="Times New Roman" w:hAnsi="Times New Roman" w:cs="Times New Roman"/>
                <w:rFonts w:ascii="Times New Roman" w:hAnsi="Times New Roman"/>
                <w:b w:val="0"/>
                <w:i w:val="0"/>
                <w:sz w:val="22"/>
              </w:rPr>
              <w:t>0.15%</w:t>
            </w:r>
          </w:p>
        </w:tc>
        <w:tc>
          <w:tcPr>
            <w:tcW w:type="dxa" w:w="1255"/>
            <w:vAlign w:val="center"/>
          </w:tcPr>
          <w:p>
            <w:pPr>
              <w:jc w:val="left"/>
            </w:pPr>
            <w:r>
              <w:rPr>
                <w:rFonts w:ascii="Times New Roman" w:hAnsi="Times New Roman" w:cs="Times New Roman"/>
                <w:rFonts w:ascii="Times New Roman" w:hAnsi="Times New Roman"/>
                <w:b w:val="0"/>
                <w:i w:val="0"/>
                <w:sz w:val="22"/>
              </w:rPr>
              <w:t>2,278ms</w:t>
            </w:r>
          </w:p>
        </w:tc>
      </w:tr>
      <w:tr>
        <w:tc>
          <w:tcPr>
            <w:tcW w:type="dxa" w:w="1255"/>
            <w:vAlign w:val="center"/>
          </w:tcPr>
          <w:p>
            <w:pPr>
              <w:jc w:val="center"/>
            </w:pPr>
            <w:r>
              <w:rPr>
                <w:rFonts w:ascii="Times New Roman" w:hAnsi="Times New Roman" w:cs="Times New Roman"/>
                <w:rFonts w:ascii="Times New Roman" w:hAnsi="Times New Roman"/>
                <w:b w:val="0"/>
                <w:i w:val="0"/>
                <w:sz w:val="22"/>
              </w:rPr>
              <w:t>Proposed Hybrid (Model 1)</w:t>
            </w:r>
          </w:p>
        </w:tc>
        <w:tc>
          <w:tcPr>
            <w:tcW w:type="dxa" w:w="1255"/>
            <w:vAlign w:val="center"/>
          </w:tcPr>
          <w:p>
            <w:pPr>
              <w:jc w:val="center"/>
            </w:pPr>
            <w:r>
              <w:rPr>
                <w:rFonts w:ascii="Times New Roman" w:hAnsi="Times New Roman" w:cs="Times New Roman"/>
                <w:rFonts w:ascii="Times New Roman" w:hAnsi="Times New Roman"/>
                <w:b w:val="0"/>
                <w:i w:val="0"/>
                <w:sz w:val="22"/>
              </w:rPr>
              <w:t>2.42%</w:t>
            </w:r>
          </w:p>
        </w:tc>
        <w:tc>
          <w:tcPr>
            <w:tcW w:type="dxa" w:w="1255"/>
            <w:vAlign w:val="center"/>
          </w:tcPr>
          <w:p>
            <w:pPr>
              <w:jc w:val="center"/>
            </w:pPr>
            <w:r>
              <w:rPr>
                <w:rFonts w:ascii="Times New Roman" w:hAnsi="Times New Roman" w:cs="Times New Roman"/>
                <w:rFonts w:ascii="Times New Roman" w:hAnsi="Times New Roman"/>
                <w:b w:val="0"/>
                <w:i w:val="0"/>
                <w:sz w:val="22"/>
              </w:rPr>
              <w:t>6.13%</w:t>
            </w:r>
          </w:p>
        </w:tc>
        <w:tc>
          <w:tcPr>
            <w:tcW w:type="dxa" w:w="1255"/>
            <w:vAlign w:val="center"/>
          </w:tcPr>
          <w:p>
            <w:pPr>
              <w:jc w:val="center"/>
            </w:pPr>
            <w:r>
              <w:rPr>
                <w:rFonts w:ascii="Times New Roman" w:hAnsi="Times New Roman" w:cs="Times New Roman"/>
                <w:rFonts w:ascii="Times New Roman" w:hAnsi="Times New Roman"/>
                <w:b w:val="0"/>
                <w:i w:val="0"/>
                <w:sz w:val="22"/>
              </w:rPr>
              <w:t>7.76%</w:t>
            </w:r>
          </w:p>
        </w:tc>
        <w:tc>
          <w:tcPr>
            <w:tcW w:type="dxa" w:w="1255"/>
            <w:vAlign w:val="center"/>
          </w:tcPr>
          <w:p>
            <w:pPr>
              <w:jc w:val="center"/>
            </w:pPr>
            <w:r>
              <w:rPr>
                <w:rFonts w:ascii="Times New Roman" w:hAnsi="Times New Roman" w:cs="Times New Roman"/>
                <w:rFonts w:ascii="Times New Roman" w:hAnsi="Times New Roman"/>
                <w:b w:val="0"/>
                <w:i w:val="0"/>
                <w:sz w:val="22"/>
              </w:rPr>
              <w:t>4.87%</w:t>
            </w:r>
          </w:p>
        </w:tc>
        <w:tc>
          <w:tcPr>
            <w:tcW w:type="dxa" w:w="1255"/>
            <w:vAlign w:val="center"/>
          </w:tcPr>
          <w:p>
            <w:pPr>
              <w:jc w:val="center"/>
            </w:pPr>
            <w:r>
              <w:rPr>
                <w:rFonts w:ascii="Times New Roman" w:hAnsi="Times New Roman" w:cs="Times New Roman"/>
                <w:rFonts w:ascii="Times New Roman" w:hAnsi="Times New Roman"/>
                <w:b w:val="0"/>
                <w:i w:val="0"/>
                <w:sz w:val="22"/>
              </w:rPr>
              <w:t>3.97%</w:t>
            </w:r>
          </w:p>
        </w:tc>
        <w:tc>
          <w:tcPr>
            <w:tcW w:type="dxa" w:w="1255"/>
            <w:vAlign w:val="center"/>
          </w:tcPr>
          <w:p>
            <w:pPr>
              <w:jc w:val="left"/>
            </w:pPr>
            <w:r>
              <w:rPr>
                <w:rFonts w:ascii="Times New Roman" w:hAnsi="Times New Roman" w:cs="Times New Roman"/>
                <w:rFonts w:ascii="Times New Roman" w:hAnsi="Times New Roman"/>
                <w:b w:val="0"/>
                <w:i w:val="0"/>
                <w:sz w:val="22"/>
              </w:rPr>
              <w:t>15,703ms</w:t>
            </w:r>
          </w:p>
        </w:tc>
      </w:tr>
      <w:tr>
        <w:tc>
          <w:tcPr>
            <w:tcW w:type="dxa" w:w="1255"/>
            <w:vAlign w:val="center"/>
          </w:tcPr>
          <w:p>
            <w:pPr>
              <w:jc w:val="center"/>
            </w:pPr>
            <w:r>
              <w:rPr>
                <w:rFonts w:ascii="Times New Roman" w:hAnsi="Times New Roman" w:cs="Times New Roman"/>
                <w:rFonts w:ascii="Times New Roman" w:hAnsi="Times New Roman"/>
                <w:b/>
                <w:i w:val="0"/>
                <w:sz w:val="22"/>
              </w:rPr>
              <w:t>Proposed Model 2 (Ours)</w:t>
            </w:r>
          </w:p>
        </w:tc>
        <w:tc>
          <w:tcPr>
            <w:tcW w:type="dxa" w:w="1255"/>
            <w:vAlign w:val="center"/>
          </w:tcPr>
          <w:p>
            <w:pPr>
              <w:jc w:val="left"/>
            </w:pPr>
            <w:r>
              <w:rPr>
                <w:rFonts w:ascii="Times New Roman" w:hAnsi="Times New Roman" w:cs="Times New Roman"/>
                <w:rFonts w:ascii="Times New Roman" w:hAnsi="Times New Roman"/>
                <w:b/>
                <w:i w:val="0"/>
                <w:sz w:val="22"/>
              </w:rPr>
              <w:t>10.03%</w:t>
            </w:r>
          </w:p>
        </w:tc>
        <w:tc>
          <w:tcPr>
            <w:tcW w:type="dxa" w:w="1255"/>
            <w:vAlign w:val="center"/>
          </w:tcPr>
          <w:p>
            <w:pPr>
              <w:jc w:val="left"/>
            </w:pPr>
            <w:r>
              <w:rPr>
                <w:rFonts w:ascii="Times New Roman" w:hAnsi="Times New Roman" w:cs="Times New Roman"/>
                <w:rFonts w:ascii="Times New Roman" w:hAnsi="Times New Roman"/>
                <w:b/>
                <w:i w:val="0"/>
                <w:sz w:val="22"/>
              </w:rPr>
              <w:t>27.95%</w:t>
            </w:r>
          </w:p>
        </w:tc>
        <w:tc>
          <w:tcPr>
            <w:tcW w:type="dxa" w:w="1255"/>
            <w:vAlign w:val="center"/>
          </w:tcPr>
          <w:p>
            <w:pPr>
              <w:jc w:val="left"/>
            </w:pPr>
            <w:r>
              <w:rPr>
                <w:rFonts w:ascii="Times New Roman" w:hAnsi="Times New Roman" w:cs="Times New Roman"/>
                <w:rFonts w:ascii="Times New Roman" w:hAnsi="Times New Roman"/>
                <w:b/>
                <w:i w:val="0"/>
                <w:sz w:val="22"/>
              </w:rPr>
              <w:t>39.42%</w:t>
            </w:r>
          </w:p>
        </w:tc>
        <w:tc>
          <w:tcPr>
            <w:tcW w:type="dxa" w:w="1255"/>
            <w:vAlign w:val="center"/>
          </w:tcPr>
          <w:p>
            <w:pPr>
              <w:jc w:val="left"/>
            </w:pPr>
            <w:r>
              <w:rPr>
                <w:rFonts w:ascii="Times New Roman" w:hAnsi="Times New Roman" w:cs="Times New Roman"/>
                <w:rFonts w:ascii="Times New Roman" w:hAnsi="Times New Roman"/>
                <w:b/>
                <w:i w:val="0"/>
                <w:sz w:val="22"/>
              </w:rPr>
              <w:t>22.86%</w:t>
            </w:r>
          </w:p>
        </w:tc>
        <w:tc>
          <w:tcPr>
            <w:tcW w:type="dxa" w:w="1255"/>
            <w:vAlign w:val="center"/>
          </w:tcPr>
          <w:p>
            <w:pPr>
              <w:jc w:val="left"/>
            </w:pPr>
            <w:r>
              <w:rPr>
                <w:rFonts w:ascii="Times New Roman" w:hAnsi="Times New Roman" w:cs="Times New Roman"/>
                <w:rFonts w:ascii="Times New Roman" w:hAnsi="Times New Roman"/>
                <w:b/>
                <w:i w:val="0"/>
                <w:sz w:val="22"/>
              </w:rPr>
              <w:t>17.79%</w:t>
            </w:r>
          </w:p>
        </w:tc>
        <w:tc>
          <w:tcPr>
            <w:tcW w:type="dxa" w:w="1255"/>
            <w:vAlign w:val="center"/>
          </w:tcPr>
          <w:p>
            <w:pPr>
              <w:jc w:val="left"/>
            </w:pPr>
            <w:r>
              <w:rPr>
                <w:rFonts w:ascii="Times New Roman" w:hAnsi="Times New Roman" w:cs="Times New Roman"/>
                <w:rFonts w:ascii="Times New Roman" w:hAnsi="Times New Roman"/>
                <w:b/>
                <w:i w:val="0"/>
                <w:sz w:val="22"/>
              </w:rPr>
              <w:t>86.6ms</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trên Bảng 4.2 cho thấy Mô hình 2 (Proposed Model 2) đạt hiệu năng vượt trội hoàn toàn so với tất cả các mô hình khác trên tập test chuẩn, với Recall@10 đạt 39,42%, cao gấp 5,1 lần so với Mô hình 1 và gấp 2,6 lần so với baseline tốt nhất Struct-Filter BM25.</w:t>
      </w:r>
    </w:p>
    <w:p>
      <w:pPr>
        <w:spacing w:before="240" w:after="80" w:lineRule="auto" w:line="360"/>
        <w:jc w:val="both"/>
      </w:pPr>
      <w:r>
        <w:drawing>
          <wp:inline xmlns:a="http://schemas.openxmlformats.org/drawingml/2006/main" xmlns:pic="http://schemas.openxmlformats.org/drawingml/2006/picture">
            <wp:extent cx="5040000" cy="2129373"/>
            <wp:docPr id="4" name="Picture 4"/>
            <wp:cNvGraphicFramePr>
              <a:graphicFrameLocks noChangeAspect="1"/>
            </wp:cNvGraphicFramePr>
            <a:graphic>
              <a:graphicData uri="http://schemas.openxmlformats.org/drawingml/2006/picture">
                <pic:pic>
                  <pic:nvPicPr>
                    <pic:cNvPr id="0" name="P1_grouped_bar.png"/>
                    <pic:cNvPicPr/>
                  </pic:nvPicPr>
                  <pic:blipFill>
                    <a:blip r:embed="rId15"/>
                    <a:stretch>
                      <a:fillRect/>
                    </a:stretch>
                  </pic:blipFill>
                  <pic:spPr>
                    <a:xfrm>
                      <a:off x="0" y="0"/>
                      <a:ext cx="5040000" cy="2129373"/>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4.1 So sánh tất cả mô hình trên 5 thước đo (N=12.991)</w:t>
      </w:r>
    </w:p>
    <w:p>
      <w:r>
        <w:br w:type="page"/>
      </w:r>
    </w:p>
    <w:p>
      <w:pPr>
        <w:spacing w:before="240" w:after="120" w:lineRule="auto" w:line="360"/>
        <w:jc w:val="left"/>
      </w:pPr>
      <w:r>
        <w:rPr>
          <w:rFonts w:ascii="Times New Roman" w:hAnsi="Times New Roman" w:cs="Times New Roman"/>
          <w:rFonts w:ascii="Times New Roman" w:hAnsi="Times New Roman"/>
          <w:b/>
          <w:i w:val="0"/>
          <w:sz w:val="26"/>
        </w:rPr>
        <w:t>5.3 So sánh đối chiếu hiệu năng và Latency giữa hai mô hình</w:t>
      </w:r>
    </w:p>
    <w:p>
      <w:pPr>
        <w:spacing w:before="0" w:after="120" w:lineRule="auto" w:line="360"/>
        <w:ind w:firstLine="567"/>
        <w:jc w:val="both"/>
      </w:pPr>
      <w:r>
        <w:rPr>
          <w:rFonts w:ascii="Times New Roman" w:hAnsi="Times New Roman" w:cs="Times New Roman"/>
          <w:rFonts w:ascii="Times New Roman" w:hAnsi="Times New Roman"/>
          <w:b w:val="0"/>
          <w:i w:val="0"/>
          <w:sz w:val="26"/>
        </w:rPr>
        <w:t>Sự vượt trội về mặt hiệu năng của Mô hình 2 trên tập test chuẩn xuất phát từ bản chất thiết kế. Tập test chuẩn chứa các truy vấn có cấu trúc ngữ nghĩa rõ ràng và không có lỗi chính tả. Trong điều kiện này, LLM Parser dễ dàng trích xuất chính xác 100% các thực thể (như giống nho "Chardonnay", quốc gia "France"). Bộ lọc cấu trúc sau đó nhanh chóng khoanh vùng danh mục rượu vang và thực hiện xếp hạng thưa.</w:t>
      </w:r>
    </w:p>
    <w:p>
      <w:pPr>
        <w:spacing w:before="0" w:after="120" w:lineRule="auto" w:line="360"/>
        <w:ind w:firstLine="567"/>
        <w:jc w:val="both"/>
      </w:pPr>
      <w:r>
        <w:rPr>
          <w:rFonts w:ascii="Times New Roman" w:hAnsi="Times New Roman" w:cs="Times New Roman"/>
          <w:rFonts w:ascii="Times New Roman" w:hAnsi="Times New Roman"/>
          <w:b w:val="0"/>
          <w:i w:val="0"/>
          <w:sz w:val="26"/>
        </w:rPr>
        <w:t>Ngược lại, Mô hình 1 bị giới hạn hiệu năng ở mức Recall@10 = 7,76%. Do không gian nhãn của cụm hương vị quá rộng (4.096 cụm chi tiết), LLM rất nhạy cảm với sai số trong quá trình sinh tự hồi quy chuỗi mã định danh ngữ nghĩa. Chỉ cần mô hình sinh sai một token (ví dụ sinh ra cụm `12-02-05` thay vì `12-02-06`), toàn bộ quá trình tìm kiếm sẽ bị hướng sang cụm hương vị khác, dẫn đến Recall của truy vấn đó rơi về 0%.</w:t>
      </w:r>
    </w:p>
    <w:p>
      <w:pPr>
        <w:spacing w:before="240" w:after="80" w:lineRule="auto" w:line="360"/>
        <w:jc w:val="both"/>
      </w:pPr>
      <w:r>
        <w:drawing>
          <wp:inline xmlns:a="http://schemas.openxmlformats.org/drawingml/2006/main" xmlns:pic="http://schemas.openxmlformats.org/drawingml/2006/picture">
            <wp:extent cx="5040000" cy="3115578"/>
            <wp:docPr id="5" name="Picture 5"/>
            <wp:cNvGraphicFramePr>
              <a:graphicFrameLocks noChangeAspect="1"/>
            </wp:cNvGraphicFramePr>
            <a:graphic>
              <a:graphicData uri="http://schemas.openxmlformats.org/drawingml/2006/picture">
                <pic:pic>
                  <pic:nvPicPr>
                    <pic:cNvPr id="0" name="P2_recall_curve.png"/>
                    <pic:cNvPicPr/>
                  </pic:nvPicPr>
                  <pic:blipFill>
                    <a:blip r:embed="rId16"/>
                    <a:stretch>
                      <a:fillRect/>
                    </a:stretch>
                  </pic:blipFill>
                  <pic:spPr>
                    <a:xfrm>
                      <a:off x="0" y="0"/>
                      <a:ext cx="5040000" cy="3115578"/>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4.2 Đường cong Recall@K cho các mô hình chính</w:t>
      </w:r>
    </w:p>
    <w:p>
      <w:pPr>
        <w:spacing w:before="0" w:after="120" w:lineRule="auto" w:line="360"/>
        <w:ind w:firstLine="567"/>
        <w:jc w:val="both"/>
      </w:pPr>
      <w:r>
        <w:rPr>
          <w:rFonts w:ascii="Times New Roman" w:hAnsi="Times New Roman" w:cs="Times New Roman"/>
          <w:rFonts w:ascii="Times New Roman" w:hAnsi="Times New Roman"/>
          <w:b w:val="0"/>
          <w:i w:val="0"/>
          <w:sz w:val="26"/>
        </w:rPr>
        <w:t>Về mặt tốc độ phản hồi (Latency), Mô hình 2 đạt thời gian trễ lý tưởng là 86,6ms trên cấu hình thử nghiệm, hoàn toàn đáp ứng yêu cầu vận hành thời gian thực (&lt;100ms) trong các hệ thống thương mại điện tử thực tế. Mô hình 1 tốn tới 15,7 giây cho mỗi truy vấn do mô hình 8 tỷ tham số phải sinh chuỗi tự hồi quy trên CPU, gây nghẽn nghiêm trọng.</w:t>
      </w:r>
    </w:p>
    <w:p>
      <w:r>
        <w:br w:type="page"/>
      </w:r>
    </w:p>
    <w:p>
      <w:pPr>
        <w:spacing w:before="240" w:after="120" w:lineRule="auto" w:line="360"/>
        <w:jc w:val="left"/>
      </w:pPr>
      <w:r>
        <w:rPr>
          <w:rFonts w:ascii="Times New Roman" w:hAnsi="Times New Roman" w:cs="Times New Roman"/>
          <w:rFonts w:ascii="Times New Roman" w:hAnsi="Times New Roman"/>
          <w:b/>
          <w:i w:val="0"/>
          <w:sz w:val="26"/>
        </w:rPr>
        <w:t>5.4 Hiệu năng trên tập kiểm thử nhiễu thực tế (Noisy Realistic Mixed Benchmark)</w:t>
      </w:r>
    </w:p>
    <w:p>
      <w:pPr>
        <w:spacing w:before="0" w:after="120" w:lineRule="auto" w:line="360"/>
        <w:ind w:firstLine="567"/>
        <w:jc w:val="both"/>
      </w:pPr>
      <w:r>
        <w:rPr>
          <w:rFonts w:ascii="Times New Roman" w:hAnsi="Times New Roman" w:cs="Times New Roman"/>
          <w:rFonts w:ascii="Times New Roman" w:hAnsi="Times New Roman"/>
          <w:b w:val="0"/>
          <w:i w:val="0"/>
          <w:sz w:val="26"/>
        </w:rPr>
        <w:t>Mặc dù có hiệu năng thấp hơn trên tập test chuẩn (nơi các thực thể tường minh hoàn toàn), Mô hình đề xuất 1 (TIGER-style + Price Rerank) lại thể hiện ưu điểm vượt trội và lội ngược dòng ngoạn mục trên tập kiểm thử chứa truy vấn nhiễu thực tế (Noisy Realistic Mixed Benchmark) với quy mô N=12.991 mẫu.</w:t>
      </w:r>
    </w:p>
    <w:p>
      <w:pPr>
        <w:spacing w:before="0" w:after="120" w:lineRule="auto" w:line="360"/>
        <w:ind w:firstLine="567"/>
        <w:jc w:val="both"/>
      </w:pPr>
      <w:r>
        <w:rPr>
          <w:rFonts w:ascii="Times New Roman" w:hAnsi="Times New Roman" w:cs="Times New Roman"/>
          <w:rFonts w:ascii="Times New Roman" w:hAnsi="Times New Roman"/>
          <w:b w:val="0"/>
          <w:i w:val="0"/>
          <w:sz w:val="26"/>
        </w:rPr>
        <w:t>Bảng 4.2.2 dưới đây trình bày kết quả so sánh chi tiết hiệu năng giữa các phương pháp trên toàn bộ 12.991 câu truy vấn nhiễu thực tế (50% từ tập test bị gây nhiễu và 50% câu hỏi ngắn không có giống nho từ kinh nghiệm bán hàng):</w:t>
      </w:r>
    </w:p>
    <w:p>
      <w:pPr>
        <w:spacing w:before="240" w:after="80" w:lineRule="auto" w:line="360"/>
        <w:jc w:val="left"/>
      </w:pPr>
      <w:r>
        <w:rPr>
          <w:rFonts w:ascii="Times New Roman" w:hAnsi="Times New Roman" w:cs="Times New Roman"/>
          <w:rFonts w:ascii="Times New Roman" w:hAnsi="Times New Roman"/>
          <w:b/>
          <w:i/>
          <w:sz w:val="22"/>
        </w:rPr>
        <w:t>Bảng 4.2.2 So sánh hiệu năng gợi ý trên tập truy vấn nhiễu thực tế (N=12.991)</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Phương pháp</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Recall@5</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MRR</w:t>
            </w:r>
          </w:p>
        </w:tc>
      </w:tr>
      <w:tr>
        <w:tc>
          <w:tcPr>
            <w:tcW w:type="dxa" w:w="1465"/>
            <w:vAlign w:val="center"/>
          </w:tcPr>
          <w:p>
            <w:pPr>
              <w:jc w:val="center"/>
            </w:pPr>
            <w:r>
              <w:rPr>
                <w:rFonts w:ascii="Times New Roman" w:hAnsi="Times New Roman" w:cs="Times New Roman"/>
                <w:rFonts w:ascii="Times New Roman" w:hAnsi="Times New Roman"/>
                <w:b w:val="0"/>
                <w:i w:val="0"/>
                <w:sz w:val="22"/>
              </w:rPr>
              <w:t>TF-IDF CF</w:t>
            </w:r>
          </w:p>
        </w:tc>
        <w:tc>
          <w:tcPr>
            <w:tcW w:type="dxa" w:w="1465"/>
            <w:vAlign w:val="center"/>
          </w:tcPr>
          <w:p>
            <w:pPr>
              <w:jc w:val="center"/>
            </w:pPr>
            <w:r>
              <w:rPr>
                <w:rFonts w:ascii="Times New Roman" w:hAnsi="Times New Roman" w:cs="Times New Roman"/>
                <w:rFonts w:ascii="Times New Roman" w:hAnsi="Times New Roman"/>
                <w:b w:val="0"/>
                <w:i w:val="0"/>
                <w:sz w:val="22"/>
              </w:rPr>
              <w:t>0.06%</w:t>
            </w:r>
          </w:p>
        </w:tc>
        <w:tc>
          <w:tcPr>
            <w:tcW w:type="dxa" w:w="1465"/>
            <w:vAlign w:val="center"/>
          </w:tcPr>
          <w:p>
            <w:pPr>
              <w:jc w:val="center"/>
            </w:pPr>
            <w:r>
              <w:rPr>
                <w:rFonts w:ascii="Times New Roman" w:hAnsi="Times New Roman" w:cs="Times New Roman"/>
                <w:rFonts w:ascii="Times New Roman" w:hAnsi="Times New Roman"/>
                <w:b w:val="0"/>
                <w:i w:val="0"/>
                <w:sz w:val="22"/>
              </w:rPr>
              <w:t>0.37%</w:t>
            </w:r>
          </w:p>
        </w:tc>
        <w:tc>
          <w:tcPr>
            <w:tcW w:type="dxa" w:w="1465"/>
            <w:vAlign w:val="center"/>
          </w:tcPr>
          <w:p>
            <w:pPr>
              <w:jc w:val="center"/>
            </w:pPr>
            <w:r>
              <w:rPr>
                <w:rFonts w:ascii="Times New Roman" w:hAnsi="Times New Roman" w:cs="Times New Roman"/>
                <w:rFonts w:ascii="Times New Roman" w:hAnsi="Times New Roman"/>
                <w:b w:val="0"/>
                <w:i w:val="0"/>
                <w:sz w:val="22"/>
              </w:rPr>
              <w:t>0.69%</w:t>
            </w:r>
          </w:p>
        </w:tc>
        <w:tc>
          <w:tcPr>
            <w:tcW w:type="dxa" w:w="1465"/>
            <w:vAlign w:val="center"/>
          </w:tcPr>
          <w:p>
            <w:pPr>
              <w:jc w:val="center"/>
            </w:pPr>
            <w:r>
              <w:rPr>
                <w:rFonts w:ascii="Times New Roman" w:hAnsi="Times New Roman" w:cs="Times New Roman"/>
                <w:rFonts w:ascii="Times New Roman" w:hAnsi="Times New Roman"/>
                <w:b w:val="0"/>
                <w:i w:val="0"/>
                <w:sz w:val="22"/>
              </w:rPr>
              <w:t>0.32%</w:t>
            </w:r>
          </w:p>
        </w:tc>
        <w:tc>
          <w:tcPr>
            <w:tcW w:type="dxa" w:w="1465"/>
            <w:vAlign w:val="center"/>
          </w:tcPr>
          <w:p>
            <w:pPr>
              <w:jc w:val="center"/>
            </w:pPr>
            <w:r>
              <w:rPr>
                <w:rFonts w:ascii="Times New Roman" w:hAnsi="Times New Roman" w:cs="Times New Roman"/>
                <w:rFonts w:ascii="Times New Roman" w:hAnsi="Times New Roman"/>
                <w:b w:val="0"/>
                <w:i w:val="0"/>
                <w:sz w:val="22"/>
              </w:rPr>
              <w:t>0.21%</w:t>
            </w:r>
          </w:p>
        </w:tc>
      </w:tr>
      <w:tr>
        <w:tc>
          <w:tcPr>
            <w:tcW w:type="dxa" w:w="1465"/>
            <w:vAlign w:val="center"/>
          </w:tcPr>
          <w:p>
            <w:pPr>
              <w:jc w:val="center"/>
            </w:pPr>
            <w:r>
              <w:rPr>
                <w:rFonts w:ascii="Times New Roman" w:hAnsi="Times New Roman" w:cs="Times New Roman"/>
                <w:rFonts w:ascii="Times New Roman" w:hAnsi="Times New Roman"/>
                <w:b w:val="0"/>
                <w:i w:val="0"/>
                <w:sz w:val="22"/>
              </w:rPr>
              <w:t>BM25</w:t>
            </w:r>
          </w:p>
        </w:tc>
        <w:tc>
          <w:tcPr>
            <w:tcW w:type="dxa" w:w="1465"/>
            <w:vAlign w:val="center"/>
          </w:tcPr>
          <w:p>
            <w:pPr>
              <w:jc w:val="center"/>
            </w:pPr>
            <w:r>
              <w:rPr>
                <w:rFonts w:ascii="Times New Roman" w:hAnsi="Times New Roman" w:cs="Times New Roman"/>
                <w:rFonts w:ascii="Times New Roman" w:hAnsi="Times New Roman"/>
                <w:b w:val="0"/>
                <w:i w:val="0"/>
                <w:sz w:val="22"/>
              </w:rPr>
              <w:t>0.18%</w:t>
            </w:r>
          </w:p>
        </w:tc>
        <w:tc>
          <w:tcPr>
            <w:tcW w:type="dxa" w:w="1465"/>
            <w:vAlign w:val="center"/>
          </w:tcPr>
          <w:p>
            <w:pPr>
              <w:jc w:val="center"/>
            </w:pPr>
            <w:r>
              <w:rPr>
                <w:rFonts w:ascii="Times New Roman" w:hAnsi="Times New Roman" w:cs="Times New Roman"/>
                <w:rFonts w:ascii="Times New Roman" w:hAnsi="Times New Roman"/>
                <w:b w:val="0"/>
                <w:i w:val="0"/>
                <w:sz w:val="22"/>
              </w:rPr>
              <w:t>0.55%</w:t>
            </w:r>
          </w:p>
        </w:tc>
        <w:tc>
          <w:tcPr>
            <w:tcW w:type="dxa" w:w="1465"/>
            <w:vAlign w:val="center"/>
          </w:tcPr>
          <w:p>
            <w:pPr>
              <w:jc w:val="center"/>
            </w:pPr>
            <w:r>
              <w:rPr>
                <w:rFonts w:ascii="Times New Roman" w:hAnsi="Times New Roman" w:cs="Times New Roman"/>
                <w:rFonts w:ascii="Times New Roman" w:hAnsi="Times New Roman"/>
                <w:b w:val="0"/>
                <w:i w:val="0"/>
                <w:sz w:val="22"/>
              </w:rPr>
              <w:t>0.79%</w:t>
            </w:r>
          </w:p>
        </w:tc>
        <w:tc>
          <w:tcPr>
            <w:tcW w:type="dxa" w:w="1465"/>
            <w:vAlign w:val="center"/>
          </w:tcPr>
          <w:p>
            <w:pPr>
              <w:jc w:val="center"/>
            </w:pPr>
            <w:r>
              <w:rPr>
                <w:rFonts w:ascii="Times New Roman" w:hAnsi="Times New Roman" w:cs="Times New Roman"/>
                <w:rFonts w:ascii="Times New Roman" w:hAnsi="Times New Roman"/>
                <w:b w:val="0"/>
                <w:i w:val="0"/>
                <w:sz w:val="22"/>
              </w:rPr>
              <w:t>0.44%</w:t>
            </w:r>
          </w:p>
        </w:tc>
        <w:tc>
          <w:tcPr>
            <w:tcW w:type="dxa" w:w="1465"/>
            <w:vAlign w:val="center"/>
          </w:tcPr>
          <w:p>
            <w:pPr>
              <w:jc w:val="center"/>
            </w:pPr>
            <w:r>
              <w:rPr>
                <w:rFonts w:ascii="Times New Roman" w:hAnsi="Times New Roman" w:cs="Times New Roman"/>
                <w:rFonts w:ascii="Times New Roman" w:hAnsi="Times New Roman"/>
                <w:b w:val="0"/>
                <w:i w:val="0"/>
                <w:sz w:val="22"/>
              </w:rPr>
              <w:t>0.34%</w:t>
            </w:r>
          </w:p>
        </w:tc>
      </w:tr>
      <w:tr>
        <w:tc>
          <w:tcPr>
            <w:tcW w:type="dxa" w:w="1465"/>
            <w:vAlign w:val="center"/>
          </w:tcPr>
          <w:p>
            <w:pPr>
              <w:jc w:val="center"/>
            </w:pPr>
            <w:r>
              <w:rPr>
                <w:rFonts w:ascii="Times New Roman" w:hAnsi="Times New Roman" w:cs="Times New Roman"/>
                <w:rFonts w:ascii="Times New Roman" w:hAnsi="Times New Roman"/>
                <w:b w:val="0"/>
                <w:i w:val="0"/>
                <w:sz w:val="22"/>
              </w:rPr>
              <w:t>BM25+ Enhanced</w:t>
            </w:r>
          </w:p>
        </w:tc>
        <w:tc>
          <w:tcPr>
            <w:tcW w:type="dxa" w:w="1465"/>
            <w:vAlign w:val="center"/>
          </w:tcPr>
          <w:p>
            <w:pPr>
              <w:jc w:val="center"/>
            </w:pPr>
            <w:r>
              <w:rPr>
                <w:rFonts w:ascii="Times New Roman" w:hAnsi="Times New Roman" w:cs="Times New Roman"/>
                <w:rFonts w:ascii="Times New Roman" w:hAnsi="Times New Roman"/>
                <w:b w:val="0"/>
                <w:i w:val="0"/>
                <w:sz w:val="22"/>
              </w:rPr>
              <w:t>0.18%</w:t>
            </w:r>
          </w:p>
        </w:tc>
        <w:tc>
          <w:tcPr>
            <w:tcW w:type="dxa" w:w="1465"/>
            <w:vAlign w:val="center"/>
          </w:tcPr>
          <w:p>
            <w:pPr>
              <w:jc w:val="center"/>
            </w:pPr>
            <w:r>
              <w:rPr>
                <w:rFonts w:ascii="Times New Roman" w:hAnsi="Times New Roman" w:cs="Times New Roman"/>
                <w:rFonts w:ascii="Times New Roman" w:hAnsi="Times New Roman"/>
                <w:b w:val="0"/>
                <w:i w:val="0"/>
                <w:sz w:val="22"/>
              </w:rPr>
              <w:t>0.53%</w:t>
            </w:r>
          </w:p>
        </w:tc>
        <w:tc>
          <w:tcPr>
            <w:tcW w:type="dxa" w:w="1465"/>
            <w:vAlign w:val="center"/>
          </w:tcPr>
          <w:p>
            <w:pPr>
              <w:jc w:val="center"/>
            </w:pPr>
            <w:r>
              <w:rPr>
                <w:rFonts w:ascii="Times New Roman" w:hAnsi="Times New Roman" w:cs="Times New Roman"/>
                <w:rFonts w:ascii="Times New Roman" w:hAnsi="Times New Roman"/>
                <w:b w:val="0"/>
                <w:i w:val="0"/>
                <w:sz w:val="22"/>
              </w:rPr>
              <w:t>0.81%</w:t>
            </w:r>
          </w:p>
        </w:tc>
        <w:tc>
          <w:tcPr>
            <w:tcW w:type="dxa" w:w="1465"/>
            <w:vAlign w:val="center"/>
          </w:tcPr>
          <w:p>
            <w:pPr>
              <w:jc w:val="center"/>
            </w:pPr>
            <w:r>
              <w:rPr>
                <w:rFonts w:ascii="Times New Roman" w:hAnsi="Times New Roman" w:cs="Times New Roman"/>
                <w:rFonts w:ascii="Times New Roman" w:hAnsi="Times New Roman"/>
                <w:b w:val="0"/>
                <w:i w:val="0"/>
                <w:sz w:val="22"/>
              </w:rPr>
              <w:t>0.45%</w:t>
            </w:r>
          </w:p>
        </w:tc>
        <w:tc>
          <w:tcPr>
            <w:tcW w:type="dxa" w:w="1465"/>
            <w:vAlign w:val="center"/>
          </w:tcPr>
          <w:p>
            <w:pPr>
              <w:jc w:val="center"/>
            </w:pPr>
            <w:r>
              <w:rPr>
                <w:rFonts w:ascii="Times New Roman" w:hAnsi="Times New Roman" w:cs="Times New Roman"/>
                <w:rFonts w:ascii="Times New Roman" w:hAnsi="Times New Roman"/>
                <w:b w:val="0"/>
                <w:i w:val="0"/>
                <w:sz w:val="22"/>
              </w:rPr>
              <w:t>0.34%</w:t>
            </w:r>
          </w:p>
        </w:tc>
      </w:tr>
      <w:tr>
        <w:tc>
          <w:tcPr>
            <w:tcW w:type="dxa" w:w="1465"/>
            <w:vAlign w:val="center"/>
          </w:tcPr>
          <w:p>
            <w:pPr>
              <w:jc w:val="center"/>
            </w:pPr>
            <w:r>
              <w:rPr>
                <w:rFonts w:ascii="Times New Roman" w:hAnsi="Times New Roman" w:cs="Times New Roman"/>
                <w:rFonts w:ascii="Times New Roman" w:hAnsi="Times New Roman"/>
                <w:b w:val="0"/>
                <w:i w:val="0"/>
                <w:sz w:val="22"/>
              </w:rPr>
              <w:t>Struct-Filter BM25</w:t>
            </w:r>
          </w:p>
        </w:tc>
        <w:tc>
          <w:tcPr>
            <w:tcW w:type="dxa" w:w="1465"/>
            <w:vAlign w:val="center"/>
          </w:tcPr>
          <w:p>
            <w:pPr>
              <w:jc w:val="center"/>
            </w:pPr>
            <w:r>
              <w:rPr>
                <w:rFonts w:ascii="Times New Roman" w:hAnsi="Times New Roman" w:cs="Times New Roman"/>
                <w:rFonts w:ascii="Times New Roman" w:hAnsi="Times New Roman"/>
                <w:b w:val="0"/>
                <w:i w:val="0"/>
                <w:sz w:val="22"/>
              </w:rPr>
              <w:t>0.18%</w:t>
            </w:r>
          </w:p>
        </w:tc>
        <w:tc>
          <w:tcPr>
            <w:tcW w:type="dxa" w:w="1465"/>
            <w:vAlign w:val="center"/>
          </w:tcPr>
          <w:p>
            <w:pPr>
              <w:jc w:val="center"/>
            </w:pPr>
            <w:r>
              <w:rPr>
                <w:rFonts w:ascii="Times New Roman" w:hAnsi="Times New Roman" w:cs="Times New Roman"/>
                <w:rFonts w:ascii="Times New Roman" w:hAnsi="Times New Roman"/>
                <w:b w:val="0"/>
                <w:i w:val="0"/>
                <w:sz w:val="22"/>
              </w:rPr>
              <w:t>0.55%</w:t>
            </w:r>
          </w:p>
        </w:tc>
        <w:tc>
          <w:tcPr>
            <w:tcW w:type="dxa" w:w="1465"/>
            <w:vAlign w:val="center"/>
          </w:tcPr>
          <w:p>
            <w:pPr>
              <w:jc w:val="center"/>
            </w:pPr>
            <w:r>
              <w:rPr>
                <w:rFonts w:ascii="Times New Roman" w:hAnsi="Times New Roman" w:cs="Times New Roman"/>
                <w:rFonts w:ascii="Times New Roman" w:hAnsi="Times New Roman"/>
                <w:b w:val="0"/>
                <w:i w:val="0"/>
                <w:sz w:val="22"/>
              </w:rPr>
              <w:t>0.79%</w:t>
            </w:r>
          </w:p>
        </w:tc>
        <w:tc>
          <w:tcPr>
            <w:tcW w:type="dxa" w:w="1465"/>
            <w:vAlign w:val="center"/>
          </w:tcPr>
          <w:p>
            <w:pPr>
              <w:jc w:val="center"/>
            </w:pPr>
            <w:r>
              <w:rPr>
                <w:rFonts w:ascii="Times New Roman" w:hAnsi="Times New Roman" w:cs="Times New Roman"/>
                <w:rFonts w:ascii="Times New Roman" w:hAnsi="Times New Roman"/>
                <w:b w:val="0"/>
                <w:i w:val="0"/>
                <w:sz w:val="22"/>
              </w:rPr>
              <w:t>0.44%</w:t>
            </w:r>
          </w:p>
        </w:tc>
        <w:tc>
          <w:tcPr>
            <w:tcW w:type="dxa" w:w="1465"/>
            <w:vAlign w:val="center"/>
          </w:tcPr>
          <w:p>
            <w:pPr>
              <w:jc w:val="center"/>
            </w:pPr>
            <w:r>
              <w:rPr>
                <w:rFonts w:ascii="Times New Roman" w:hAnsi="Times New Roman" w:cs="Times New Roman"/>
                <w:rFonts w:ascii="Times New Roman" w:hAnsi="Times New Roman"/>
                <w:b w:val="0"/>
                <w:i w:val="0"/>
                <w:sz w:val="22"/>
              </w:rPr>
              <w:t>0.34%</w:t>
            </w:r>
          </w:p>
        </w:tc>
      </w:tr>
      <w:tr>
        <w:tc>
          <w:tcPr>
            <w:tcW w:type="dxa" w:w="1465"/>
            <w:vAlign w:val="center"/>
          </w:tcPr>
          <w:p>
            <w:pPr>
              <w:jc w:val="center"/>
            </w:pPr>
            <w:r>
              <w:rPr>
                <w:rFonts w:ascii="Times New Roman" w:hAnsi="Times New Roman" w:cs="Times New Roman"/>
                <w:rFonts w:ascii="Times New Roman" w:hAnsi="Times New Roman"/>
                <w:b w:val="0"/>
                <w:i w:val="0"/>
                <w:sz w:val="22"/>
              </w:rPr>
              <w:t>GNN-Filter</w:t>
            </w:r>
          </w:p>
        </w:tc>
        <w:tc>
          <w:tcPr>
            <w:tcW w:type="dxa" w:w="1465"/>
            <w:vAlign w:val="center"/>
          </w:tcPr>
          <w:p>
            <w:pPr>
              <w:jc w:val="center"/>
            </w:pPr>
            <w:r>
              <w:rPr>
                <w:rFonts w:ascii="Times New Roman" w:hAnsi="Times New Roman" w:cs="Times New Roman"/>
                <w:rFonts w:ascii="Times New Roman" w:hAnsi="Times New Roman"/>
                <w:b w:val="0"/>
                <w:i w:val="0"/>
                <w:sz w:val="22"/>
              </w:rPr>
              <w:t>0.04%</w:t>
            </w:r>
          </w:p>
        </w:tc>
        <w:tc>
          <w:tcPr>
            <w:tcW w:type="dxa" w:w="1465"/>
            <w:vAlign w:val="center"/>
          </w:tcPr>
          <w:p>
            <w:pPr>
              <w:jc w:val="center"/>
            </w:pPr>
            <w:r>
              <w:rPr>
                <w:rFonts w:ascii="Times New Roman" w:hAnsi="Times New Roman" w:cs="Times New Roman"/>
                <w:rFonts w:ascii="Times New Roman" w:hAnsi="Times New Roman"/>
                <w:b w:val="0"/>
                <w:i w:val="0"/>
                <w:sz w:val="22"/>
              </w:rPr>
              <w:t>0.14%</w:t>
            </w:r>
          </w:p>
        </w:tc>
        <w:tc>
          <w:tcPr>
            <w:tcW w:type="dxa" w:w="1465"/>
            <w:vAlign w:val="center"/>
          </w:tcPr>
          <w:p>
            <w:pPr>
              <w:jc w:val="center"/>
            </w:pPr>
            <w:r>
              <w:rPr>
                <w:rFonts w:ascii="Times New Roman" w:hAnsi="Times New Roman" w:cs="Times New Roman"/>
                <w:rFonts w:ascii="Times New Roman" w:hAnsi="Times New Roman"/>
                <w:b w:val="0"/>
                <w:i w:val="0"/>
                <w:sz w:val="22"/>
              </w:rPr>
              <w:t>0.28%</w:t>
            </w:r>
          </w:p>
        </w:tc>
        <w:tc>
          <w:tcPr>
            <w:tcW w:type="dxa" w:w="1465"/>
            <w:vAlign w:val="center"/>
          </w:tcPr>
          <w:p>
            <w:pPr>
              <w:jc w:val="center"/>
            </w:pPr>
            <w:r>
              <w:rPr>
                <w:rFonts w:ascii="Times New Roman" w:hAnsi="Times New Roman" w:cs="Times New Roman"/>
                <w:rFonts w:ascii="Times New Roman" w:hAnsi="Times New Roman"/>
                <w:b w:val="0"/>
                <w:i w:val="0"/>
                <w:sz w:val="22"/>
              </w:rPr>
              <w:t>0.13%</w:t>
            </w:r>
          </w:p>
        </w:tc>
        <w:tc>
          <w:tcPr>
            <w:tcW w:type="dxa" w:w="1465"/>
            <w:vAlign w:val="center"/>
          </w:tcPr>
          <w:p>
            <w:pPr>
              <w:jc w:val="center"/>
            </w:pPr>
            <w:r>
              <w:rPr>
                <w:rFonts w:ascii="Times New Roman" w:hAnsi="Times New Roman" w:cs="Times New Roman"/>
                <w:rFonts w:ascii="Times New Roman" w:hAnsi="Times New Roman"/>
                <w:b w:val="0"/>
                <w:i w:val="0"/>
                <w:sz w:val="22"/>
              </w:rPr>
              <w:t>0.09%</w:t>
            </w:r>
          </w:p>
        </w:tc>
      </w:tr>
      <w:tr>
        <w:tc>
          <w:tcPr>
            <w:tcW w:type="dxa" w:w="1465"/>
            <w:vAlign w:val="center"/>
          </w:tcPr>
          <w:p>
            <w:pPr>
              <w:jc w:val="center"/>
            </w:pPr>
            <w:r>
              <w:rPr>
                <w:rFonts w:ascii="Times New Roman" w:hAnsi="Times New Roman" w:cs="Times New Roman"/>
                <w:rFonts w:ascii="Times New Roman" w:hAnsi="Times New Roman"/>
                <w:b w:val="0"/>
                <w:i w:val="0"/>
                <w:sz w:val="22"/>
              </w:rPr>
              <w:t>TIGER Greedy</w:t>
            </w:r>
          </w:p>
        </w:tc>
        <w:tc>
          <w:tcPr>
            <w:tcW w:type="dxa" w:w="1465"/>
            <w:vAlign w:val="center"/>
          </w:tcPr>
          <w:p>
            <w:pPr>
              <w:jc w:val="center"/>
            </w:pPr>
            <w:r>
              <w:rPr>
                <w:rFonts w:ascii="Times New Roman" w:hAnsi="Times New Roman" w:cs="Times New Roman"/>
                <w:rFonts w:ascii="Times New Roman" w:hAnsi="Times New Roman"/>
                <w:b w:val="0"/>
                <w:i w:val="0"/>
                <w:sz w:val="22"/>
              </w:rPr>
              <w:t>8.51%</w:t>
            </w:r>
          </w:p>
        </w:tc>
        <w:tc>
          <w:tcPr>
            <w:tcW w:type="dxa" w:w="1465"/>
            <w:vAlign w:val="center"/>
          </w:tcPr>
          <w:p>
            <w:pPr>
              <w:jc w:val="center"/>
            </w:pPr>
            <w:r>
              <w:rPr>
                <w:rFonts w:ascii="Times New Roman" w:hAnsi="Times New Roman" w:cs="Times New Roman"/>
                <w:rFonts w:ascii="Times New Roman" w:hAnsi="Times New Roman"/>
                <w:b w:val="0"/>
                <w:i w:val="0"/>
                <w:sz w:val="22"/>
              </w:rPr>
              <w:t>8.51%</w:t>
            </w:r>
          </w:p>
        </w:tc>
        <w:tc>
          <w:tcPr>
            <w:tcW w:type="dxa" w:w="1465"/>
            <w:vAlign w:val="center"/>
          </w:tcPr>
          <w:p>
            <w:pPr>
              <w:jc w:val="center"/>
            </w:pPr>
            <w:r>
              <w:rPr>
                <w:rFonts w:ascii="Times New Roman" w:hAnsi="Times New Roman" w:cs="Times New Roman"/>
                <w:rFonts w:ascii="Times New Roman" w:hAnsi="Times New Roman"/>
                <w:b w:val="0"/>
                <w:i w:val="0"/>
                <w:sz w:val="22"/>
              </w:rPr>
              <w:t>8.51%</w:t>
            </w:r>
          </w:p>
        </w:tc>
        <w:tc>
          <w:tcPr>
            <w:tcW w:type="dxa" w:w="1465"/>
            <w:vAlign w:val="center"/>
          </w:tcPr>
          <w:p>
            <w:pPr>
              <w:jc w:val="center"/>
            </w:pPr>
            <w:r>
              <w:rPr>
                <w:rFonts w:ascii="Times New Roman" w:hAnsi="Times New Roman" w:cs="Times New Roman"/>
                <w:rFonts w:ascii="Times New Roman" w:hAnsi="Times New Roman"/>
                <w:b w:val="0"/>
                <w:i w:val="0"/>
                <w:sz w:val="22"/>
              </w:rPr>
              <w:t>8.51%</w:t>
            </w:r>
          </w:p>
        </w:tc>
        <w:tc>
          <w:tcPr>
            <w:tcW w:type="dxa" w:w="1465"/>
            <w:vAlign w:val="center"/>
          </w:tcPr>
          <w:p>
            <w:pPr>
              <w:jc w:val="center"/>
            </w:pPr>
            <w:r>
              <w:rPr>
                <w:rFonts w:ascii="Times New Roman" w:hAnsi="Times New Roman" w:cs="Times New Roman"/>
                <w:rFonts w:ascii="Times New Roman" w:hAnsi="Times New Roman"/>
                <w:b w:val="0"/>
                <w:i w:val="0"/>
                <w:sz w:val="22"/>
              </w:rPr>
              <w:t>8.51%</w:t>
            </w:r>
          </w:p>
        </w:tc>
      </w:tr>
      <w:tr>
        <w:tc>
          <w:tcPr>
            <w:tcW w:type="dxa" w:w="1465"/>
            <w:vAlign w:val="center"/>
          </w:tcPr>
          <w:p>
            <w:pPr>
              <w:jc w:val="center"/>
            </w:pPr>
            <w:r>
              <w:rPr>
                <w:rFonts w:ascii="Times New Roman" w:hAnsi="Times New Roman" w:cs="Times New Roman"/>
                <w:rFonts w:ascii="Times New Roman" w:hAnsi="Times New Roman"/>
                <w:b/>
                <w:i w:val="0"/>
                <w:sz w:val="22"/>
              </w:rPr>
              <w:t>Proposed Hybrid (Model 1)</w:t>
            </w:r>
          </w:p>
        </w:tc>
        <w:tc>
          <w:tcPr>
            <w:tcW w:type="dxa" w:w="1465"/>
            <w:vAlign w:val="center"/>
          </w:tcPr>
          <w:p>
            <w:pPr>
              <w:jc w:val="left"/>
            </w:pPr>
            <w:r>
              <w:rPr>
                <w:rFonts w:ascii="Times New Roman" w:hAnsi="Times New Roman" w:cs="Times New Roman"/>
                <w:rFonts w:ascii="Times New Roman" w:hAnsi="Times New Roman"/>
                <w:b/>
                <w:i w:val="0"/>
                <w:sz w:val="22"/>
              </w:rPr>
              <w:t>33.49%</w:t>
            </w:r>
          </w:p>
        </w:tc>
        <w:tc>
          <w:tcPr>
            <w:tcW w:type="dxa" w:w="1465"/>
            <w:vAlign w:val="center"/>
          </w:tcPr>
          <w:p>
            <w:pPr>
              <w:jc w:val="left"/>
            </w:pPr>
            <w:r>
              <w:rPr>
                <w:rFonts w:ascii="Times New Roman" w:hAnsi="Times New Roman" w:cs="Times New Roman"/>
                <w:rFonts w:ascii="Times New Roman" w:hAnsi="Times New Roman"/>
                <w:b/>
                <w:i w:val="0"/>
                <w:sz w:val="22"/>
              </w:rPr>
              <w:t>67.42%</w:t>
            </w:r>
          </w:p>
        </w:tc>
        <w:tc>
          <w:tcPr>
            <w:tcW w:type="dxa" w:w="1465"/>
            <w:vAlign w:val="center"/>
          </w:tcPr>
          <w:p>
            <w:pPr>
              <w:jc w:val="left"/>
            </w:pPr>
            <w:r>
              <w:rPr>
                <w:rFonts w:ascii="Times New Roman" w:hAnsi="Times New Roman" w:cs="Times New Roman"/>
                <w:rFonts w:ascii="Times New Roman" w:hAnsi="Times New Roman"/>
                <w:b/>
                <w:i w:val="0"/>
                <w:sz w:val="22"/>
              </w:rPr>
              <w:t>75.84%</w:t>
            </w:r>
          </w:p>
        </w:tc>
        <w:tc>
          <w:tcPr>
            <w:tcW w:type="dxa" w:w="1465"/>
            <w:vAlign w:val="center"/>
          </w:tcPr>
          <w:p>
            <w:pPr>
              <w:jc w:val="left"/>
            </w:pPr>
            <w:r>
              <w:rPr>
                <w:rFonts w:ascii="Times New Roman" w:hAnsi="Times New Roman" w:cs="Times New Roman"/>
                <w:rFonts w:ascii="Times New Roman" w:hAnsi="Times New Roman"/>
                <w:b/>
                <w:i w:val="0"/>
                <w:sz w:val="22"/>
              </w:rPr>
              <w:t>54.42%</w:t>
            </w:r>
          </w:p>
        </w:tc>
        <w:tc>
          <w:tcPr>
            <w:tcW w:type="dxa" w:w="1465"/>
            <w:vAlign w:val="center"/>
          </w:tcPr>
          <w:p>
            <w:pPr>
              <w:jc w:val="left"/>
            </w:pPr>
            <w:r>
              <w:rPr>
                <w:rFonts w:ascii="Times New Roman" w:hAnsi="Times New Roman" w:cs="Times New Roman"/>
                <w:rFonts w:ascii="Times New Roman" w:hAnsi="Times New Roman"/>
                <w:b/>
                <w:i w:val="0"/>
                <w:sz w:val="22"/>
              </w:rPr>
              <w:t>47.56%</w:t>
            </w:r>
          </w:p>
        </w:tc>
      </w:tr>
      <w:tr>
        <w:tc>
          <w:tcPr>
            <w:tcW w:type="dxa" w:w="1465"/>
            <w:vAlign w:val="center"/>
          </w:tcPr>
          <w:p>
            <w:pPr>
              <w:jc w:val="center"/>
            </w:pPr>
            <w:r>
              <w:rPr>
                <w:rFonts w:ascii="Times New Roman" w:hAnsi="Times New Roman" w:cs="Times New Roman"/>
                <w:rFonts w:ascii="Times New Roman" w:hAnsi="Times New Roman"/>
                <w:b w:val="0"/>
                <w:i w:val="0"/>
                <w:sz w:val="22"/>
              </w:rPr>
              <w:t>Proposed Model 2 (Ours)</w:t>
            </w:r>
          </w:p>
        </w:tc>
        <w:tc>
          <w:tcPr>
            <w:tcW w:type="dxa" w:w="1465"/>
            <w:vAlign w:val="center"/>
          </w:tcPr>
          <w:p>
            <w:pPr>
              <w:jc w:val="center"/>
            </w:pPr>
            <w:r>
              <w:rPr>
                <w:rFonts w:ascii="Times New Roman" w:hAnsi="Times New Roman" w:cs="Times New Roman"/>
                <w:rFonts w:ascii="Times New Roman" w:hAnsi="Times New Roman"/>
                <w:b w:val="0"/>
                <w:i w:val="0"/>
                <w:sz w:val="22"/>
              </w:rPr>
              <w:t>4.98%</w:t>
            </w:r>
          </w:p>
        </w:tc>
        <w:tc>
          <w:tcPr>
            <w:tcW w:type="dxa" w:w="1465"/>
            <w:vAlign w:val="center"/>
          </w:tcPr>
          <w:p>
            <w:pPr>
              <w:jc w:val="center"/>
            </w:pPr>
            <w:r>
              <w:rPr>
                <w:rFonts w:ascii="Times New Roman" w:hAnsi="Times New Roman" w:cs="Times New Roman"/>
                <w:rFonts w:ascii="Times New Roman" w:hAnsi="Times New Roman"/>
                <w:b w:val="0"/>
                <w:i w:val="0"/>
                <w:sz w:val="22"/>
              </w:rPr>
              <w:t>14.25%</w:t>
            </w:r>
          </w:p>
        </w:tc>
        <w:tc>
          <w:tcPr>
            <w:tcW w:type="dxa" w:w="1465"/>
            <w:vAlign w:val="center"/>
          </w:tcPr>
          <w:p>
            <w:pPr>
              <w:jc w:val="center"/>
            </w:pPr>
            <w:r>
              <w:rPr>
                <w:rFonts w:ascii="Times New Roman" w:hAnsi="Times New Roman" w:cs="Times New Roman"/>
                <w:rFonts w:ascii="Times New Roman" w:hAnsi="Times New Roman"/>
                <w:b w:val="0"/>
                <w:i w:val="0"/>
                <w:sz w:val="22"/>
              </w:rPr>
              <w:t>20.87%</w:t>
            </w:r>
          </w:p>
        </w:tc>
        <w:tc>
          <w:tcPr>
            <w:tcW w:type="dxa" w:w="1465"/>
            <w:vAlign w:val="center"/>
          </w:tcPr>
          <w:p>
            <w:pPr>
              <w:jc w:val="center"/>
            </w:pPr>
            <w:r>
              <w:rPr>
                <w:rFonts w:ascii="Times New Roman" w:hAnsi="Times New Roman" w:cs="Times New Roman"/>
                <w:rFonts w:ascii="Times New Roman" w:hAnsi="Times New Roman"/>
                <w:b w:val="0"/>
                <w:i w:val="0"/>
                <w:sz w:val="22"/>
              </w:rPr>
              <w:t>11.83%</w:t>
            </w:r>
          </w:p>
        </w:tc>
        <w:tc>
          <w:tcPr>
            <w:tcW w:type="dxa" w:w="1465"/>
            <w:vAlign w:val="center"/>
          </w:tcPr>
          <w:p>
            <w:pPr>
              <w:jc w:val="center"/>
            </w:pPr>
            <w:r>
              <w:rPr>
                <w:rFonts w:ascii="Times New Roman" w:hAnsi="Times New Roman" w:cs="Times New Roman"/>
                <w:rFonts w:ascii="Times New Roman" w:hAnsi="Times New Roman"/>
                <w:b w:val="0"/>
                <w:i w:val="0"/>
                <w:sz w:val="22"/>
              </w:rPr>
              <w:t>9.08%</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trên Bảng 4.2.2 chỉ ra những đặc tính quan trọng của các mô hình khi đối mặt với dữ liệu nhiễu thực tế:</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1. </w:t>
      </w:r>
      <w:r>
        <w:rPr>
          <w:rFonts w:ascii="Times New Roman" w:hAnsi="Times New Roman" w:cs="Times New Roman"/>
          <w:rFonts w:ascii="Times New Roman" w:hAnsi="Times New Roman"/>
          <w:b/>
          <w:i w:val="0"/>
          <w:sz w:val="26"/>
        </w:rPr>
        <w:t>Sự sụp đổ của các baseline từ khóa:</w:t>
      </w:r>
      <w:r>
        <w:rPr>
          <w:rFonts w:ascii="Times New Roman" w:hAnsi="Times New Roman" w:cs="Times New Roman"/>
          <w:rFonts w:ascii="Times New Roman" w:hAnsi="Times New Roman"/>
          <w:b w:val="0"/>
          <w:i w:val="0"/>
          <w:sz w:val="26"/>
        </w:rPr>
        <w:t xml:space="preserve"> Tất cả các phương pháp truyền thống như BM25, TF-IDF hay Struct-Filter BM25 đều sụp đổ hoàn toàn với Recall@10 chỉ đạt dưới 0.81%. Nguyên nhân là do 50% câu hỏi thực tế (Nhóm B) hoàn toàn không chứa từ khóa tên giống nho, trong khi 50% câu hỏi còn lại (Nhóm A) bị viết sai chính tả nặng tên giống nho và quốc gia. Các công cụ tìm kiếm thưa không có cơ chế hiểu ngữ nghĩa nên không thể thu hẹp không gian tìm kiếm và bị loãng bởi các từ mô tả chung chung. 2. </w:t>
      </w:r>
      <w:r>
        <w:rPr>
          <w:rFonts w:ascii="Times New Roman" w:hAnsi="Times New Roman" w:cs="Times New Roman"/>
          <w:rFonts w:ascii="Times New Roman" w:hAnsi="Times New Roman"/>
          <w:b/>
          <w:i w:val="0"/>
          <w:sz w:val="26"/>
        </w:rPr>
        <w:t>Sự vượt trội của Mô hình đề xuất 1 (TIGER-style + Price Rerank):</w:t>
      </w:r>
      <w:r>
        <w:rPr>
          <w:rFonts w:ascii="Times New Roman" w:hAnsi="Times New Roman" w:cs="Times New Roman"/>
          <w:rFonts w:ascii="Times New Roman" w:hAnsi="Times New Roman"/>
          <w:b w:val="0"/>
          <w:i w:val="0"/>
          <w:sz w:val="26"/>
        </w:rPr>
        <w:t xml:space="preserve"> Mô hình 1 đạt Recall@10 = 75,84% và NDCG@10 = 54,42% (vượt trội hơn Mô hình 2 gấp 3.6 lần và BM25 gấp 96 lần). Do LLM được tinh chỉnh LoRA có khả năng hiểu ngữ nghĩa mềm dẻo, mô hình dễ dàng ánh xạ trực tiếp các từ viết sai chính tả ("itly", "spnish") hay các truy vấn ngắn gọn chỉ chứa phong cách rượu, quốc gia, giá cả ("french red under 20</w:t>
      </w:r>
      <m:oMath>
        <m:r>
          <m:t>")sangmãcụmhươngvịngữnghĩaphâncấptươngứng,sauđóbộxếphạnglạigiátrịthuhẹpchínhxácsảnphẩmcầnđềxuất.3.**GiớihạncủaMôhìnhđềxuất2khithiếuthựcthểcứng:**Môhình2chỉđạtRecall@10=20,87</m:t>
        </m:r>
      </m:oMath>
      <w:r>
        <w:rPr>
          <w:rFonts w:ascii="Times New Roman" w:hAnsi="Times New Roman" w:cs="Times New Roman"/>
          <w:rFonts w:ascii="Times New Roman" w:hAnsi="Times New Roman"/>
          <w:b w:val="0"/>
          <w:i w:val="0"/>
          <w:sz w:val="26"/>
        </w:rPr>
        <w:t>"), bộ Parser của Mô hình 2 trích xuất được giống nho là `None`. Theo thuật toán lọc xếp chồng, hệ thống buộc phải nới lỏng bộ lọc giống nho sang lọc theo phong cách rượu đỏ (`red`). Việc lọc thô theo phong cách trên 130.000 sản phẩm khiến tập ứng viên phình to (hơn 40.000 chai đỏ), và việc xếp hạng thưa bằng TF-IDF kết hợp khoảng cách giá trên tập ứng viên khổng lồ này trở nên kém chính xác.</w:t>
      </w:r>
    </w:p>
    <w:p>
      <w:pPr>
        <w:spacing w:before="240" w:after="80" w:lineRule="auto" w:line="360"/>
        <w:jc w:val="both"/>
      </w:pPr>
      <w:r>
        <w:drawing>
          <wp:inline xmlns:a="http://schemas.openxmlformats.org/drawingml/2006/main" xmlns:pic="http://schemas.openxmlformats.org/drawingml/2006/picture">
            <wp:extent cx="5040000" cy="3335336"/>
            <wp:docPr id="6" name="Picture 6"/>
            <wp:cNvGraphicFramePr>
              <a:graphicFrameLocks noChangeAspect="1"/>
            </wp:cNvGraphicFramePr>
            <a:graphic>
              <a:graphicData uri="http://schemas.openxmlformats.org/drawingml/2006/picture">
                <pic:pic>
                  <pic:nvPicPr>
                    <pic:cNvPr id="0" name="P4_latency_scatter.png"/>
                    <pic:cNvPicPr/>
                  </pic:nvPicPr>
                  <pic:blipFill>
                    <a:blip r:embed="rId17"/>
                    <a:stretch>
                      <a:fillRect/>
                    </a:stretch>
                  </pic:blipFill>
                  <pic:spPr>
                    <a:xfrm>
                      <a:off x="0" y="0"/>
                      <a:ext cx="5040000" cy="3335336"/>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4.3 Trade-off Accuracy vs. Latency</w:t>
      </w:r>
    </w:p>
    <w:p>
      <w:r>
        <w:br w:type="page"/>
      </w:r>
    </w:p>
    <w:p>
      <w:pPr>
        <w:spacing w:before="240" w:after="120" w:lineRule="auto" w:line="360"/>
        <w:jc w:val="left"/>
      </w:pPr>
      <w:r>
        <w:rPr>
          <w:rFonts w:ascii="Times New Roman" w:hAnsi="Times New Roman" w:cs="Times New Roman"/>
          <w:rFonts w:ascii="Times New Roman" w:hAnsi="Times New Roman"/>
          <w:b/>
          <w:i w:val="0"/>
          <w:sz w:val="26"/>
        </w:rPr>
        <w:t>5.5 Phân tích Cluster Match</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Để làm rõ khả năng học của LLM đối với không gian ngữ nghĩa phân cấp, chúng tôi tiến hành phân tích chỉ số Cluster Match@1 (tỷ lệ mô hình dự đoán đúng mã cụm hương vị </w:t>
      </w:r>
      <m:oMath>
        <m:sSub>
          <m:e>
            <m:r>
              <m:t>C</m:t>
            </m:r>
          </m:e>
          <m:sub>
            <m:r>
              <m:t>1</m:t>
            </m:r>
          </m:sub>
        </m:sSub>
        <m:r>
          <m:t>−</m:t>
        </m:r>
        <m:sSub>
          <m:e>
            <m:r>
              <m:t>C</m:t>
            </m:r>
          </m:e>
          <m:sub>
            <m:r>
              <m:t>2</m:t>
            </m:r>
          </m:sub>
        </m:sSub>
        <m:r>
          <m:t>−</m:t>
        </m:r>
        <m:sSub>
          <m:e>
            <m:r>
              <m:t>C</m:t>
            </m:r>
          </m:e>
          <m:sub>
            <m:r>
              <m:t>3</m:t>
            </m:r>
          </m:sub>
        </m:sSub>
      </m:oMath>
      <w:r>
        <w:rPr>
          <w:rFonts w:ascii="Times New Roman" w:hAnsi="Times New Roman" w:cs="Times New Roman"/>
          <w:rFonts w:ascii="Times New Roman" w:hAnsi="Times New Roman"/>
          <w:b w:val="0"/>
          <w:i w:val="0"/>
          <w:sz w:val="26"/>
        </w:rPr>
        <w:t xml:space="preserve"> của chai rượu mục tiêu) trên toàn bộ 12.991 mẫu kiểm thử. Kết quả được chi tiết trong bảng dưới đây:</w:t>
      </w:r>
    </w:p>
    <w:p>
      <w:pPr>
        <w:spacing w:before="240" w:after="80" w:lineRule="auto" w:line="360"/>
        <w:jc w:val="left"/>
      </w:pPr>
      <w:r>
        <w:rPr>
          <w:rFonts w:ascii="Times New Roman" w:hAnsi="Times New Roman" w:cs="Times New Roman"/>
          <w:rFonts w:ascii="Times New Roman" w:hAnsi="Times New Roman"/>
          <w:b/>
          <w:i/>
          <w:sz w:val="22"/>
        </w:rPr>
        <w:t>Bảng 4.3 Kết quả đánh giá Cluster Match</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val="clear" w:color="auto" w:fill="023047"/>
          </w:tcPr>
          <w:p>
            <w:pPr>
              <w:jc w:val="center"/>
            </w:pPr>
            <w:r>
              <w:rPr>
                <w:rFonts w:ascii="Times New Roman" w:hAnsi="Times New Roman" w:cs="Times New Roman"/>
                <w:rFonts w:ascii="Times New Roman" w:hAnsi="Times New Roman"/>
                <w:b/>
                <w:i w:val="0"/>
                <w:sz w:val="22"/>
              </w:rPr>
              <w:t>Thước đo</w:t>
            </w:r>
          </w:p>
        </w:tc>
        <w:tc>
          <w:tcPr>
            <w:tcW w:type="dxa" w:w="4394"/>
            <w:vAlign w:val="center"/>
            <w:shd w:val="clear" w:color="auto" w:fill="023047"/>
          </w:tcPr>
          <w:p>
            <w:pPr>
              <w:jc w:val="center"/>
            </w:pPr>
            <w:r>
              <w:rPr>
                <w:rFonts w:ascii="Times New Roman" w:hAnsi="Times New Roman" w:cs="Times New Roman"/>
                <w:rFonts w:ascii="Times New Roman" w:hAnsi="Times New Roman"/>
                <w:b/>
                <w:i w:val="0"/>
                <w:sz w:val="22"/>
              </w:rPr>
              <w:t>Giá trị tỷ lệ</w:t>
            </w:r>
          </w:p>
        </w:tc>
      </w:tr>
      <w:tr>
        <w:tc>
          <w:tcPr>
            <w:tcW w:type="dxa" w:w="4394"/>
            <w:vAlign w:val="center"/>
          </w:tcPr>
          <w:p>
            <w:pPr>
              <w:jc w:val="center"/>
            </w:pPr>
            <w:r>
              <w:rPr>
                <w:rFonts w:ascii="Times New Roman" w:hAnsi="Times New Roman" w:cs="Times New Roman"/>
                <w:rFonts w:ascii="Times New Roman" w:hAnsi="Times New Roman"/>
                <w:b w:val="0"/>
                <w:i w:val="0"/>
                <w:sz w:val="22"/>
              </w:rPr>
              <w:t>Tỷ lệ sinh ID hợp lệ (Valid ID Rate)</w:t>
            </w:r>
          </w:p>
        </w:tc>
        <w:tc>
          <w:tcPr>
            <w:tcW w:type="dxa" w:w="4394"/>
            <w:vAlign w:val="center"/>
          </w:tcPr>
          <w:p>
            <w:pPr>
              <w:jc w:val="center"/>
            </w:pPr>
            <w:r>
              <w:rPr>
                <w:rFonts w:ascii="Times New Roman" w:hAnsi="Times New Roman" w:cs="Times New Roman"/>
                <w:rFonts w:ascii="Times New Roman" w:hAnsi="Times New Roman"/>
                <w:b w:val="0"/>
                <w:i w:val="0"/>
                <w:sz w:val="22"/>
              </w:rPr>
              <w:t>99.61%</w:t>
            </w:r>
          </w:p>
        </w:tc>
      </w:tr>
      <w:tr>
        <w:tc>
          <w:tcPr>
            <w:tcW w:type="dxa" w:w="4394"/>
            <w:vAlign w:val="center"/>
          </w:tcPr>
          <w:p>
            <w:pPr>
              <w:jc w:val="center"/>
            </w:pPr>
            <w:r>
              <w:rPr>
                <w:rFonts w:ascii="Times New Roman" w:hAnsi="Times New Roman" w:cs="Times New Roman"/>
                <w:rFonts w:ascii="Times New Roman" w:hAnsi="Times New Roman"/>
                <w:b w:val="0"/>
                <w:i w:val="0"/>
                <w:sz w:val="22"/>
              </w:rPr>
              <w:t>Tỷ lệ khớp cụm chi tiết (Cluster Match@1)</w:t>
            </w:r>
          </w:p>
        </w:tc>
        <w:tc>
          <w:tcPr>
            <w:tcW w:type="dxa" w:w="4394"/>
            <w:vAlign w:val="center"/>
          </w:tcPr>
          <w:p>
            <w:pPr>
              <w:jc w:val="center"/>
            </w:pPr>
            <w:r>
              <w:rPr>
                <w:rFonts w:ascii="Times New Roman" w:hAnsi="Times New Roman" w:cs="Times New Roman"/>
                <w:rFonts w:ascii="Times New Roman" w:hAnsi="Times New Roman"/>
                <w:b w:val="0"/>
                <w:i w:val="0"/>
                <w:sz w:val="22"/>
              </w:rPr>
              <w:t>9.67%</w:t>
            </w:r>
          </w:p>
        </w:tc>
      </w:tr>
      <w:tr>
        <w:tc>
          <w:tcPr>
            <w:tcW w:type="dxa" w:w="4394"/>
            <w:vAlign w:val="center"/>
          </w:tcPr>
          <w:p>
            <w:pPr>
              <w:jc w:val="center"/>
            </w:pPr>
            <w:r>
              <w:rPr>
                <w:rFonts w:ascii="Times New Roman" w:hAnsi="Times New Roman" w:cs="Times New Roman"/>
                <w:rFonts w:ascii="Times New Roman" w:hAnsi="Times New Roman"/>
                <w:b w:val="0"/>
                <w:i w:val="0"/>
                <w:sz w:val="22"/>
              </w:rPr>
              <w:t>Tỷ lệ khớp chai chính xác (Exact Match@1)</w:t>
            </w:r>
          </w:p>
        </w:tc>
        <w:tc>
          <w:tcPr>
            <w:tcW w:type="dxa" w:w="4394"/>
            <w:vAlign w:val="center"/>
          </w:tcPr>
          <w:p>
            <w:pPr>
              <w:jc w:val="center"/>
            </w:pPr>
            <w:r>
              <w:rPr>
                <w:rFonts w:ascii="Times New Roman" w:hAnsi="Times New Roman" w:cs="Times New Roman"/>
                <w:rFonts w:ascii="Times New Roman" w:hAnsi="Times New Roman"/>
                <w:b w:val="0"/>
                <w:i w:val="0"/>
                <w:sz w:val="22"/>
              </w:rPr>
              <w:t>0.15%</w:t>
            </w:r>
          </w:p>
        </w:tc>
      </w:tr>
      <w:tr>
        <w:tc>
          <w:tcPr>
            <w:tcW w:type="dxa" w:w="4394"/>
            <w:vAlign w:val="center"/>
          </w:tcPr>
          <w:p>
            <w:pPr>
              <w:jc w:val="center"/>
            </w:pPr>
            <w:r>
              <w:rPr>
                <w:rFonts w:ascii="Times New Roman" w:hAnsi="Times New Roman" w:cs="Times New Roman"/>
                <w:rFonts w:ascii="Times New Roman" w:hAnsi="Times New Roman"/>
                <w:b w:val="0"/>
                <w:i w:val="0"/>
                <w:sz w:val="22"/>
              </w:rPr>
              <w:t>Kích thước cụm chi tiết trung bình</w:t>
            </w:r>
          </w:p>
        </w:tc>
        <w:tc>
          <w:tcPr>
            <w:tcW w:type="dxa" w:w="4394"/>
            <w:vAlign w:val="center"/>
          </w:tcPr>
          <w:p>
            <w:pPr>
              <w:jc w:val="left"/>
            </w:pPr>
            <w:r>
              <w:rPr>
                <w:rFonts w:ascii="Times New Roman" w:hAnsi="Times New Roman" w:cs="Times New Roman"/>
                <w:rFonts w:ascii="Times New Roman" w:hAnsi="Times New Roman"/>
                <w:b w:val="0"/>
                <w:i w:val="0"/>
                <w:sz w:val="22"/>
              </w:rPr>
              <w:t>170.5 chai</w:t>
            </w:r>
          </w:p>
        </w:tc>
      </w:tr>
      <w:tr>
        <w:tc>
          <w:tcPr>
            <w:tcW w:type="dxa" w:w="4394"/>
            <w:vAlign w:val="center"/>
          </w:tcPr>
          <w:p>
            <w:pPr>
              <w:jc w:val="center"/>
            </w:pPr>
            <w:r>
              <w:rPr>
                <w:rFonts w:ascii="Times New Roman" w:hAnsi="Times New Roman" w:cs="Times New Roman"/>
                <w:rFonts w:ascii="Times New Roman" w:hAnsi="Times New Roman"/>
                <w:b w:val="0"/>
                <w:i w:val="0"/>
                <w:sz w:val="22"/>
              </w:rPr>
              <w:t>Giới hạn Recall@10 lý thuyết của cụm</w:t>
            </w:r>
          </w:p>
        </w:tc>
        <w:tc>
          <w:tcPr>
            <w:tcW w:type="dxa" w:w="4394"/>
            <w:vAlign w:val="center"/>
          </w:tcPr>
          <w:p>
            <w:pPr>
              <w:jc w:val="center"/>
            </w:pPr>
            <w:r>
              <w:rPr>
                <w:rFonts w:ascii="Times New Roman" w:hAnsi="Times New Roman" w:cs="Times New Roman"/>
                <w:rFonts w:ascii="Times New Roman" w:hAnsi="Times New Roman"/>
                <w:b w:val="0"/>
                <w:i w:val="0"/>
                <w:sz w:val="22"/>
              </w:rPr>
              <w:t>5.87%</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Các số liệu trên Bảng 4.3 chỉ ra rằng: Llama-3-8B đạt tỷ lệ sinh mã ID đúng định dạng là 99,61%, chứng minh tính hiệu quả của cơ chế Constrained Decoding. Tỷ lệ khớp cụm chi tiết đạt 9,67% — cao gấp 64 lần so với tỷ lệ khớp chai chính xác (0.15%). Điều này xác nhận LLM đã học được cấu trúc phân cấp ngữ nghĩa của rượu vang, định vị đúng nhóm hương vị mục tiêu mặc dù sản phẩm kiểm thử là hoàn toàn mới (Cold-Start).</w:t>
      </w:r>
    </w:p>
    <w:p>
      <w:r>
        <w:br w:type="page"/>
      </w:r>
    </w:p>
    <w:p>
      <w:pPr>
        <w:spacing w:before="240" w:after="120" w:lineRule="auto" w:line="360"/>
        <w:jc w:val="left"/>
      </w:pPr>
      <w:r>
        <w:rPr>
          <w:rFonts w:ascii="Times New Roman" w:hAnsi="Times New Roman" w:cs="Times New Roman"/>
          <w:rFonts w:ascii="Times New Roman" w:hAnsi="Times New Roman"/>
          <w:b/>
          <w:i w:val="0"/>
          <w:sz w:val="26"/>
        </w:rPr>
        <w:t>5.6 Kết quả Ablation Study</w:t>
      </w:r>
    </w:p>
    <w:p>
      <w:pPr>
        <w:spacing w:before="0" w:after="120" w:lineRule="auto" w:line="360"/>
        <w:ind w:firstLine="567"/>
        <w:jc w:val="both"/>
      </w:pPr>
      <w:r>
        <w:rPr>
          <w:rFonts w:ascii="Times New Roman" w:hAnsi="Times New Roman" w:cs="Times New Roman"/>
          <w:rFonts w:ascii="Times New Roman" w:hAnsi="Times New Roman"/>
          <w:b w:val="0"/>
          <w:i w:val="0"/>
          <w:sz w:val="26"/>
        </w:rPr>
        <w:t>Chúng tôi thực hiện ablation study trên tập test Winemag để làm rõ vai trò đóng góp của hai thành phần cốt lõi trong Mô hình 1: bộ lọc cụm ngữ nghĩa (Cluster Filter) sinh từ LLM và bộ xếp hạng lại theo giá (Price Reranker). Kết quả so sánh giữa các biến thể được trình bày như sau:</w:t>
      </w:r>
    </w:p>
    <w:p>
      <w:pPr>
        <w:spacing w:before="240" w:after="80" w:lineRule="auto" w:line="360"/>
        <w:jc w:val="left"/>
      </w:pPr>
      <w:r>
        <w:rPr>
          <w:rFonts w:ascii="Times New Roman" w:hAnsi="Times New Roman" w:cs="Times New Roman"/>
          <w:rFonts w:ascii="Times New Roman" w:hAnsi="Times New Roman"/>
          <w:b/>
          <w:i/>
          <w:sz w:val="22"/>
        </w:rPr>
        <w:t>Bảng 4.4 Kết quả Ablation Study</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Biến thể</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Mô tả thành phần</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758"/>
            <w:vAlign w:val="center"/>
            <w:shd w:val="clear" w:color="auto" w:fill="023047"/>
          </w:tcPr>
          <w:p>
            <w:pPr>
              <w:jc w:val="center"/>
            </w:pPr>
            <w:r>
              <w:rPr>
                <w:rFonts w:ascii="Times New Roman" w:hAnsi="Times New Roman" w:cs="Times New Roman"/>
                <w:rFonts w:ascii="Times New Roman" w:hAnsi="Times New Roman"/>
                <w:b/>
                <w:i w:val="0"/>
                <w:sz w:val="22"/>
              </w:rPr>
              <w:t>NDCG@10</w:t>
            </w:r>
          </w:p>
        </w:tc>
      </w:tr>
      <w:tr>
        <w:tc>
          <w:tcPr>
            <w:tcW w:type="dxa" w:w="1758"/>
            <w:vAlign w:val="center"/>
          </w:tcPr>
          <w:p>
            <w:pPr>
              <w:jc w:val="center"/>
            </w:pPr>
            <w:r>
              <w:rPr>
                <w:rFonts w:ascii="Times New Roman" w:hAnsi="Times New Roman" w:cs="Times New Roman"/>
                <w:rFonts w:ascii="Times New Roman" w:hAnsi="Times New Roman"/>
                <w:b w:val="0"/>
                <w:i w:val="0"/>
                <w:sz w:val="22"/>
              </w:rPr>
              <w:t>A1</w:t>
            </w:r>
          </w:p>
        </w:tc>
        <w:tc>
          <w:tcPr>
            <w:tcW w:type="dxa" w:w="1758"/>
            <w:vAlign w:val="center"/>
          </w:tcPr>
          <w:p>
            <w:pPr>
              <w:jc w:val="left"/>
            </w:pPr>
            <w:r>
              <w:rPr>
                <w:rFonts w:ascii="Times New Roman" w:hAnsi="Times New Roman" w:cs="Times New Roman"/>
                <w:rFonts w:ascii="Times New Roman" w:hAnsi="Times New Roman"/>
                <w:b w:val="0"/>
                <w:i w:val="0"/>
                <w:sz w:val="22"/>
              </w:rPr>
              <w:t>LLM Greedy (chỉ dùng LLM sinh ID đầy đủ không rerank)</w:t>
            </w:r>
          </w:p>
        </w:tc>
        <w:tc>
          <w:tcPr>
            <w:tcW w:type="dxa" w:w="1758"/>
            <w:vAlign w:val="center"/>
          </w:tcPr>
          <w:p>
            <w:pPr>
              <w:jc w:val="center"/>
            </w:pPr>
            <w:r>
              <w:rPr>
                <w:rFonts w:ascii="Times New Roman" w:hAnsi="Times New Roman" w:cs="Times New Roman"/>
                <w:rFonts w:ascii="Times New Roman" w:hAnsi="Times New Roman"/>
                <w:b w:val="0"/>
                <w:i w:val="0"/>
                <w:sz w:val="22"/>
              </w:rPr>
              <w:t>0.20%</w:t>
            </w:r>
          </w:p>
        </w:tc>
        <w:tc>
          <w:tcPr>
            <w:tcW w:type="dxa" w:w="1758"/>
            <w:vAlign w:val="center"/>
          </w:tcPr>
          <w:p>
            <w:pPr>
              <w:jc w:val="center"/>
            </w:pPr>
            <w:r>
              <w:rPr>
                <w:rFonts w:ascii="Times New Roman" w:hAnsi="Times New Roman" w:cs="Times New Roman"/>
                <w:rFonts w:ascii="Times New Roman" w:hAnsi="Times New Roman"/>
                <w:b w:val="0"/>
                <w:i w:val="0"/>
                <w:sz w:val="22"/>
              </w:rPr>
              <w:t>0.20%</w:t>
            </w:r>
          </w:p>
        </w:tc>
        <w:tc>
          <w:tcPr>
            <w:tcW w:type="dxa" w:w="1758"/>
            <w:vAlign w:val="center"/>
          </w:tcPr>
          <w:p>
            <w:pPr>
              <w:jc w:val="center"/>
            </w:pPr>
            <w:r>
              <w:rPr>
                <w:rFonts w:ascii="Times New Roman" w:hAnsi="Times New Roman" w:cs="Times New Roman"/>
                <w:rFonts w:ascii="Times New Roman" w:hAnsi="Times New Roman"/>
                <w:b w:val="0"/>
                <w:i w:val="0"/>
                <w:sz w:val="22"/>
              </w:rPr>
              <w:t>0.20%</w:t>
            </w:r>
          </w:p>
        </w:tc>
      </w:tr>
      <w:tr>
        <w:tc>
          <w:tcPr>
            <w:tcW w:type="dxa" w:w="1758"/>
            <w:vAlign w:val="center"/>
          </w:tcPr>
          <w:p>
            <w:pPr>
              <w:jc w:val="center"/>
            </w:pPr>
            <w:r>
              <w:rPr>
                <w:rFonts w:ascii="Times New Roman" w:hAnsi="Times New Roman" w:cs="Times New Roman"/>
                <w:rFonts w:ascii="Times New Roman" w:hAnsi="Times New Roman"/>
                <w:b w:val="0"/>
                <w:i w:val="0"/>
                <w:sz w:val="22"/>
              </w:rPr>
              <w:t>A2</w:t>
            </w:r>
          </w:p>
        </w:tc>
        <w:tc>
          <w:tcPr>
            <w:tcW w:type="dxa" w:w="1758"/>
            <w:vAlign w:val="center"/>
          </w:tcPr>
          <w:p>
            <w:pPr>
              <w:jc w:val="left"/>
            </w:pPr>
            <w:r>
              <w:rPr>
                <w:rFonts w:ascii="Times New Roman" w:hAnsi="Times New Roman" w:cs="Times New Roman"/>
                <w:rFonts w:ascii="Times New Roman" w:hAnsi="Times New Roman"/>
                <w:b w:val="0"/>
                <w:i w:val="0"/>
                <w:sz w:val="22"/>
              </w:rPr>
              <w:t>Lọc cụm + Xếp ngẫu nhiên</w:t>
            </w:r>
          </w:p>
        </w:tc>
        <w:tc>
          <w:tcPr>
            <w:tcW w:type="dxa" w:w="1758"/>
            <w:vAlign w:val="center"/>
          </w:tcPr>
          <w:p>
            <w:pPr>
              <w:jc w:val="center"/>
            </w:pPr>
            <w:r>
              <w:rPr>
                <w:rFonts w:ascii="Times New Roman" w:hAnsi="Times New Roman" w:cs="Times New Roman"/>
                <w:rFonts w:ascii="Times New Roman" w:hAnsi="Times New Roman"/>
                <w:b w:val="0"/>
                <w:i w:val="0"/>
                <w:sz w:val="22"/>
              </w:rPr>
              <w:t>0.00%</w:t>
            </w:r>
          </w:p>
        </w:tc>
        <w:tc>
          <w:tcPr>
            <w:tcW w:type="dxa" w:w="1758"/>
            <w:vAlign w:val="center"/>
          </w:tcPr>
          <w:p>
            <w:pPr>
              <w:jc w:val="center"/>
            </w:pPr>
            <w:r>
              <w:rPr>
                <w:rFonts w:ascii="Times New Roman" w:hAnsi="Times New Roman" w:cs="Times New Roman"/>
                <w:rFonts w:ascii="Times New Roman" w:hAnsi="Times New Roman"/>
                <w:b w:val="0"/>
                <w:i w:val="0"/>
                <w:sz w:val="22"/>
              </w:rPr>
              <w:t>0.60%</w:t>
            </w:r>
          </w:p>
        </w:tc>
        <w:tc>
          <w:tcPr>
            <w:tcW w:type="dxa" w:w="1758"/>
            <w:vAlign w:val="center"/>
          </w:tcPr>
          <w:p>
            <w:pPr>
              <w:jc w:val="center"/>
            </w:pPr>
            <w:r>
              <w:rPr>
                <w:rFonts w:ascii="Times New Roman" w:hAnsi="Times New Roman" w:cs="Times New Roman"/>
                <w:rFonts w:ascii="Times New Roman" w:hAnsi="Times New Roman"/>
                <w:b w:val="0"/>
                <w:i w:val="0"/>
                <w:sz w:val="22"/>
              </w:rPr>
              <w:t>0.23%</w:t>
            </w:r>
          </w:p>
        </w:tc>
      </w:tr>
      <w:tr>
        <w:tc>
          <w:tcPr>
            <w:tcW w:type="dxa" w:w="1758"/>
            <w:vAlign w:val="center"/>
          </w:tcPr>
          <w:p>
            <w:pPr>
              <w:jc w:val="center"/>
            </w:pPr>
            <w:r>
              <w:rPr>
                <w:rFonts w:ascii="Times New Roman" w:hAnsi="Times New Roman" w:cs="Times New Roman"/>
                <w:rFonts w:ascii="Times New Roman" w:hAnsi="Times New Roman"/>
                <w:b/>
                <w:i w:val="0"/>
                <w:sz w:val="22"/>
              </w:rPr>
              <w:t>A3</w:t>
            </w:r>
          </w:p>
        </w:tc>
        <w:tc>
          <w:tcPr>
            <w:tcW w:type="dxa" w:w="1758"/>
            <w:vAlign w:val="center"/>
          </w:tcPr>
          <w:p>
            <w:pPr>
              <w:jc w:val="left"/>
            </w:pPr>
            <w:r>
              <w:rPr>
                <w:rFonts w:ascii="Times New Roman" w:hAnsi="Times New Roman" w:cs="Times New Roman"/>
                <w:rFonts w:ascii="Times New Roman" w:hAnsi="Times New Roman"/>
                <w:b/>
                <w:i w:val="0"/>
                <w:sz w:val="22"/>
              </w:rPr>
              <w:t>Lọc cụm + Price Rerank (Mô hình 1 đề xuất)</w:t>
            </w:r>
          </w:p>
        </w:tc>
        <w:tc>
          <w:tcPr>
            <w:tcW w:type="dxa" w:w="1758"/>
            <w:vAlign w:val="center"/>
          </w:tcPr>
          <w:p>
            <w:pPr>
              <w:jc w:val="left"/>
            </w:pPr>
            <w:r>
              <w:rPr>
                <w:rFonts w:ascii="Times New Roman" w:hAnsi="Times New Roman" w:cs="Times New Roman"/>
                <w:rFonts w:ascii="Times New Roman" w:hAnsi="Times New Roman"/>
                <w:b/>
                <w:i w:val="0"/>
                <w:sz w:val="22"/>
              </w:rPr>
              <w:t>1.60%</w:t>
            </w:r>
          </w:p>
        </w:tc>
        <w:tc>
          <w:tcPr>
            <w:tcW w:type="dxa" w:w="1758"/>
            <w:vAlign w:val="center"/>
          </w:tcPr>
          <w:p>
            <w:pPr>
              <w:jc w:val="left"/>
            </w:pPr>
            <w:r>
              <w:rPr>
                <w:rFonts w:ascii="Times New Roman" w:hAnsi="Times New Roman" w:cs="Times New Roman"/>
                <w:rFonts w:ascii="Times New Roman" w:hAnsi="Times New Roman"/>
                <w:b/>
                <w:i w:val="0"/>
                <w:sz w:val="22"/>
              </w:rPr>
              <w:t>5.60%</w:t>
            </w:r>
          </w:p>
        </w:tc>
        <w:tc>
          <w:tcPr>
            <w:tcW w:type="dxa" w:w="1758"/>
            <w:vAlign w:val="center"/>
          </w:tcPr>
          <w:p>
            <w:pPr>
              <w:jc w:val="left"/>
            </w:pPr>
            <w:r>
              <w:rPr>
                <w:rFonts w:ascii="Times New Roman" w:hAnsi="Times New Roman" w:cs="Times New Roman"/>
                <w:rFonts w:ascii="Times New Roman" w:hAnsi="Times New Roman"/>
                <w:b/>
                <w:i w:val="0"/>
                <w:sz w:val="22"/>
              </w:rPr>
              <w:t>3.40%</w:t>
            </w:r>
          </w:p>
        </w:tc>
      </w:tr>
      <w:tr>
        <w:tc>
          <w:tcPr>
            <w:tcW w:type="dxa" w:w="1758"/>
            <w:vAlign w:val="center"/>
          </w:tcPr>
          <w:p>
            <w:pPr>
              <w:jc w:val="center"/>
            </w:pPr>
            <w:r>
              <w:rPr>
                <w:rFonts w:ascii="Times New Roman" w:hAnsi="Times New Roman" w:cs="Times New Roman"/>
                <w:rFonts w:ascii="Times New Roman" w:hAnsi="Times New Roman"/>
                <w:b w:val="0"/>
                <w:i w:val="0"/>
                <w:sz w:val="22"/>
              </w:rPr>
              <w:t>A4</w:t>
            </w:r>
          </w:p>
        </w:tc>
        <w:tc>
          <w:tcPr>
            <w:tcW w:type="dxa" w:w="1758"/>
            <w:vAlign w:val="center"/>
          </w:tcPr>
          <w:p>
            <w:pPr>
              <w:jc w:val="left"/>
            </w:pPr>
            <w:r>
              <w:rPr>
                <w:rFonts w:ascii="Times New Roman" w:hAnsi="Times New Roman" w:cs="Times New Roman"/>
                <w:rFonts w:ascii="Times New Roman" w:hAnsi="Times New Roman"/>
                <w:b w:val="0"/>
                <w:i w:val="0"/>
                <w:sz w:val="22"/>
              </w:rPr>
              <w:t>Lọc cụm + Rerank theo độ tương đồng TF-IDF</w:t>
            </w:r>
          </w:p>
        </w:tc>
        <w:tc>
          <w:tcPr>
            <w:tcW w:type="dxa" w:w="1758"/>
            <w:vAlign w:val="center"/>
          </w:tcPr>
          <w:p>
            <w:pPr>
              <w:jc w:val="center"/>
            </w:pPr>
            <w:r>
              <w:rPr>
                <w:rFonts w:ascii="Times New Roman" w:hAnsi="Times New Roman" w:cs="Times New Roman"/>
                <w:rFonts w:ascii="Times New Roman" w:hAnsi="Times New Roman"/>
                <w:b w:val="0"/>
                <w:i w:val="0"/>
                <w:sz w:val="22"/>
              </w:rPr>
              <w:t>0.00%</w:t>
            </w:r>
          </w:p>
        </w:tc>
        <w:tc>
          <w:tcPr>
            <w:tcW w:type="dxa" w:w="1758"/>
            <w:vAlign w:val="center"/>
          </w:tcPr>
          <w:p>
            <w:pPr>
              <w:jc w:val="center"/>
            </w:pPr>
            <w:r>
              <w:rPr>
                <w:rFonts w:ascii="Times New Roman" w:hAnsi="Times New Roman" w:cs="Times New Roman"/>
                <w:rFonts w:ascii="Times New Roman" w:hAnsi="Times New Roman"/>
                <w:b w:val="0"/>
                <w:i w:val="0"/>
                <w:sz w:val="22"/>
              </w:rPr>
              <w:t>1.00%</w:t>
            </w:r>
          </w:p>
        </w:tc>
        <w:tc>
          <w:tcPr>
            <w:tcW w:type="dxa" w:w="1758"/>
            <w:vAlign w:val="center"/>
          </w:tcPr>
          <w:p>
            <w:pPr>
              <w:jc w:val="center"/>
            </w:pPr>
            <w:r>
              <w:rPr>
                <w:rFonts w:ascii="Times New Roman" w:hAnsi="Times New Roman" w:cs="Times New Roman"/>
                <w:rFonts w:ascii="Times New Roman" w:hAnsi="Times New Roman"/>
                <w:b w:val="0"/>
                <w:i w:val="0"/>
                <w:sz w:val="22"/>
              </w:rPr>
              <w:t>0.40%</w:t>
            </w:r>
          </w:p>
        </w:tc>
      </w:tr>
      <w:tr>
        <w:tc>
          <w:tcPr>
            <w:tcW w:type="dxa" w:w="1758"/>
            <w:vAlign w:val="center"/>
          </w:tcPr>
          <w:p>
            <w:pPr>
              <w:jc w:val="center"/>
            </w:pPr>
            <w:r>
              <w:rPr>
                <w:rFonts w:ascii="Times New Roman" w:hAnsi="Times New Roman" w:cs="Times New Roman"/>
                <w:rFonts w:ascii="Times New Roman" w:hAnsi="Times New Roman"/>
                <w:b w:val="0"/>
                <w:i w:val="0"/>
                <w:sz w:val="22"/>
              </w:rPr>
              <w:t>A5</w:t>
            </w:r>
          </w:p>
        </w:tc>
        <w:tc>
          <w:tcPr>
            <w:tcW w:type="dxa" w:w="1758"/>
            <w:vAlign w:val="center"/>
          </w:tcPr>
          <w:p>
            <w:pPr>
              <w:jc w:val="left"/>
            </w:pPr>
            <w:r>
              <w:rPr>
                <w:rFonts w:ascii="Times New Roman" w:hAnsi="Times New Roman" w:cs="Times New Roman"/>
                <w:rFonts w:ascii="Times New Roman" w:hAnsi="Times New Roman"/>
                <w:b w:val="0"/>
                <w:i w:val="0"/>
                <w:sz w:val="22"/>
              </w:rPr>
              <w:t>Global Price Rerank (chỉ xếp theo giá không lọc cụm)</w:t>
            </w:r>
          </w:p>
        </w:tc>
        <w:tc>
          <w:tcPr>
            <w:tcW w:type="dxa" w:w="1758"/>
            <w:vAlign w:val="center"/>
          </w:tcPr>
          <w:p>
            <w:pPr>
              <w:jc w:val="center"/>
            </w:pPr>
            <w:r>
              <w:rPr>
                <w:rFonts w:ascii="Times New Roman" w:hAnsi="Times New Roman" w:cs="Times New Roman"/>
                <w:rFonts w:ascii="Times New Roman" w:hAnsi="Times New Roman"/>
                <w:b w:val="0"/>
                <w:i w:val="0"/>
                <w:sz w:val="22"/>
              </w:rPr>
              <w:t>0.00%</w:t>
            </w:r>
          </w:p>
        </w:tc>
        <w:tc>
          <w:tcPr>
            <w:tcW w:type="dxa" w:w="1758"/>
            <w:vAlign w:val="center"/>
          </w:tcPr>
          <w:p>
            <w:pPr>
              <w:jc w:val="center"/>
            </w:pPr>
            <w:r>
              <w:rPr>
                <w:rFonts w:ascii="Times New Roman" w:hAnsi="Times New Roman" w:cs="Times New Roman"/>
                <w:rFonts w:ascii="Times New Roman" w:hAnsi="Times New Roman"/>
                <w:b w:val="0"/>
                <w:i w:val="0"/>
                <w:sz w:val="22"/>
              </w:rPr>
              <w:t>2.00%</w:t>
            </w:r>
          </w:p>
        </w:tc>
        <w:tc>
          <w:tcPr>
            <w:tcW w:type="dxa" w:w="1758"/>
            <w:vAlign w:val="center"/>
          </w:tcPr>
          <w:p>
            <w:pPr>
              <w:jc w:val="center"/>
            </w:pPr>
            <w:r>
              <w:rPr>
                <w:rFonts w:ascii="Times New Roman" w:hAnsi="Times New Roman" w:cs="Times New Roman"/>
                <w:rFonts w:ascii="Times New Roman" w:hAnsi="Times New Roman"/>
                <w:b w:val="0"/>
                <w:i w:val="0"/>
                <w:sz w:val="22"/>
              </w:rPr>
              <w:t>0.86%</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ablation trên Bảng 4.4 khẳng định sự kết hợp chặt chẽ giữa Cluster Filter và Price Reranker là yếu tố sống còn cho hiệu năng gợi ý của Mô hình 1.</w:t>
      </w:r>
    </w:p>
    <w:p>
      <w:pPr>
        <w:spacing w:before="240" w:after="80" w:lineRule="auto" w:line="360"/>
        <w:jc w:val="both"/>
      </w:pPr>
      <w:r>
        <w:drawing>
          <wp:inline xmlns:a="http://schemas.openxmlformats.org/drawingml/2006/main" xmlns:pic="http://schemas.openxmlformats.org/drawingml/2006/picture">
            <wp:extent cx="5040000" cy="2065678"/>
            <wp:docPr id="7" name="Picture 7"/>
            <wp:cNvGraphicFramePr>
              <a:graphicFrameLocks noChangeAspect="1"/>
            </wp:cNvGraphicFramePr>
            <a:graphic>
              <a:graphicData uri="http://schemas.openxmlformats.org/drawingml/2006/picture">
                <pic:pic>
                  <pic:nvPicPr>
                    <pic:cNvPr id="0" name="P3_ablation.png"/>
                    <pic:cNvPicPr/>
                  </pic:nvPicPr>
                  <pic:blipFill>
                    <a:blip r:embed="rId18"/>
                    <a:stretch>
                      <a:fillRect/>
                    </a:stretch>
                  </pic:blipFill>
                  <pic:spPr>
                    <a:xfrm>
                      <a:off x="0" y="0"/>
                      <a:ext cx="5040000" cy="2065678"/>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4.4 Ablation Study: Đóng góp từng thành phần</w:t>
      </w:r>
    </w:p>
    <w:p>
      <w:r>
        <w:br w:type="page"/>
      </w:r>
    </w:p>
    <w:p>
      <w:pPr>
        <w:spacing w:before="240" w:after="120" w:lineRule="auto" w:line="360"/>
        <w:jc w:val="left"/>
      </w:pPr>
      <w:r>
        <w:rPr>
          <w:rFonts w:ascii="Times New Roman" w:hAnsi="Times New Roman" w:cs="Times New Roman"/>
          <w:rFonts w:ascii="Times New Roman" w:hAnsi="Times New Roman"/>
          <w:b/>
          <w:i w:val="0"/>
          <w:sz w:val="26"/>
        </w:rPr>
        <w:t>5.7 Thảo luận về sự thích ứng của mô hình</w:t>
      </w:r>
    </w:p>
    <w:p>
      <w:pPr>
        <w:spacing w:before="0" w:after="120" w:lineRule="auto" w:line="360"/>
        <w:ind w:firstLine="567"/>
        <w:jc w:val="both"/>
      </w:pPr>
      <w:r>
        <w:rPr>
          <w:rFonts w:ascii="Times New Roman" w:hAnsi="Times New Roman" w:cs="Times New Roman"/>
          <w:rFonts w:ascii="Times New Roman" w:hAnsi="Times New Roman"/>
          <w:b w:val="0"/>
          <w:i w:val="0"/>
          <w:sz w:val="26"/>
        </w:rPr>
        <w:t>Sự kết hợp giữa hai thử nghiệm trên tập test chuẩn và tập test nhiễu mang lại một kết luận quan trọng về thiết kế hệ thống gợi ý sử dụng LLM:</w:t>
      </w:r>
    </w:p>
    <w:p>
      <w:pPr>
        <w:spacing w:before="0" w:after="120" w:lineRule="auto" w:line="360"/>
        <w:ind w:firstLine="567"/>
        <w:jc w:val="both"/>
      </w:pPr>
      <w:r>
        <w:rPr>
          <w:rFonts w:ascii="Times New Roman" w:hAnsi="Times New Roman" w:cs="Times New Roman"/>
          <w:rFonts w:ascii="Times New Roman" w:hAnsi="Times New Roman"/>
          <w:b w:val="0"/>
          <w:i w:val="0"/>
          <w:sz w:val="26"/>
        </w:rPr>
        <w:t>Không có một mô hình đơn lẻ nào tối ưu trong mọi tình huống.</w:t>
      </w:r>
    </w:p>
    <w:p>
      <w:pPr>
        <w:pStyle w:val="ListBullet"/>
        <w:spacing w:before="0" w:after="60" w:lineRule="auto" w:line="360"/>
        <w:jc w:val="left"/>
      </w:pPr>
      <w:r>
        <w:rPr>
          <w:rFonts w:ascii="Times New Roman" w:hAnsi="Times New Roman" w:cs="Times New Roman"/>
          <w:rFonts w:ascii="Times New Roman" w:hAnsi="Times New Roman"/>
          <w:b w:val="0"/>
          <w:i w:val="0"/>
          <w:sz w:val="26"/>
        </w:rPr>
        <w:t>Mô hình 2 (Parser-Filter) hoạt động cực tốt khi người dùng nhập câu lệnh rõ ràng, chuẩn chỉnh và hệ thống cần tốc độ xử lý nhanh, chính xác tuyệt đối về mặt vật lý (giống nho, nước xuất xứ). Đây là kịch bản phổ biến trong các bộ lọc tìm kiếm thương mại điện tử tiêu chuẩn.</w:t>
      </w:r>
    </w:p>
    <w:p>
      <w:pPr>
        <w:pStyle w:val="ListBullet"/>
        <w:spacing w:before="0" w:after="60" w:lineRule="auto" w:line="360"/>
        <w:jc w:val="left"/>
      </w:pPr>
      <w:r>
        <w:rPr>
          <w:rFonts w:ascii="Times New Roman" w:hAnsi="Times New Roman" w:cs="Times New Roman"/>
          <w:rFonts w:ascii="Times New Roman" w:hAnsi="Times New Roman"/>
          <w:b w:val="0"/>
          <w:i w:val="0"/>
          <w:sz w:val="26"/>
        </w:rPr>
        <w:t>Mô hình 1 (TIGER-style Generative Retrieval) lại thể hiện vai trò không thể thay thế khi người dùng nhập các truy vấn mơ hồ, tự do, chứa nhiều lỗi chính tả hoặc mô tả cảm tính về phong cách ("rich earthy red for winter"). Khả năng hiểu ngữ nghĩa mềm của LLM tinh chỉnh giúp ánh xạ chính xác các câu lệnh khó này sang nhóm sản phẩm tương thích mà bộ Parser cứng của Mô hình 2 hoàn toàn bó tay.</w:t>
      </w:r>
    </w:p>
    <w:p>
      <w:pPr>
        <w:spacing w:before="240" w:after="80" w:lineRule="auto" w:line="360"/>
        <w:jc w:val="both"/>
      </w:pPr>
      <w:r>
        <w:drawing>
          <wp:inline xmlns:a="http://schemas.openxmlformats.org/drawingml/2006/main" xmlns:pic="http://schemas.openxmlformats.org/drawingml/2006/picture">
            <wp:extent cx="5040000" cy="4028361"/>
            <wp:docPr id="8" name="Picture 8"/>
            <wp:cNvGraphicFramePr>
              <a:graphicFrameLocks noChangeAspect="1"/>
            </wp:cNvGraphicFramePr>
            <a:graphic>
              <a:graphicData uri="http://schemas.openxmlformats.org/drawingml/2006/picture">
                <pic:pic>
                  <pic:nvPicPr>
                    <pic:cNvPr id="0" name="P5_radar_updated.png"/>
                    <pic:cNvPicPr/>
                  </pic:nvPicPr>
                  <pic:blipFill>
                    <a:blip r:embed="rId19"/>
                    <a:stretch>
                      <a:fillRect/>
                    </a:stretch>
                  </pic:blipFill>
                  <pic:spPr>
                    <a:xfrm>
                      <a:off x="0" y="0"/>
                      <a:ext cx="5040000" cy="4028361"/>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4.5 Radar Chart: BM25+ Enhanced vs. Proposed Hybrid</w:t>
      </w:r>
    </w:p>
    <w:p>
      <w:r>
        <w:br w:type="page"/>
      </w:r>
    </w:p>
    <w:p>
      <w:pPr>
        <w:spacing w:before="240" w:after="120" w:lineRule="auto" w:line="360"/>
        <w:jc w:val="left"/>
      </w:pPr>
      <w:r>
        <w:rPr>
          <w:rFonts w:ascii="Times New Roman" w:hAnsi="Times New Roman" w:cs="Times New Roman"/>
          <w:rFonts w:ascii="Times New Roman" w:hAnsi="Times New Roman"/>
          <w:b/>
          <w:i w:val="0"/>
          <w:sz w:val="26"/>
        </w:rPr>
        <w:t>5.8 Phân tích Lỗi (Error Analysis)</w:t>
      </w:r>
    </w:p>
    <w:p>
      <w:pPr>
        <w:spacing w:before="0" w:after="120" w:lineRule="auto" w:line="360"/>
        <w:ind w:firstLine="567"/>
        <w:jc w:val="both"/>
      </w:pPr>
      <w:r>
        <w:rPr>
          <w:rFonts w:ascii="Times New Roman" w:hAnsi="Times New Roman" w:cs="Times New Roman"/>
          <w:rFonts w:ascii="Times New Roman" w:hAnsi="Times New Roman"/>
          <w:b w:val="0"/>
          <w:i w:val="0"/>
          <w:sz w:val="26"/>
        </w:rPr>
        <w:t>Chúng tôi phân tích các mẫu gợi ý thất bại của Mô hình 1 và xác định được ba nhóm nguyên nhân chính gây giảm hiệu năng Recall:</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1. Sự nhập nhằng của truy vấn (Query Underspecification): Nhiều câu lệnh kiểm thử quá chung chung (ví dụ: "Pinot Noir từ California giá </w:t>
      </w:r>
      <m:oMath>
        <m:r>
          <m:t>35")khớpvớihàngtrămchairượukhácnhautrongdanhmục.Vớikíchthướctậpđápánquálớn,xácsuấtđểchọnđúngchínhxácchairượumụctiêucủatậptestlàcựckỳnhỏ.</m:t>
        </m:r>
      </m:oMath>
    </w:p>
    <w:p>
      <w:pPr>
        <w:spacing w:before="0" w:after="120" w:lineRule="auto" w:line="360"/>
        <w:ind w:firstLine="567"/>
        <w:jc w:val="both"/>
      </w:pPr>
      <w:r>
        <w:rPr>
          <w:rFonts w:ascii="Times New Roman" w:hAnsi="Times New Roman" w:cs="Times New Roman"/>
          <w:rFonts w:ascii="Times New Roman" w:hAnsi="Times New Roman"/>
          <w:b w:val="0"/>
          <w:i w:val="0"/>
          <w:sz w:val="26"/>
        </w:rPr>
        <w:t>2. Phân phối lệch của danh mục (Catalog Popularity Bias): Thuật toán phân cụm K-Means tạo ra một số cụm hương vị rất lớn chứa tới hơn 500 chai rượu vang phổ biến (như Cabernet Sauvignon Mỹ), trong khi các cụm vang hiếm chỉ chứa dưới 10 chai. LLM gặp khó khăn trong việc dự đoán chính xác trên các cụm có mật độ sản phẩm quá dày đặc này.</w:t>
      </w:r>
    </w:p>
    <w:p>
      <w:pPr>
        <w:spacing w:before="0" w:after="120" w:lineRule="auto" w:line="360"/>
        <w:ind w:firstLine="567"/>
        <w:jc w:val="both"/>
      </w:pPr>
      <w:r>
        <w:rPr>
          <w:rFonts w:ascii="Times New Roman" w:hAnsi="Times New Roman" w:cs="Times New Roman"/>
          <w:rFonts w:ascii="Times New Roman" w:hAnsi="Times New Roman"/>
          <w:b w:val="0"/>
          <w:i w:val="0"/>
          <w:sz w:val="26"/>
        </w:rPr>
        <w:t>3. Lỗi chệch hướng mã ID (Semantic Drift): Do cơ chế sinh tự hồi quy, nếu LLM dự đoán sai ký tự đầu tiên (</w:t>
      </w:r>
      <m:oMath>
        <m:sSub>
          <m:e>
            <m:r>
              <m:t>C</m:t>
            </m:r>
          </m:e>
          <m:sub>
            <m:r>
              <m:t>1</m:t>
            </m:r>
          </m:sub>
        </m:sSub>
      </m:oMath>
      <w:r>
        <w:rPr>
          <w:rFonts w:ascii="Times New Roman" w:hAnsi="Times New Roman" w:cs="Times New Roman"/>
          <w:rFonts w:ascii="Times New Roman" w:hAnsi="Times New Roman"/>
          <w:b w:val="0"/>
          <w:i w:val="0"/>
          <w:sz w:val="26"/>
        </w:rPr>
        <w:t>), sai số này sẽ lan truyền và khiến các ký tự tiếp theo bị chệch hướng hoàn toàn sang một phân nhánh cây ngữ nghĩa khác.</w:t>
      </w:r>
    </w:p>
    <w:p>
      <w:pPr>
        <w:spacing w:before="0" w:after="120" w:lineRule="auto" w:line="360"/>
        <w:ind w:firstLine="567"/>
        <w:jc w:val="both"/>
      </w:pPr>
      <w:r>
        <w:rPr>
          <w:rFonts w:ascii="Times New Roman" w:hAnsi="Times New Roman" w:cs="Times New Roman"/>
          <w:rFonts w:ascii="Times New Roman" w:hAnsi="Times New Roman"/>
          <w:b w:val="0"/>
          <w:i w:val="0"/>
          <w:sz w:val="26"/>
        </w:rPr>
        <w:t>Các phát hiện này là cơ sở quan trọng để chúng tôi đề xuất các giải pháp cải tiến trong tương lai, chẳng hạn như áp dụng cơ chế Beam Search đa đường để giữ lại top-3 cụm dự đoán thay vì chỉ lấy cụm tốt nhất.</w:t>
      </w:r>
    </w:p>
    <w:p>
      <w:r>
        <w:br w:type="page"/>
      </w:r>
    </w:p>
    <w:p>
      <w:pPr>
        <w:spacing w:before="360" w:after="240" w:lineRule="auto" w:line="360"/>
        <w:jc w:val="center"/>
      </w:pPr>
      <w:r>
        <w:rPr>
          <w:rFonts w:ascii="Times New Roman" w:hAnsi="Times New Roman" w:cs="Times New Roman"/>
          <w:rFonts w:ascii="Times New Roman" w:hAnsi="Times New Roman"/>
          <w:b/>
          <w:i w:val="0"/>
          <w:sz w:val="28"/>
        </w:rPr>
        <w:t>CHƯƠNG 6. KẾT LUẬN VÀ KIẾN NGHỊ</w:t>
      </w:r>
    </w:p>
    <w:p>
      <w:pPr>
        <w:spacing w:before="240" w:after="120" w:lineRule="auto" w:line="360"/>
        <w:jc w:val="left"/>
      </w:pPr>
      <w:r>
        <w:rPr>
          <w:rFonts w:ascii="Times New Roman" w:hAnsi="Times New Roman" w:cs="Times New Roman"/>
          <w:rFonts w:ascii="Times New Roman" w:hAnsi="Times New Roman"/>
          <w:b/>
          <w:i w:val="0"/>
          <w:sz w:val="26"/>
        </w:rPr>
        <w:t>6.1 Kết luận</w:t>
      </w:r>
    </w:p>
    <w:p>
      <w:pPr>
        <w:spacing w:before="0" w:after="120" w:lineRule="auto" w:line="360"/>
        <w:ind w:firstLine="567"/>
        <w:jc w:val="both"/>
      </w:pPr>
      <w:r>
        <w:rPr>
          <w:rFonts w:ascii="Times New Roman" w:hAnsi="Times New Roman" w:cs="Times New Roman"/>
          <w:rFonts w:ascii="Times New Roman" w:hAnsi="Times New Roman"/>
          <w:b w:val="0"/>
          <w:i w:val="0"/>
          <w:sz w:val="26"/>
        </w:rPr>
        <w:t>Luận văn đã hoàn thành đầy đủ các mục tiêu nghiên cứu đề ra và đạt được các kết quả kỹ thuật và khoa học cụ thể sau:</w:t>
      </w:r>
    </w:p>
    <w:p>
      <w:pPr>
        <w:spacing w:before="0" w:after="120" w:lineRule="auto" w:line="360"/>
        <w:ind w:firstLine="567"/>
        <w:jc w:val="both"/>
      </w:pPr>
      <w:r>
        <w:rPr>
          <w:rFonts w:ascii="Times New Roman" w:hAnsi="Times New Roman" w:cs="Times New Roman"/>
          <w:rFonts w:ascii="Times New Roman" w:hAnsi="Times New Roman"/>
          <w:b w:val="0"/>
          <w:i w:val="0"/>
          <w:sz w:val="26"/>
        </w:rPr>
        <w:t>Thứ nhất, xây dựng và đánh giá đối chiếu thành công hai mô hình gợi ý rượu vang sử dụng mô hình ngôn ngữ lớn Llama-3-8B. Trong đó, Mô hình 2 (Parser-Filter-Sommelier) đạt Recall@10 xuất sắc là 39,42% và latency lý tưởng 86,6ms trên tập test chuẩn. Mô hình 1 (TIGER-style + Price Rerank) đạt Recall@10 = 7,76% trên tập chuẩn nhưng đạt hiệu năng vượt trội 75,84% trên tập truy vấn thực tế chứa nhiễu (quy mô 12.991 mẫu).</w:t>
      </w:r>
    </w:p>
    <w:p>
      <w:pPr>
        <w:spacing w:before="0" w:after="120" w:lineRule="auto" w:line="360"/>
        <w:ind w:firstLine="567"/>
        <w:jc w:val="both"/>
      </w:pPr>
      <w:r>
        <w:rPr>
          <w:rFonts w:ascii="Times New Roman" w:hAnsi="Times New Roman" w:cs="Times New Roman"/>
          <w:rFonts w:ascii="Times New Roman" w:hAnsi="Times New Roman"/>
          <w:b w:val="0"/>
          <w:i w:val="0"/>
          <w:sz w:val="26"/>
        </w:rPr>
        <w:t>Thứ hai, thiết kế và lập chỉ mục thành công cây ngữ nghĩa phân cấp 3 tầng (16x16x16) cho 130.000 chai rượu vang thông qua thuật toán K-Means phân cấp trên không gian vector đặc trưng TF-IDF/SVD.</w:t>
      </w:r>
    </w:p>
    <w:p>
      <w:pPr>
        <w:spacing w:before="0" w:after="120" w:lineRule="auto" w:line="360"/>
        <w:ind w:firstLine="567"/>
        <w:jc w:val="both"/>
      </w:pPr>
      <w:r>
        <w:rPr>
          <w:rFonts w:ascii="Times New Roman" w:hAnsi="Times New Roman" w:cs="Times New Roman"/>
          <w:rFonts w:ascii="Times New Roman" w:hAnsi="Times New Roman"/>
          <w:b w:val="0"/>
          <w:i w:val="0"/>
          <w:sz w:val="26"/>
        </w:rPr>
        <w:t>Thứ ba, tinh chỉnh thành công mô hình Llama-3-8B với kỹ thuật LoRA 4-bit, đạt tỷ lệ sinh ID hợp lệ là 99,61% nhờ cơ chế giải mã ràng buộc (Constrained Decoding).</w:t>
      </w:r>
    </w:p>
    <w:p>
      <w:pPr>
        <w:spacing w:before="0" w:after="120" w:lineRule="auto" w:line="360"/>
        <w:ind w:firstLine="567"/>
        <w:jc w:val="both"/>
      </w:pPr>
      <w:r>
        <w:rPr>
          <w:rFonts w:ascii="Times New Roman" w:hAnsi="Times New Roman" w:cs="Times New Roman"/>
          <w:rFonts w:ascii="Times New Roman" w:hAnsi="Times New Roman"/>
          <w:b w:val="0"/>
          <w:i w:val="0"/>
          <w:sz w:val="26"/>
        </w:rPr>
        <w:t>Thứ tư, hiện thực hóa thành công bộ khung giải thích hậu nghiệm sử dụng mô hình proxy ranker kết hợp tính toán giá trị đóng góp Shapley (SHAP), mang lại sự minh bạch khoa học ở cấp độ chai đề xuất đơn lẻ cho người dùng cuối.</w:t>
      </w:r>
    </w:p>
    <w:p>
      <w:r>
        <w:br w:type="page"/>
      </w:r>
    </w:p>
    <w:p>
      <w:pPr>
        <w:spacing w:before="240" w:after="120" w:lineRule="auto" w:line="360"/>
        <w:jc w:val="left"/>
      </w:pPr>
      <w:r>
        <w:rPr>
          <w:rFonts w:ascii="Times New Roman" w:hAnsi="Times New Roman" w:cs="Times New Roman"/>
          <w:rFonts w:ascii="Times New Roman" w:hAnsi="Times New Roman"/>
          <w:b/>
          <w:i w:val="0"/>
          <w:sz w:val="26"/>
        </w:rPr>
        <w:t>6.2 Hạn chế của đề tài</w:t>
      </w:r>
    </w:p>
    <w:p>
      <w:pPr>
        <w:spacing w:before="0" w:after="120" w:lineRule="auto" w:line="360"/>
        <w:ind w:firstLine="567"/>
        <w:jc w:val="both"/>
      </w:pPr>
      <w:r>
        <w:rPr>
          <w:rFonts w:ascii="Times New Roman" w:hAnsi="Times New Roman" w:cs="Times New Roman"/>
          <w:rFonts w:ascii="Times New Roman" w:hAnsi="Times New Roman"/>
          <w:b w:val="0"/>
          <w:i w:val="0"/>
          <w:sz w:val="26"/>
        </w:rPr>
        <w:t>Bên cạnh các kết quả đạt được, đề tài vẫn tồn tại một số hạn chế cần khắc phục trong tương lai:</w:t>
      </w:r>
    </w:p>
    <w:p>
      <w:pPr>
        <w:spacing w:before="0" w:after="120" w:lineRule="auto" w:line="360"/>
        <w:ind w:firstLine="567"/>
        <w:jc w:val="both"/>
      </w:pPr>
      <w:r>
        <w:rPr>
          <w:rFonts w:ascii="Times New Roman" w:hAnsi="Times New Roman" w:cs="Times New Roman"/>
          <w:rFonts w:ascii="Times New Roman" w:hAnsi="Times New Roman"/>
          <w:b w:val="0"/>
          <w:i w:val="0"/>
          <w:sz w:val="26"/>
        </w:rPr>
        <w:t>Một là, thời gian phản hồi của Mô hình 1 vẫn còn rất lớn (trung bình 15,7 giây cho mỗi truy vấn) do việc thực hiện sinh tự hồi quy chuỗi mã định danh ngữ nghĩa trên mô hình 8 tỷ tham số đòi hỏi năng lực tính toán vượt quá cấu hình CPU thông thường.</w:t>
      </w:r>
    </w:p>
    <w:p>
      <w:pPr>
        <w:spacing w:before="0" w:after="120" w:lineRule="auto" w:line="360"/>
        <w:ind w:firstLine="567"/>
        <w:jc w:val="both"/>
      </w:pPr>
      <w:r>
        <w:rPr>
          <w:rFonts w:ascii="Times New Roman" w:hAnsi="Times New Roman" w:cs="Times New Roman"/>
          <w:rFonts w:ascii="Times New Roman" w:hAnsi="Times New Roman"/>
          <w:b w:val="0"/>
          <w:i w:val="0"/>
          <w:sz w:val="26"/>
        </w:rPr>
        <w:t>Hai là, cả hai mô hình vẫn phụ thuộc nhiều vào sự xuất hiện của thông tin giá trong truy vấn của người dùng. Nếu người dùng nhập một câu lệnh hoàn toàn không chứa ngân sách (ví dụ: "tôi muốn một chai vang đỏ đậm đà"), hiệu năng của bộ xếp hạng lại sẽ bị giảm đáng kể do mất đi đặc trưng phân tách mạnh nhất.</w:t>
      </w:r>
    </w:p>
    <w:p>
      <w:pPr>
        <w:spacing w:before="0" w:after="120" w:lineRule="auto" w:line="360"/>
        <w:ind w:firstLine="567"/>
        <w:jc w:val="both"/>
      </w:pPr>
      <w:r>
        <w:rPr>
          <w:rFonts w:ascii="Times New Roman" w:hAnsi="Times New Roman" w:cs="Times New Roman"/>
          <w:rFonts w:ascii="Times New Roman" w:hAnsi="Times New Roman"/>
          <w:b w:val="0"/>
          <w:i w:val="0"/>
          <w:sz w:val="26"/>
        </w:rPr>
        <w:t>Ba là, thiết kế không gian ngữ nghĩa phân cấp và các luật lọc cấu trúc hiện tại vẫn mang tính đặc thù cao cho domain rượu vang, đòi hỏi nhiều công sức điều chỉnh thuộc tính nếu muốn mở rộng sang các lĩnh vực sản phẩm thương mại điện tử khác.</w:t>
      </w:r>
    </w:p>
    <w:p>
      <w:pPr>
        <w:spacing w:before="240" w:after="120" w:lineRule="auto" w:line="360"/>
        <w:jc w:val="left"/>
      </w:pPr>
      <w:r>
        <w:rPr>
          <w:rFonts w:ascii="Times New Roman" w:hAnsi="Times New Roman" w:cs="Times New Roman"/>
          <w:rFonts w:ascii="Times New Roman" w:hAnsi="Times New Roman"/>
          <w:b/>
          <w:i w:val="0"/>
          <w:sz w:val="26"/>
        </w:rPr>
        <w:t>6.3 Hướng phát triển và kiến nghị nghiên cứu tiếp theo</w:t>
      </w:r>
    </w:p>
    <w:p>
      <w:pPr>
        <w:spacing w:before="0" w:after="120" w:lineRule="auto" w:line="360"/>
        <w:ind w:firstLine="567"/>
        <w:jc w:val="both"/>
      </w:pPr>
      <w:r>
        <w:rPr>
          <w:rFonts w:ascii="Times New Roman" w:hAnsi="Times New Roman" w:cs="Times New Roman"/>
          <w:rFonts w:ascii="Times New Roman" w:hAnsi="Times New Roman"/>
          <w:b w:val="0"/>
          <w:i w:val="0"/>
          <w:sz w:val="26"/>
        </w:rPr>
        <w:t>Trong thời gian tới, nghiên cứu có thể được tiếp tục phát triển theo các hướng sau:</w:t>
      </w:r>
    </w:p>
    <w:p>
      <w:pPr>
        <w:spacing w:before="0" w:after="120" w:lineRule="auto" w:line="360"/>
        <w:ind w:firstLine="567"/>
        <w:jc w:val="both"/>
      </w:pPr>
      <w:r>
        <w:rPr>
          <w:rFonts w:ascii="Times New Roman" w:hAnsi="Times New Roman" w:cs="Times New Roman"/>
          <w:rFonts w:ascii="Times New Roman" w:hAnsi="Times New Roman"/>
          <w:b w:val="0"/>
          <w:i w:val="0"/>
          <w:sz w:val="26"/>
        </w:rPr>
        <w:t>Ngắn hạn: Tích hợp cơ chế Beam Search đa đường để giữ lại top-3 cụm hương vị dự đoán thay vì chỉ lấy top-1, giúp cải thiện giới hạn Recall của Mô hình 1; tối ưu hóa tốc độ suy luận của LLM bằng cách chuyển đổi sang các định dạng lượng hóa hiệu năng cao như GPTQ hoặc AWQ kết hợp với thư viện phục vụ vLLM để giảm latency xuống dưới 500ms.</w:t>
      </w:r>
    </w:p>
    <w:p>
      <w:pPr>
        <w:spacing w:before="0" w:after="120" w:lineRule="auto" w:line="360"/>
        <w:ind w:firstLine="567"/>
        <w:jc w:val="both"/>
      </w:pPr>
      <w:r>
        <w:rPr>
          <w:rFonts w:ascii="Times New Roman" w:hAnsi="Times New Roman" w:cs="Times New Roman"/>
          <w:rFonts w:ascii="Times New Roman" w:hAnsi="Times New Roman"/>
          <w:b w:val="0"/>
          <w:i w:val="0"/>
          <w:sz w:val="26"/>
        </w:rPr>
        <w:t>Dài hạn: Nghiên cứu tích hợp thêm đặc trưng đa phương thức (hình ảnh nhãn chai rượu) vào không gian vector biểu diễn sản phẩm; thu thập phản hồi tương tác thời gian thực của người dùng để học cá nhân hóa không gian ngữ nghĩa phân cấp.</w:t>
      </w:r>
    </w:p>
    <w:p>
      <w:r>
        <w:br w:type="page"/>
      </w:r>
    </w:p>
    <w:p>
      <w:pPr>
        <w:spacing w:before="360" w:after="240" w:lineRule="auto" w:line="360"/>
        <w:jc w:val="center"/>
      </w:pPr>
      <w:r>
        <w:rPr>
          <w:rFonts w:ascii="Times New Roman" w:hAnsi="Times New Roman" w:cs="Times New Roman"/>
          <w:rFonts w:ascii="Times New Roman" w:hAnsi="Times New Roman"/>
          <w:b/>
          <w:i w:val="0"/>
          <w:sz w:val="28"/>
        </w:rPr>
        <w:t>TÀI LIỆU THAM KHẢO</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[1] Rajput, S., Mehta, N., Singh, A., Keshavan, R., Vu, T., Heldt, L., Hong, L., Tay, Y., Tran, V. Q., Samost, J., et al. (2023). </w:t>
      </w:r>
      <w:r>
        <w:rPr>
          <w:rFonts w:ascii="Times New Roman" w:hAnsi="Times New Roman" w:cs="Times New Roman"/>
          <w:rFonts w:ascii="Times New Roman" w:hAnsi="Times New Roman"/>
          <w:b/>
          <w:i w:val="0"/>
          <w:sz w:val="26"/>
        </w:rPr>
        <w:t>TIGER: Recommender Systems with Generative Retrieval</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Advances in Neural Information Processing Systems (NeurIPS 2023)</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[2] Tay, Y., Tran, V. Q., Dehghani, M., Ni, J., Bahri, D., Mehta, H., ... &amp; Metzler, D. (2022). </w:t>
      </w:r>
      <w:r>
        <w:rPr>
          <w:rFonts w:ascii="Times New Roman" w:hAnsi="Times New Roman" w:cs="Times New Roman"/>
          <w:rFonts w:ascii="Times New Roman" w:hAnsi="Times New Roman"/>
          <w:b/>
          <w:i w:val="0"/>
          <w:sz w:val="26"/>
        </w:rPr>
        <w:t>Transformer Memory as a Differentiable Search Index</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Advances in Neural Information Processing Systems (NeurIPS 2022)</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[3] Wang, Y., Hou, Y., Wang, H., Mao, Z., Zhang, P., Chen, Q., ... &amp; Dong, L. (2022). </w:t>
      </w:r>
      <w:r>
        <w:rPr>
          <w:rFonts w:ascii="Times New Roman" w:hAnsi="Times New Roman" w:cs="Times New Roman"/>
          <w:rFonts w:ascii="Times New Roman" w:hAnsi="Times New Roman"/>
          <w:b/>
          <w:i w:val="0"/>
          <w:sz w:val="26"/>
        </w:rPr>
        <w:t>A Neural Corpus Indexer for Document Retrieval</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Advances in Neural Information Processing Systems (NeurIPS 2022)</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[4] Hu, E. J., Shen, Y., Wallis, P., Allen-Zhu, Z., Li, Y., Wang, S., ... &amp; Chen, W. (2022). </w:t>
      </w:r>
      <w:r>
        <w:rPr>
          <w:rFonts w:ascii="Times New Roman" w:hAnsi="Times New Roman" w:cs="Times New Roman"/>
          <w:rFonts w:ascii="Times New Roman" w:hAnsi="Times New Roman"/>
          <w:b/>
          <w:i w:val="0"/>
          <w:sz w:val="26"/>
        </w:rPr>
        <w:t>LoRA: Low-Rank Adaptation of Large Language Models</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International Conference on Learning Representations (ICLR 2022)</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[5] Vaswani, A., Shazeer, N., Parmar, N., Uszkoreit, J., Jones, L., Gomez, A. N., ... &amp; Polosukhin, I. (2017). </w:t>
      </w:r>
      <w:r>
        <w:rPr>
          <w:rFonts w:ascii="Times New Roman" w:hAnsi="Times New Roman" w:cs="Times New Roman"/>
          <w:rFonts w:ascii="Times New Roman" w:hAnsi="Times New Roman"/>
          <w:b/>
          <w:i w:val="0"/>
          <w:sz w:val="26"/>
        </w:rPr>
        <w:t>Attention Is All You Need</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Advances in Neural Information Processing Systems (NeurIPS 2017)</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[6] Geng, S., Liu, S., Fu, Z., Ge, Y., &amp; Zhang, Y. (2022). </w:t>
      </w:r>
      <w:r>
        <w:rPr>
          <w:rFonts w:ascii="Times New Roman" w:hAnsi="Times New Roman" w:cs="Times New Roman"/>
          <w:rFonts w:ascii="Times New Roman" w:hAnsi="Times New Roman"/>
          <w:b/>
          <w:i w:val="0"/>
          <w:sz w:val="26"/>
        </w:rPr>
        <w:t>Recommendation as Language Processing (RLP): A Unified Pretrain, Personalized Prompt &amp; Predict Paradigm (P5)</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ACM Conference on Recommender Systems (RecSys 2022)</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[7] Hou, Y., Mu, S., Ding, W., Li, J., Zhao, W. X., &amp; Wen, J. R. (2023). </w:t>
      </w:r>
      <w:r>
        <w:rPr>
          <w:rFonts w:ascii="Times New Roman" w:hAnsi="Times New Roman" w:cs="Times New Roman"/>
          <w:rFonts w:ascii="Times New Roman" w:hAnsi="Times New Roman"/>
          <w:b/>
          <w:i w:val="0"/>
          <w:sz w:val="26"/>
        </w:rPr>
        <w:t>Large Language Models are Zero-Shot Rankers for Recommender Systems</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arXiv preprint arXiv:2305.08845</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[8] Robertson, S., &amp; Zaragoza, H. (2009). </w:t>
      </w:r>
      <w:r>
        <w:rPr>
          <w:rFonts w:ascii="Times New Roman" w:hAnsi="Times New Roman" w:cs="Times New Roman"/>
          <w:rFonts w:ascii="Times New Roman" w:hAnsi="Times New Roman"/>
          <w:b/>
          <w:i w:val="0"/>
          <w:sz w:val="26"/>
        </w:rPr>
        <w:t>The Probabilistic Relevance Framework: BM25 and Beyond</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Foundations and Trends in Information Retrieval, 3</w:t>
      </w:r>
      <w:r>
        <w:rPr>
          <w:rFonts w:ascii="Times New Roman" w:hAnsi="Times New Roman" w:cs="Times New Roman"/>
          <w:rFonts w:ascii="Times New Roman" w:hAnsi="Times New Roman"/>
          <w:b w:val="0"/>
          <w:i w:val="0"/>
          <w:sz w:val="26"/>
        </w:rPr>
        <w:t>(4), 333-389.</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[9] He, X., Deng, K., Wang, X., Li, Y., Zhang, Y., &amp; Wang, M. (2020). </w:t>
      </w:r>
      <w:r>
        <w:rPr>
          <w:rFonts w:ascii="Times New Roman" w:hAnsi="Times New Roman" w:cs="Times New Roman"/>
          <w:rFonts w:ascii="Times New Roman" w:hAnsi="Times New Roman"/>
          <w:b/>
          <w:i w:val="0"/>
          <w:sz w:val="26"/>
        </w:rPr>
        <w:t>LightGCN: Simplifying and Powering Graph Convolution Network for Recommendation</w:t>
      </w:r>
      <w:r>
        <w:rPr>
          <w:rFonts w:ascii="Times New Roman" w:hAnsi="Times New Roman" w:cs="Times New Roman"/>
          <w:rFonts w:ascii="Times New Roman" w:hAnsi="Times New Roman"/>
          <w:b w:val="0"/>
          <w:i w:val="0"/>
          <w:sz w:val="26"/>
        </w:rPr>
        <w:t xml:space="preserve">. </w:t>
      </w:r>
      <w:r>
        <w:rPr>
          <w:rFonts w:ascii="Times New Roman" w:hAnsi="Times New Roman" w:cs="Times New Roman"/>
          <w:rFonts w:ascii="Times New Roman" w:hAnsi="Times New Roman"/>
          <w:b w:val="0"/>
          <w:i/>
          <w:sz w:val="26"/>
        </w:rPr>
        <w:t>ACM SIGIR 2020</w:t>
      </w:r>
      <w:r>
        <w:rPr>
          <w:rFonts w:ascii="Times New Roman" w:hAnsi="Times New Roman" w:cs="Times New Roman"/>
          <w:rFonts w:ascii="Times New Roman" w:hAnsi="Times New Roman"/>
          <w:b w:val="0"/>
          <w:i w:val="0"/>
          <w:sz w:val="26"/>
        </w:rPr>
        <w:t>.</w:t>
      </w:r>
    </w:p>
    <w:p>
      <w:r>
        <w:br w:type="page"/>
      </w:r>
    </w:p>
    <w:p>
      <w:pPr>
        <w:spacing w:before="360" w:after="240" w:lineRule="auto" w:line="360"/>
        <w:jc w:val="center"/>
      </w:pPr>
      <w:r>
        <w:rPr>
          <w:rFonts w:ascii="Times New Roman" w:hAnsi="Times New Roman" w:cs="Times New Roman"/>
          <w:rFonts w:ascii="Times New Roman" w:hAnsi="Times New Roman"/>
          <w:b/>
          <w:i w:val="0"/>
          <w:sz w:val="28"/>
        </w:rPr>
        <w:t>PHỤ LỤC A — CẤU TRÚC DỮ LIỆU SAPO VÀ THỰC THỂ TIẾNG VIỆT</w:t>
      </w:r>
    </w:p>
    <w:p>
      <w:pPr>
        <w:spacing w:before="240" w:after="120" w:lineRule="auto" w:line="360"/>
        <w:jc w:val="left"/>
      </w:pPr>
      <w:r>
        <w:rPr>
          <w:rFonts w:ascii="Times New Roman" w:hAnsi="Times New Roman" w:cs="Times New Roman"/>
          <w:rFonts w:ascii="Times New Roman" w:hAnsi="Times New Roman"/>
          <w:b/>
          <w:i w:val="0"/>
          <w:sz w:val="26"/>
        </w:rPr>
        <w:t>A.1 Cấu trúc cơ sở dữ liệu Sapo</w:t>
      </w:r>
    </w:p>
    <w:p>
      <w:pPr>
        <w:spacing w:before="0" w:after="120" w:lineRule="auto" w:line="360"/>
        <w:ind w:firstLine="567"/>
        <w:jc w:val="both"/>
      </w:pPr>
      <w:r>
        <w:rPr>
          <w:rFonts w:ascii="Times New Roman" w:hAnsi="Times New Roman" w:cs="Times New Roman"/>
          <w:rFonts w:ascii="Times New Roman" w:hAnsi="Times New Roman"/>
          <w:b w:val="0"/>
          <w:i w:val="0"/>
          <w:sz w:val="26"/>
        </w:rPr>
        <w:t>Trong quá trình thực hiện ablation study trên dữ liệu thực tế tại Việt Nam, cơ sở dữ liệu bán hàng Sapo được truy xuất và xử lý từ các bảng dữ liệu gốc:</w:t>
      </w:r>
    </w:p>
    <w:p>
      <w:pPr>
        <w:pStyle w:val="ListBullet"/>
        <w:spacing w:before="0" w:after="60" w:lineRule="auto" w:line="360"/>
        <w:jc w:val="left"/>
      </w:pPr>
      <w:r>
        <w:rPr>
          <w:rFonts w:ascii="Times New Roman" w:hAnsi="Times New Roman" w:cs="Times New Roman"/>
          <w:rFonts w:ascii="Times New Roman" w:hAnsi="Times New Roman"/>
          <w:b w:val="0"/>
          <w:i w:val="0"/>
          <w:sz w:val="26"/>
        </w:rPr>
        <w:t>Bảng `Product`: Lưu trữ thông tin danh mục sản phẩm gồm mã SKU, tên rượu vang, giống nho, vùng sản xuất, giá bán lẻ và mô tả chi tiết bằng tiếng Việt.</w:t>
      </w:r>
    </w:p>
    <w:p>
      <w:pPr>
        <w:pStyle w:val="ListBullet"/>
        <w:spacing w:before="0" w:after="60" w:lineRule="auto" w:line="360"/>
        <w:jc w:val="left"/>
      </w:pPr>
      <w:r>
        <w:rPr>
          <w:rFonts w:ascii="Times New Roman" w:hAnsi="Times New Roman" w:cs="Times New Roman"/>
          <w:rFonts w:ascii="Times New Roman" w:hAnsi="Times New Roman"/>
          <w:b w:val="0"/>
          <w:i w:val="0"/>
          <w:sz w:val="26"/>
        </w:rPr>
        <w:t>Bảng `Order`: Lưu trữ lịch sử đơn hàng gồm mã đơn, ngày mua, kênh bán hàng (POS, Facebook, Zalo) và tổng giá trị đơn hàng.</w:t>
      </w:r>
    </w:p>
    <w:p>
      <w:pPr>
        <w:pStyle w:val="ListBullet"/>
        <w:spacing w:before="0" w:after="60" w:lineRule="auto" w:line="360"/>
        <w:jc w:val="left"/>
      </w:pPr>
      <w:r>
        <w:rPr>
          <w:rFonts w:ascii="Times New Roman" w:hAnsi="Times New Roman" w:cs="Times New Roman"/>
          <w:rFonts w:ascii="Times New Roman" w:hAnsi="Times New Roman"/>
          <w:b w:val="0"/>
          <w:i w:val="0"/>
          <w:sz w:val="26"/>
        </w:rPr>
        <w:t>Bảng `OrderItem`: Lưu trữ chi tiết sản phẩm trong mỗi đơn hàng để phục vụ cho thuật toán gợi ý Collaborative Filtering.</w:t>
      </w:r>
    </w:p>
    <w:p>
      <w:pPr>
        <w:spacing w:before="240" w:after="120" w:lineRule="auto" w:line="360"/>
        <w:jc w:val="left"/>
      </w:pPr>
      <w:r>
        <w:rPr>
          <w:rFonts w:ascii="Times New Roman" w:hAnsi="Times New Roman" w:cs="Times New Roman"/>
          <w:rFonts w:ascii="Times New Roman" w:hAnsi="Times New Roman"/>
          <w:b/>
          <w:i w:val="0"/>
          <w:sz w:val="26"/>
        </w:rPr>
        <w:t>A.2 Danh sách các giống nho chính được chuẩn hóa tiếng Việt</w:t>
      </w:r>
    </w:p>
    <w:p>
      <w:pPr>
        <w:spacing w:before="0" w:after="120" w:lineRule="auto" w:line="360"/>
        <w:ind w:firstLine="567"/>
        <w:jc w:val="both"/>
      </w:pPr>
      <w:r>
        <w:rPr>
          <w:rFonts w:ascii="Times New Roman" w:hAnsi="Times New Roman" w:cs="Times New Roman"/>
          <w:rFonts w:ascii="Times New Roman" w:hAnsi="Times New Roman"/>
          <w:b w:val="0"/>
          <w:i w:val="0"/>
          <w:sz w:val="26"/>
        </w:rPr>
        <w:t>Trong quá trình xây dựng bộ Parser ý định (Model 2) cho dữ liệu Sapo tiếng Việt, các từ khóa giống nho viết tắt hoặc viết sai của người dùng được ánh xạ và chuẩn hóa như sau:</w:t>
      </w:r>
    </w:p>
    <w:p>
      <w:pPr>
        <w:pStyle w:val="ListBullet"/>
        <w:spacing w:before="0" w:after="60" w:lineRule="auto" w:line="360"/>
        <w:jc w:val="left"/>
      </w:pPr>
      <w:r>
        <w:rPr>
          <w:rFonts w:ascii="Times New Roman" w:hAnsi="Times New Roman" w:cs="Times New Roman"/>
          <w:rFonts w:ascii="Times New Roman" w:hAnsi="Times New Roman"/>
          <w:b w:val="0"/>
          <w:i w:val="0"/>
          <w:sz w:val="26"/>
        </w:rPr>
        <w:t>"cab", "cabernet", "sauvignon" -&gt; Cabernet Sauvignon</w:t>
      </w:r>
    </w:p>
    <w:p>
      <w:pPr>
        <w:pStyle w:val="ListBullet"/>
        <w:spacing w:before="0" w:after="60" w:lineRule="auto" w:line="360"/>
        <w:jc w:val="left"/>
      </w:pPr>
      <w:r>
        <w:rPr>
          <w:rFonts w:ascii="Times New Roman" w:hAnsi="Times New Roman" w:cs="Times New Roman"/>
          <w:rFonts w:ascii="Times New Roman" w:hAnsi="Times New Roman"/>
          <w:b w:val="0"/>
          <w:i w:val="0"/>
          <w:sz w:val="26"/>
        </w:rPr>
        <w:t>"mer", "mẹc lô" -&gt; Merlot</w:t>
      </w:r>
    </w:p>
    <w:p>
      <w:pPr>
        <w:pStyle w:val="ListBullet"/>
        <w:spacing w:before="0" w:after="60" w:lineRule="auto" w:line="360"/>
        <w:jc w:val="left"/>
      </w:pPr>
      <w:r>
        <w:rPr>
          <w:rFonts w:ascii="Times New Roman" w:hAnsi="Times New Roman" w:cs="Times New Roman"/>
          <w:rFonts w:ascii="Times New Roman" w:hAnsi="Times New Roman"/>
          <w:b w:val="0"/>
          <w:i w:val="0"/>
          <w:sz w:val="26"/>
        </w:rPr>
        <w:t>"pinot", "pi nô" -&gt; Pinot Noir</w:t>
      </w:r>
    </w:p>
    <w:p>
      <w:pPr>
        <w:pStyle w:val="ListBullet"/>
        <w:spacing w:before="0" w:after="60" w:lineRule="auto" w:line="360"/>
        <w:jc w:val="left"/>
      </w:pPr>
      <w:r>
        <w:rPr>
          <w:rFonts w:ascii="Times New Roman" w:hAnsi="Times New Roman" w:cs="Times New Roman"/>
          <w:rFonts w:ascii="Times New Roman" w:hAnsi="Times New Roman"/>
          <w:b w:val="0"/>
          <w:i w:val="0"/>
          <w:sz w:val="26"/>
        </w:rPr>
        <w:t>"char", "sác đô nê" -&gt; Chardonnay</w:t>
      </w:r>
    </w:p>
    <w:p>
      <w:pPr>
        <w:pStyle w:val="ListBullet"/>
        <w:spacing w:before="0" w:after="60" w:lineRule="auto" w:line="360"/>
        <w:jc w:val="left"/>
      </w:pPr>
      <w:r>
        <w:rPr>
          <w:rFonts w:ascii="Times New Roman" w:hAnsi="Times New Roman" w:cs="Times New Roman"/>
          <w:rFonts w:ascii="Times New Roman" w:hAnsi="Times New Roman"/>
          <w:b w:val="0"/>
          <w:i w:val="0"/>
          <w:sz w:val="26"/>
        </w:rPr>
        <w:t>"sauv blanc", "so vinh nông" -&gt; Sauvignon Blanc</w:t>
      </w:r>
    </w:p>
    <w:p>
      <w:pPr>
        <w:pStyle w:val="ListBullet"/>
        <w:spacing w:before="0" w:after="60" w:lineRule="auto" w:line="360"/>
        <w:jc w:val="left"/>
      </w:pPr>
      <w:r>
        <w:rPr>
          <w:rFonts w:ascii="Times New Roman" w:hAnsi="Times New Roman" w:cs="Times New Roman"/>
          <w:rFonts w:ascii="Times New Roman" w:hAnsi="Times New Roman"/>
          <w:b w:val="0"/>
          <w:i w:val="0"/>
          <w:sz w:val="26"/>
        </w:rPr>
        <w:t>"syrah", "si ra" -&gt; Syrah/Shiraz</w:t>
      </w:r>
    </w:p>
    <w:p>
      <w:pPr>
        <w:spacing w:before="0" w:after="120" w:lineRule="auto" w:line="360"/>
        <w:ind w:firstLine="567"/>
        <w:jc w:val="both"/>
      </w:pPr>
      <w:r>
        <w:rPr>
          <w:rFonts w:ascii="Times New Roman" w:hAnsi="Times New Roman" w:cs="Times New Roman"/>
          <w:rFonts w:ascii="Times New Roman" w:hAnsi="Times New Roman"/>
          <w:b w:val="0"/>
          <w:i w:val="0"/>
          <w:sz w:val="26"/>
        </w:rPr>
        <w:t>Sự chuẩn hóa này giúp bộ lọc cấu trúc hoạt động chính xác trên catalog Sapo thực tế.</w:t>
      </w:r>
    </w:p>
    <w:p>
      <w:pPr>
        <w:spacing w:before="240" w:after="120" w:lineRule="auto" w:line="360"/>
        <w:jc w:val="left"/>
      </w:pPr>
      <w:r>
        <w:rPr>
          <w:rFonts w:ascii="Times New Roman" w:hAnsi="Times New Roman" w:cs="Times New Roman"/>
          <w:rFonts w:ascii="Times New Roman" w:hAnsi="Times New Roman"/>
          <w:b/>
          <w:i w:val="0"/>
          <w:sz w:val="26"/>
        </w:rPr>
        <w:t>A.3 Các Phương pháp So sánh trên Dữ liệu Sapo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ID</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Tên</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Mô tả</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Dùng lịch sử?</w:t>
            </w:r>
          </w:p>
        </w:tc>
      </w:tr>
      <w:tr>
        <w:tc>
          <w:tcPr>
            <w:tcW w:type="dxa" w:w="2197"/>
            <w:vAlign w:val="center"/>
          </w:tcPr>
          <w:p>
            <w:pPr>
              <w:jc w:val="center"/>
            </w:pPr>
            <w:r>
              <w:rPr>
                <w:rFonts w:ascii="Times New Roman" w:hAnsi="Times New Roman" w:cs="Times New Roman"/>
                <w:rFonts w:ascii="Times New Roman" w:hAnsi="Times New Roman"/>
                <w:b/>
                <w:i w:val="0"/>
                <w:sz w:val="22"/>
              </w:rPr>
              <w:t>M1</w:t>
            </w:r>
          </w:p>
        </w:tc>
        <w:tc>
          <w:tcPr>
            <w:tcW w:type="dxa" w:w="2197"/>
            <w:vAlign w:val="center"/>
          </w:tcPr>
          <w:p>
            <w:pPr>
              <w:jc w:val="left"/>
            </w:pPr>
            <w:r>
              <w:rPr>
                <w:rFonts w:ascii="Times New Roman" w:hAnsi="Times New Roman" w:cs="Times New Roman"/>
                <w:rFonts w:ascii="Times New Roman" w:hAnsi="Times New Roman"/>
                <w:b w:val="0"/>
                <w:i w:val="0"/>
                <w:sz w:val="22"/>
              </w:rPr>
              <w:t>TF-IDF CF</w:t>
            </w:r>
          </w:p>
        </w:tc>
        <w:tc>
          <w:tcPr>
            <w:tcW w:type="dxa" w:w="2197"/>
            <w:vAlign w:val="center"/>
          </w:tcPr>
          <w:p>
            <w:pPr>
              <w:jc w:val="left"/>
            </w:pPr>
            <w:r>
              <w:rPr>
                <w:rFonts w:ascii="Times New Roman" w:hAnsi="Times New Roman" w:cs="Times New Roman"/>
                <w:rFonts w:ascii="Times New Roman" w:hAnsi="Times New Roman"/>
                <w:b w:val="0"/>
                <w:i w:val="0"/>
                <w:sz w:val="22"/>
              </w:rPr>
              <w:t>TF-IDF cosine trên mô tả sản phẩm</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M2</w:t>
            </w:r>
          </w:p>
        </w:tc>
        <w:tc>
          <w:tcPr>
            <w:tcW w:type="dxa" w:w="2197"/>
            <w:vAlign w:val="center"/>
          </w:tcPr>
          <w:p>
            <w:pPr>
              <w:jc w:val="left"/>
            </w:pPr>
            <w:r>
              <w:rPr>
                <w:rFonts w:ascii="Times New Roman" w:hAnsi="Times New Roman" w:cs="Times New Roman"/>
                <w:rFonts w:ascii="Times New Roman" w:hAnsi="Times New Roman"/>
                <w:b w:val="0"/>
                <w:i w:val="0"/>
                <w:sz w:val="22"/>
              </w:rPr>
              <w:t>BM25</w:t>
            </w:r>
          </w:p>
        </w:tc>
        <w:tc>
          <w:tcPr>
            <w:tcW w:type="dxa" w:w="2197"/>
            <w:vAlign w:val="center"/>
          </w:tcPr>
          <w:p>
            <w:pPr>
              <w:jc w:val="left"/>
            </w:pPr>
            <w:r>
              <w:rPr>
                <w:rFonts w:ascii="Times New Roman" w:hAnsi="Times New Roman" w:cs="Times New Roman"/>
                <w:rFonts w:ascii="Times New Roman" w:hAnsi="Times New Roman"/>
                <w:b w:val="0"/>
                <w:i w:val="0"/>
                <w:sz w:val="22"/>
              </w:rPr>
              <w:t>BM25 trên mô tả sản phẩm</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M3</w:t>
            </w:r>
          </w:p>
        </w:tc>
        <w:tc>
          <w:tcPr>
            <w:tcW w:type="dxa" w:w="2197"/>
            <w:vAlign w:val="center"/>
          </w:tcPr>
          <w:p>
            <w:pPr>
              <w:jc w:val="left"/>
            </w:pPr>
            <w:r>
              <w:rPr>
                <w:rFonts w:ascii="Times New Roman" w:hAnsi="Times New Roman" w:cs="Times New Roman"/>
                <w:rFonts w:ascii="Times New Roman" w:hAnsi="Times New Roman"/>
                <w:b w:val="0"/>
                <w:i w:val="0"/>
                <w:sz w:val="22"/>
              </w:rPr>
              <w:t>BM25+ Enhanced</w:t>
            </w:r>
          </w:p>
        </w:tc>
        <w:tc>
          <w:tcPr>
            <w:tcW w:type="dxa" w:w="2197"/>
            <w:vAlign w:val="center"/>
          </w:tcPr>
          <w:p>
            <w:pPr>
              <w:jc w:val="left"/>
            </w:pPr>
            <w:r>
              <w:rPr>
                <w:rFonts w:ascii="Times New Roman" w:hAnsi="Times New Roman" w:cs="Times New Roman"/>
                <w:rFonts w:ascii="Times New Roman" w:hAnsi="Times New Roman"/>
                <w:b w:val="0"/>
                <w:i w:val="0"/>
                <w:sz w:val="22"/>
              </w:rPr>
              <w:t>BM25 tăng cường lặp trường thông tin</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M4</w:t>
            </w:r>
          </w:p>
        </w:tc>
        <w:tc>
          <w:tcPr>
            <w:tcW w:type="dxa" w:w="2197"/>
            <w:vAlign w:val="center"/>
          </w:tcPr>
          <w:p>
            <w:pPr>
              <w:jc w:val="left"/>
            </w:pPr>
            <w:r>
              <w:rPr>
                <w:rFonts w:ascii="Times New Roman" w:hAnsi="Times New Roman" w:cs="Times New Roman"/>
                <w:rFonts w:ascii="Times New Roman" w:hAnsi="Times New Roman"/>
                <w:b w:val="0"/>
                <w:i w:val="0"/>
                <w:sz w:val="22"/>
              </w:rPr>
              <w:t>Struct-Filter BM25</w:t>
            </w:r>
          </w:p>
        </w:tc>
        <w:tc>
          <w:tcPr>
            <w:tcW w:type="dxa" w:w="2197"/>
            <w:vAlign w:val="center"/>
          </w:tcPr>
          <w:p>
            <w:pPr>
              <w:jc w:val="left"/>
            </w:pPr>
            <w:r>
              <w:rPr>
                <w:rFonts w:ascii="Times New Roman" w:hAnsi="Times New Roman" w:cs="Times New Roman"/>
                <w:rFonts w:ascii="Times New Roman" w:hAnsi="Times New Roman"/>
                <w:b w:val="0"/>
                <w:i w:val="0"/>
                <w:sz w:val="22"/>
              </w:rPr>
              <w:t>Lọc theo loại sản phẩm + BM25</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M5</w:t>
            </w:r>
          </w:p>
        </w:tc>
        <w:tc>
          <w:tcPr>
            <w:tcW w:type="dxa" w:w="2197"/>
            <w:vAlign w:val="center"/>
          </w:tcPr>
          <w:p>
            <w:pPr>
              <w:jc w:val="left"/>
            </w:pPr>
            <w:r>
              <w:rPr>
                <w:rFonts w:ascii="Times New Roman" w:hAnsi="Times New Roman" w:cs="Times New Roman"/>
                <w:rFonts w:ascii="Times New Roman" w:hAnsi="Times New Roman"/>
                <w:b w:val="0"/>
                <w:i w:val="0"/>
                <w:sz w:val="22"/>
              </w:rPr>
              <w:t>GNN-Filter</w:t>
            </w:r>
          </w:p>
        </w:tc>
        <w:tc>
          <w:tcPr>
            <w:tcW w:type="dxa" w:w="2197"/>
            <w:vAlign w:val="center"/>
          </w:tcPr>
          <w:p>
            <w:pPr>
              <w:jc w:val="left"/>
            </w:pPr>
            <w:r>
              <w:rPr>
                <w:rFonts w:ascii="Times New Roman" w:hAnsi="Times New Roman" w:cs="Times New Roman"/>
                <w:rFonts w:ascii="Times New Roman" w:hAnsi="Times New Roman"/>
                <w:b w:val="0"/>
                <w:i w:val="0"/>
                <w:sz w:val="22"/>
              </w:rPr>
              <w:t>LightGCN trên ma trận tương tác User-Item</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M6</w:t>
            </w:r>
          </w:p>
        </w:tc>
        <w:tc>
          <w:tcPr>
            <w:tcW w:type="dxa" w:w="2197"/>
            <w:vAlign w:val="center"/>
          </w:tcPr>
          <w:p>
            <w:pPr>
              <w:jc w:val="left"/>
            </w:pPr>
            <w:r>
              <w:rPr>
                <w:rFonts w:ascii="Times New Roman" w:hAnsi="Times New Roman" w:cs="Times New Roman"/>
                <w:rFonts w:ascii="Times New Roman" w:hAnsi="Times New Roman"/>
                <w:b w:val="0"/>
                <w:i w:val="0"/>
                <w:sz w:val="22"/>
              </w:rPr>
              <w:t>TIGER Greedy</w:t>
            </w:r>
          </w:p>
        </w:tc>
        <w:tc>
          <w:tcPr>
            <w:tcW w:type="dxa" w:w="2197"/>
            <w:vAlign w:val="center"/>
          </w:tcPr>
          <w:p>
            <w:pPr>
              <w:jc w:val="left"/>
            </w:pPr>
            <w:r>
              <w:rPr>
                <w:rFonts w:ascii="Times New Roman" w:hAnsi="Times New Roman" w:cs="Times New Roman"/>
                <w:rFonts w:ascii="Times New Roman" w:hAnsi="Times New Roman"/>
                <w:b w:val="0"/>
                <w:i w:val="0"/>
                <w:sz w:val="22"/>
              </w:rPr>
              <w:t>Generative Retrieval dạng Greedy</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M7</w:t>
            </w:r>
          </w:p>
        </w:tc>
        <w:tc>
          <w:tcPr>
            <w:tcW w:type="dxa" w:w="2197"/>
            <w:vAlign w:val="center"/>
          </w:tcPr>
          <w:p>
            <w:pPr>
              <w:jc w:val="left"/>
            </w:pPr>
            <w:r>
              <w:rPr>
                <w:rFonts w:ascii="Times New Roman" w:hAnsi="Times New Roman" w:cs="Times New Roman"/>
                <w:rFonts w:ascii="Times New Roman" w:hAnsi="Times New Roman"/>
                <w:b w:val="0"/>
                <w:i w:val="0"/>
                <w:sz w:val="22"/>
              </w:rPr>
              <w:t>Proposed Hybrid (Model 1)</w:t>
            </w:r>
          </w:p>
        </w:tc>
        <w:tc>
          <w:tcPr>
            <w:tcW w:type="dxa" w:w="2197"/>
            <w:vAlign w:val="center"/>
          </w:tcPr>
          <w:p>
            <w:pPr>
              <w:jc w:val="left"/>
            </w:pPr>
            <w:r>
              <w:rPr>
                <w:rFonts w:ascii="Times New Roman" w:hAnsi="Times New Roman" w:cs="Times New Roman"/>
                <w:rFonts w:ascii="Times New Roman" w:hAnsi="Times New Roman"/>
                <w:b w:val="0"/>
                <w:i w:val="0"/>
                <w:sz w:val="22"/>
              </w:rPr>
              <w:t>TIGER Cluster + Price Rerank</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r>
        <w:tc>
          <w:tcPr>
            <w:tcW w:type="dxa" w:w="2197"/>
            <w:vAlign w:val="center"/>
          </w:tcPr>
          <w:p>
            <w:pPr>
              <w:jc w:val="center"/>
            </w:pPr>
            <w:r>
              <w:rPr>
                <w:rFonts w:ascii="Times New Roman" w:hAnsi="Times New Roman" w:cs="Times New Roman"/>
                <w:rFonts w:ascii="Times New Roman" w:hAnsi="Times New Roman"/>
                <w:b/>
                <w:i w:val="0"/>
                <w:sz w:val="22"/>
              </w:rPr>
              <w:t>M8</w:t>
            </w:r>
          </w:p>
        </w:tc>
        <w:tc>
          <w:tcPr>
            <w:tcW w:type="dxa" w:w="2197"/>
            <w:vAlign w:val="center"/>
          </w:tcPr>
          <w:p>
            <w:pPr>
              <w:jc w:val="left"/>
            </w:pPr>
            <w:r>
              <w:rPr>
                <w:rFonts w:ascii="Times New Roman" w:hAnsi="Times New Roman" w:cs="Times New Roman"/>
                <w:rFonts w:ascii="Times New Roman" w:hAnsi="Times New Roman"/>
                <w:b w:val="0"/>
                <w:i w:val="0"/>
                <w:sz w:val="22"/>
              </w:rPr>
              <w:t>Proposed Model 2 (Ours)</w:t>
            </w:r>
          </w:p>
        </w:tc>
        <w:tc>
          <w:tcPr>
            <w:tcW w:type="dxa" w:w="2197"/>
            <w:vAlign w:val="center"/>
          </w:tcPr>
          <w:p>
            <w:pPr>
              <w:jc w:val="left"/>
            </w:pPr>
            <w:r>
              <w:rPr>
                <w:rFonts w:ascii="Times New Roman" w:hAnsi="Times New Roman" w:cs="Times New Roman"/>
                <w:rFonts w:ascii="Times New Roman" w:hAnsi="Times New Roman"/>
                <w:b w:val="0"/>
                <w:i w:val="0"/>
                <w:sz w:val="22"/>
              </w:rPr>
              <w:t>LLM Parser -&gt; Struct Filter -&gt; Sommelier</w:t>
            </w:r>
          </w:p>
        </w:tc>
        <w:tc>
          <w:tcPr>
            <w:tcW w:type="dxa" w:w="2197"/>
            <w:vAlign w:val="center"/>
          </w:tcPr>
          <w:p>
            <w:pPr>
              <w:jc w:val="left"/>
            </w:pPr>
            <w:r>
              <w:rPr>
                <w:rFonts w:ascii="Times New Roman" w:hAnsi="Times New Roman" w:cs="Times New Roman"/>
                <w:rFonts w:ascii="Times New Roman" w:hAnsi="Times New Roman"/>
                <w:b w:val="0"/>
                <w:i w:val="0"/>
                <w:sz w:val="22"/>
              </w:rPr>
              <w:t>✅</w:t>
            </w:r>
          </w:p>
        </w:tc>
      </w:tr>
    </w:tbl>
    <w:p>
      <w:pPr>
        <w:spacing w:before="0" w:after="120" w:lineRule="auto" w:line="360"/>
        <w:jc w:val="both"/>
      </w:pPr>
    </w:p>
    <w:p>
      <w:pPr>
        <w:spacing w:before="240" w:after="120" w:lineRule="auto" w:line="360"/>
        <w:jc w:val="left"/>
      </w:pPr>
      <w:r>
        <w:rPr>
          <w:rFonts w:ascii="Times New Roman" w:hAnsi="Times New Roman" w:cs="Times New Roman"/>
          <w:rFonts w:ascii="Times New Roman" w:hAnsi="Times New Roman"/>
          <w:b/>
          <w:i w:val="0"/>
          <w:sz w:val="26"/>
        </w:rPr>
        <w:t>A.4 Kết quả Ablation Study Sapo</w:t>
      </w:r>
    </w:p>
    <w:p>
      <w:pPr>
        <w:spacing w:before="160" w:after="80" w:lineRule="auto" w:line="360"/>
        <w:jc w:val="left"/>
      </w:pPr>
      <w:r>
        <w:rPr>
          <w:rFonts w:ascii="Times New Roman" w:hAnsi="Times New Roman" w:cs="Times New Roman"/>
          <w:rFonts w:ascii="Times New Roman" w:hAnsi="Times New Roman"/>
          <w:b/>
          <w:i/>
          <w:sz w:val="26"/>
        </w:rPr>
        <w:t>Bảng A.1 — Kết quả Sapo Ablation Study (N=150, Leave-One-Out)</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Phương pháp</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Recall@5</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MRR</w:t>
            </w:r>
          </w:p>
        </w:tc>
      </w:tr>
      <w:tr>
        <w:tc>
          <w:tcPr>
            <w:tcW w:type="dxa" w:w="1465"/>
            <w:vAlign w:val="center"/>
          </w:tcPr>
          <w:p>
            <w:pPr>
              <w:jc w:val="center"/>
            </w:pPr>
            <w:r>
              <w:rPr>
                <w:rFonts w:ascii="Times New Roman" w:hAnsi="Times New Roman" w:cs="Times New Roman"/>
                <w:rFonts w:ascii="Times New Roman" w:hAnsi="Times New Roman"/>
                <w:b w:val="0"/>
                <w:i w:val="0"/>
                <w:sz w:val="22"/>
              </w:rPr>
              <w:t>M1: TF-IDF CF</w:t>
            </w:r>
          </w:p>
        </w:tc>
        <w:tc>
          <w:tcPr>
            <w:tcW w:type="dxa" w:w="1465"/>
            <w:vAlign w:val="center"/>
          </w:tcPr>
          <w:p>
            <w:pPr>
              <w:jc w:val="center"/>
            </w:pPr>
            <w:r>
              <w:rPr>
                <w:rFonts w:ascii="Times New Roman" w:hAnsi="Times New Roman" w:cs="Times New Roman"/>
                <w:rFonts w:ascii="Times New Roman" w:hAnsi="Times New Roman"/>
                <w:b w:val="0"/>
                <w:i w:val="0"/>
                <w:sz w:val="22"/>
              </w:rPr>
              <w:t>1.33%</w:t>
            </w:r>
          </w:p>
        </w:tc>
        <w:tc>
          <w:tcPr>
            <w:tcW w:type="dxa" w:w="1465"/>
            <w:vAlign w:val="center"/>
          </w:tcPr>
          <w:p>
            <w:pPr>
              <w:jc w:val="center"/>
            </w:pPr>
            <w:r>
              <w:rPr>
                <w:rFonts w:ascii="Times New Roman" w:hAnsi="Times New Roman" w:cs="Times New Roman"/>
                <w:rFonts w:ascii="Times New Roman" w:hAnsi="Times New Roman"/>
                <w:b w:val="0"/>
                <w:i w:val="0"/>
                <w:sz w:val="22"/>
              </w:rPr>
              <w:t>15.33%</w:t>
            </w:r>
          </w:p>
        </w:tc>
        <w:tc>
          <w:tcPr>
            <w:tcW w:type="dxa" w:w="1465"/>
            <w:vAlign w:val="center"/>
          </w:tcPr>
          <w:p>
            <w:pPr>
              <w:jc w:val="center"/>
            </w:pPr>
            <w:r>
              <w:rPr>
                <w:rFonts w:ascii="Times New Roman" w:hAnsi="Times New Roman" w:cs="Times New Roman"/>
                <w:rFonts w:ascii="Times New Roman" w:hAnsi="Times New Roman"/>
                <w:b w:val="0"/>
                <w:i w:val="0"/>
                <w:sz w:val="22"/>
              </w:rPr>
              <w:t>18.67%</w:t>
            </w:r>
          </w:p>
        </w:tc>
        <w:tc>
          <w:tcPr>
            <w:tcW w:type="dxa" w:w="1465"/>
            <w:vAlign w:val="center"/>
          </w:tcPr>
          <w:p>
            <w:pPr>
              <w:jc w:val="center"/>
            </w:pPr>
            <w:r>
              <w:rPr>
                <w:rFonts w:ascii="Times New Roman" w:hAnsi="Times New Roman" w:cs="Times New Roman"/>
                <w:rFonts w:ascii="Times New Roman" w:hAnsi="Times New Roman"/>
                <w:b w:val="0"/>
                <w:i w:val="0"/>
                <w:sz w:val="22"/>
              </w:rPr>
              <w:t>9.86%</w:t>
            </w:r>
          </w:p>
        </w:tc>
        <w:tc>
          <w:tcPr>
            <w:tcW w:type="dxa" w:w="1465"/>
            <w:vAlign w:val="center"/>
          </w:tcPr>
          <w:p>
            <w:pPr>
              <w:jc w:val="center"/>
            </w:pPr>
            <w:r>
              <w:rPr>
                <w:rFonts w:ascii="Times New Roman" w:hAnsi="Times New Roman" w:cs="Times New Roman"/>
                <w:rFonts w:ascii="Times New Roman" w:hAnsi="Times New Roman"/>
                <w:b w:val="0"/>
                <w:i w:val="0"/>
                <w:sz w:val="22"/>
              </w:rPr>
              <w:t>7.06%</w:t>
            </w:r>
          </w:p>
        </w:tc>
      </w:tr>
      <w:tr>
        <w:tc>
          <w:tcPr>
            <w:tcW w:type="dxa" w:w="1465"/>
            <w:vAlign w:val="center"/>
          </w:tcPr>
          <w:p>
            <w:pPr>
              <w:jc w:val="center"/>
            </w:pPr>
            <w:r>
              <w:rPr>
                <w:rFonts w:ascii="Times New Roman" w:hAnsi="Times New Roman" w:cs="Times New Roman"/>
                <w:rFonts w:ascii="Times New Roman" w:hAnsi="Times New Roman"/>
                <w:b w:val="0"/>
                <w:i w:val="0"/>
                <w:sz w:val="22"/>
              </w:rPr>
              <w:t>M2: BM25</w:t>
            </w:r>
          </w:p>
        </w:tc>
        <w:tc>
          <w:tcPr>
            <w:tcW w:type="dxa" w:w="1465"/>
            <w:vAlign w:val="center"/>
          </w:tcPr>
          <w:p>
            <w:pPr>
              <w:jc w:val="center"/>
            </w:pPr>
            <w:r>
              <w:rPr>
                <w:rFonts w:ascii="Times New Roman" w:hAnsi="Times New Roman" w:cs="Times New Roman"/>
                <w:rFonts w:ascii="Times New Roman" w:hAnsi="Times New Roman"/>
                <w:b w:val="0"/>
                <w:i w:val="0"/>
                <w:sz w:val="22"/>
              </w:rPr>
              <w:t>0.67%</w:t>
            </w:r>
          </w:p>
        </w:tc>
        <w:tc>
          <w:tcPr>
            <w:tcW w:type="dxa" w:w="1465"/>
            <w:vAlign w:val="center"/>
          </w:tcPr>
          <w:p>
            <w:pPr>
              <w:jc w:val="center"/>
            </w:pPr>
            <w:r>
              <w:rPr>
                <w:rFonts w:ascii="Times New Roman" w:hAnsi="Times New Roman" w:cs="Times New Roman"/>
                <w:rFonts w:ascii="Times New Roman" w:hAnsi="Times New Roman"/>
                <w:b w:val="0"/>
                <w:i w:val="0"/>
                <w:sz w:val="22"/>
              </w:rPr>
              <w:t>14.00%</w:t>
            </w:r>
          </w:p>
        </w:tc>
        <w:tc>
          <w:tcPr>
            <w:tcW w:type="dxa" w:w="1465"/>
            <w:vAlign w:val="center"/>
          </w:tcPr>
          <w:p>
            <w:pPr>
              <w:jc w:val="center"/>
            </w:pPr>
            <w:r>
              <w:rPr>
                <w:rFonts w:ascii="Times New Roman" w:hAnsi="Times New Roman" w:cs="Times New Roman"/>
                <w:rFonts w:ascii="Times New Roman" w:hAnsi="Times New Roman"/>
                <w:b w:val="0"/>
                <w:i w:val="0"/>
                <w:sz w:val="22"/>
              </w:rPr>
              <w:t>21.33%</w:t>
            </w:r>
          </w:p>
        </w:tc>
        <w:tc>
          <w:tcPr>
            <w:tcW w:type="dxa" w:w="1465"/>
            <w:vAlign w:val="center"/>
          </w:tcPr>
          <w:p>
            <w:pPr>
              <w:jc w:val="center"/>
            </w:pPr>
            <w:r>
              <w:rPr>
                <w:rFonts w:ascii="Times New Roman" w:hAnsi="Times New Roman" w:cs="Times New Roman"/>
                <w:rFonts w:ascii="Times New Roman" w:hAnsi="Times New Roman"/>
                <w:b w:val="0"/>
                <w:i w:val="0"/>
                <w:sz w:val="22"/>
              </w:rPr>
              <w:t>10.39%</w:t>
            </w:r>
          </w:p>
        </w:tc>
        <w:tc>
          <w:tcPr>
            <w:tcW w:type="dxa" w:w="1465"/>
            <w:vAlign w:val="center"/>
          </w:tcPr>
          <w:p>
            <w:pPr>
              <w:jc w:val="center"/>
            </w:pPr>
            <w:r>
              <w:rPr>
                <w:rFonts w:ascii="Times New Roman" w:hAnsi="Times New Roman" w:cs="Times New Roman"/>
                <w:rFonts w:ascii="Times New Roman" w:hAnsi="Times New Roman"/>
                <w:b w:val="0"/>
                <w:i w:val="0"/>
                <w:sz w:val="22"/>
              </w:rPr>
              <w:t>6.98%</w:t>
            </w:r>
          </w:p>
        </w:tc>
      </w:tr>
      <w:tr>
        <w:tc>
          <w:tcPr>
            <w:tcW w:type="dxa" w:w="1465"/>
            <w:vAlign w:val="center"/>
          </w:tcPr>
          <w:p>
            <w:pPr>
              <w:jc w:val="center"/>
            </w:pPr>
            <w:r>
              <w:rPr>
                <w:rFonts w:ascii="Times New Roman" w:hAnsi="Times New Roman" w:cs="Times New Roman"/>
                <w:rFonts w:ascii="Times New Roman" w:hAnsi="Times New Roman"/>
                <w:b w:val="0"/>
                <w:i w:val="0"/>
                <w:sz w:val="22"/>
              </w:rPr>
              <w:t>M3: BM25+ Enhanced</w:t>
            </w:r>
          </w:p>
        </w:tc>
        <w:tc>
          <w:tcPr>
            <w:tcW w:type="dxa" w:w="1465"/>
            <w:vAlign w:val="center"/>
          </w:tcPr>
          <w:p>
            <w:pPr>
              <w:jc w:val="center"/>
            </w:pPr>
            <w:r>
              <w:rPr>
                <w:rFonts w:ascii="Times New Roman" w:hAnsi="Times New Roman" w:cs="Times New Roman"/>
                <w:rFonts w:ascii="Times New Roman" w:hAnsi="Times New Roman"/>
                <w:b w:val="0"/>
                <w:i w:val="0"/>
                <w:sz w:val="22"/>
              </w:rPr>
              <w:t>0.67%</w:t>
            </w:r>
          </w:p>
        </w:tc>
        <w:tc>
          <w:tcPr>
            <w:tcW w:type="dxa" w:w="1465"/>
            <w:vAlign w:val="center"/>
          </w:tcPr>
          <w:p>
            <w:pPr>
              <w:jc w:val="center"/>
            </w:pPr>
            <w:r>
              <w:rPr>
                <w:rFonts w:ascii="Times New Roman" w:hAnsi="Times New Roman" w:cs="Times New Roman"/>
                <w:rFonts w:ascii="Times New Roman" w:hAnsi="Times New Roman"/>
                <w:b w:val="0"/>
                <w:i w:val="0"/>
                <w:sz w:val="22"/>
              </w:rPr>
              <w:t>13.33%</w:t>
            </w:r>
          </w:p>
        </w:tc>
        <w:tc>
          <w:tcPr>
            <w:tcW w:type="dxa" w:w="1465"/>
            <w:vAlign w:val="center"/>
          </w:tcPr>
          <w:p>
            <w:pPr>
              <w:jc w:val="center"/>
            </w:pPr>
            <w:r>
              <w:rPr>
                <w:rFonts w:ascii="Times New Roman" w:hAnsi="Times New Roman" w:cs="Times New Roman"/>
                <w:rFonts w:ascii="Times New Roman" w:hAnsi="Times New Roman"/>
                <w:b w:val="0"/>
                <w:i w:val="0"/>
                <w:sz w:val="22"/>
              </w:rPr>
              <w:t>24.00%</w:t>
            </w:r>
          </w:p>
        </w:tc>
        <w:tc>
          <w:tcPr>
            <w:tcW w:type="dxa" w:w="1465"/>
            <w:vAlign w:val="center"/>
          </w:tcPr>
          <w:p>
            <w:pPr>
              <w:jc w:val="center"/>
            </w:pPr>
            <w:r>
              <w:rPr>
                <w:rFonts w:ascii="Times New Roman" w:hAnsi="Times New Roman" w:cs="Times New Roman"/>
                <w:rFonts w:ascii="Times New Roman" w:hAnsi="Times New Roman"/>
                <w:b w:val="0"/>
                <w:i w:val="0"/>
                <w:sz w:val="22"/>
              </w:rPr>
              <w:t>10.98%</w:t>
            </w:r>
          </w:p>
        </w:tc>
        <w:tc>
          <w:tcPr>
            <w:tcW w:type="dxa" w:w="1465"/>
            <w:vAlign w:val="center"/>
          </w:tcPr>
          <w:p>
            <w:pPr>
              <w:jc w:val="center"/>
            </w:pPr>
            <w:r>
              <w:rPr>
                <w:rFonts w:ascii="Times New Roman" w:hAnsi="Times New Roman" w:cs="Times New Roman"/>
                <w:rFonts w:ascii="Times New Roman" w:hAnsi="Times New Roman"/>
                <w:b w:val="0"/>
                <w:i w:val="0"/>
                <w:sz w:val="22"/>
              </w:rPr>
              <w:t>7.01%</w:t>
            </w:r>
          </w:p>
        </w:tc>
      </w:tr>
      <w:tr>
        <w:tc>
          <w:tcPr>
            <w:tcW w:type="dxa" w:w="1465"/>
            <w:vAlign w:val="center"/>
          </w:tcPr>
          <w:p>
            <w:pPr>
              <w:jc w:val="center"/>
            </w:pPr>
            <w:r>
              <w:rPr>
                <w:rFonts w:ascii="Times New Roman" w:hAnsi="Times New Roman" w:cs="Times New Roman"/>
                <w:rFonts w:ascii="Times New Roman" w:hAnsi="Times New Roman"/>
                <w:b w:val="0"/>
                <w:i w:val="0"/>
                <w:sz w:val="22"/>
              </w:rPr>
              <w:t>M4: Struct-Filter BM25</w:t>
            </w:r>
          </w:p>
        </w:tc>
        <w:tc>
          <w:tcPr>
            <w:tcW w:type="dxa" w:w="1465"/>
            <w:vAlign w:val="center"/>
          </w:tcPr>
          <w:p>
            <w:pPr>
              <w:jc w:val="center"/>
            </w:pPr>
            <w:r>
              <w:rPr>
                <w:rFonts w:ascii="Times New Roman" w:hAnsi="Times New Roman" w:cs="Times New Roman"/>
                <w:rFonts w:ascii="Times New Roman" w:hAnsi="Times New Roman"/>
                <w:b w:val="0"/>
                <w:i w:val="0"/>
                <w:sz w:val="22"/>
              </w:rPr>
              <w:t>0.67%</w:t>
            </w:r>
          </w:p>
        </w:tc>
        <w:tc>
          <w:tcPr>
            <w:tcW w:type="dxa" w:w="1465"/>
            <w:vAlign w:val="center"/>
          </w:tcPr>
          <w:p>
            <w:pPr>
              <w:jc w:val="center"/>
            </w:pPr>
            <w:r>
              <w:rPr>
                <w:rFonts w:ascii="Times New Roman" w:hAnsi="Times New Roman" w:cs="Times New Roman"/>
                <w:rFonts w:ascii="Times New Roman" w:hAnsi="Times New Roman"/>
                <w:b w:val="0"/>
                <w:i w:val="0"/>
                <w:sz w:val="22"/>
              </w:rPr>
              <w:t>12.67%</w:t>
            </w:r>
          </w:p>
        </w:tc>
        <w:tc>
          <w:tcPr>
            <w:tcW w:type="dxa" w:w="1465"/>
            <w:vAlign w:val="center"/>
          </w:tcPr>
          <w:p>
            <w:pPr>
              <w:jc w:val="center"/>
            </w:pPr>
            <w:r>
              <w:rPr>
                <w:rFonts w:ascii="Times New Roman" w:hAnsi="Times New Roman" w:cs="Times New Roman"/>
                <w:rFonts w:ascii="Times New Roman" w:hAnsi="Times New Roman"/>
                <w:b w:val="0"/>
                <w:i w:val="0"/>
                <w:sz w:val="22"/>
              </w:rPr>
              <w:t>20.00%</w:t>
            </w:r>
          </w:p>
        </w:tc>
        <w:tc>
          <w:tcPr>
            <w:tcW w:type="dxa" w:w="1465"/>
            <w:vAlign w:val="center"/>
          </w:tcPr>
          <w:p>
            <w:pPr>
              <w:jc w:val="center"/>
            </w:pPr>
            <w:r>
              <w:rPr>
                <w:rFonts w:ascii="Times New Roman" w:hAnsi="Times New Roman" w:cs="Times New Roman"/>
                <w:rFonts w:ascii="Times New Roman" w:hAnsi="Times New Roman"/>
                <w:b w:val="0"/>
                <w:i w:val="0"/>
                <w:sz w:val="22"/>
              </w:rPr>
              <w:t>9.67%</w:t>
            </w:r>
          </w:p>
        </w:tc>
        <w:tc>
          <w:tcPr>
            <w:tcW w:type="dxa" w:w="1465"/>
            <w:vAlign w:val="center"/>
          </w:tcPr>
          <w:p>
            <w:pPr>
              <w:jc w:val="center"/>
            </w:pPr>
            <w:r>
              <w:rPr>
                <w:rFonts w:ascii="Times New Roman" w:hAnsi="Times New Roman" w:cs="Times New Roman"/>
                <w:rFonts w:ascii="Times New Roman" w:hAnsi="Times New Roman"/>
                <w:b w:val="0"/>
                <w:i w:val="0"/>
                <w:sz w:val="22"/>
              </w:rPr>
              <w:t>6.44%</w:t>
            </w:r>
          </w:p>
        </w:tc>
      </w:tr>
      <w:tr>
        <w:tc>
          <w:tcPr>
            <w:tcW w:type="dxa" w:w="1465"/>
            <w:vAlign w:val="center"/>
          </w:tcPr>
          <w:p>
            <w:pPr>
              <w:jc w:val="center"/>
            </w:pPr>
            <w:r>
              <w:rPr>
                <w:rFonts w:ascii="Times New Roman" w:hAnsi="Times New Roman" w:cs="Times New Roman"/>
                <w:rFonts w:ascii="Times New Roman" w:hAnsi="Times New Roman"/>
                <w:b/>
                <w:i w:val="0"/>
                <w:sz w:val="22"/>
              </w:rPr>
              <w:t>M5: GNN-Filter</w:t>
            </w:r>
          </w:p>
        </w:tc>
        <w:tc>
          <w:tcPr>
            <w:tcW w:type="dxa" w:w="1465"/>
            <w:vAlign w:val="center"/>
          </w:tcPr>
          <w:p>
            <w:pPr>
              <w:jc w:val="left"/>
            </w:pPr>
            <w:r>
              <w:rPr>
                <w:rFonts w:ascii="Times New Roman" w:hAnsi="Times New Roman" w:cs="Times New Roman"/>
                <w:rFonts w:ascii="Times New Roman" w:hAnsi="Times New Roman"/>
                <w:b/>
                <w:i w:val="0"/>
                <w:sz w:val="22"/>
              </w:rPr>
              <w:t>68.00%</w:t>
            </w:r>
          </w:p>
        </w:tc>
        <w:tc>
          <w:tcPr>
            <w:tcW w:type="dxa" w:w="1465"/>
            <w:vAlign w:val="center"/>
          </w:tcPr>
          <w:p>
            <w:pPr>
              <w:jc w:val="left"/>
            </w:pPr>
            <w:r>
              <w:rPr>
                <w:rFonts w:ascii="Times New Roman" w:hAnsi="Times New Roman" w:cs="Times New Roman"/>
                <w:rFonts w:ascii="Times New Roman" w:hAnsi="Times New Roman"/>
                <w:b/>
                <w:i w:val="0"/>
                <w:sz w:val="22"/>
              </w:rPr>
              <w:t>75.33%</w:t>
            </w:r>
          </w:p>
        </w:tc>
        <w:tc>
          <w:tcPr>
            <w:tcW w:type="dxa" w:w="1465"/>
            <w:vAlign w:val="center"/>
          </w:tcPr>
          <w:p>
            <w:pPr>
              <w:jc w:val="left"/>
            </w:pPr>
            <w:r>
              <w:rPr>
                <w:rFonts w:ascii="Times New Roman" w:hAnsi="Times New Roman" w:cs="Times New Roman"/>
                <w:rFonts w:ascii="Times New Roman" w:hAnsi="Times New Roman"/>
                <w:b/>
                <w:i w:val="0"/>
                <w:sz w:val="22"/>
              </w:rPr>
              <w:t>75.33%</w:t>
            </w:r>
          </w:p>
        </w:tc>
        <w:tc>
          <w:tcPr>
            <w:tcW w:type="dxa" w:w="1465"/>
            <w:vAlign w:val="center"/>
          </w:tcPr>
          <w:p>
            <w:pPr>
              <w:jc w:val="left"/>
            </w:pPr>
            <w:r>
              <w:rPr>
                <w:rFonts w:ascii="Times New Roman" w:hAnsi="Times New Roman" w:cs="Times New Roman"/>
                <w:rFonts w:ascii="Times New Roman" w:hAnsi="Times New Roman"/>
                <w:b/>
                <w:i w:val="0"/>
                <w:sz w:val="22"/>
              </w:rPr>
              <w:t>72.32%</w:t>
            </w:r>
          </w:p>
        </w:tc>
        <w:tc>
          <w:tcPr>
            <w:tcW w:type="dxa" w:w="1465"/>
            <w:vAlign w:val="center"/>
          </w:tcPr>
          <w:p>
            <w:pPr>
              <w:jc w:val="left"/>
            </w:pPr>
            <w:r>
              <w:rPr>
                <w:rFonts w:ascii="Times New Roman" w:hAnsi="Times New Roman" w:cs="Times New Roman"/>
                <w:rFonts w:ascii="Times New Roman" w:hAnsi="Times New Roman"/>
                <w:b/>
                <w:i w:val="0"/>
                <w:sz w:val="22"/>
              </w:rPr>
              <w:t>71.28%</w:t>
            </w:r>
          </w:p>
        </w:tc>
      </w:tr>
      <w:tr>
        <w:tc>
          <w:tcPr>
            <w:tcW w:type="dxa" w:w="1465"/>
            <w:vAlign w:val="center"/>
          </w:tcPr>
          <w:p>
            <w:pPr>
              <w:jc w:val="center"/>
            </w:pPr>
            <w:r>
              <w:rPr>
                <w:rFonts w:ascii="Times New Roman" w:hAnsi="Times New Roman" w:cs="Times New Roman"/>
                <w:rFonts w:ascii="Times New Roman" w:hAnsi="Times New Roman"/>
                <w:b w:val="0"/>
                <w:i w:val="0"/>
                <w:sz w:val="22"/>
              </w:rPr>
              <w:t>M6: TIGER Greedy</w:t>
            </w:r>
          </w:p>
        </w:tc>
        <w:tc>
          <w:tcPr>
            <w:tcW w:type="dxa" w:w="1465"/>
            <w:vAlign w:val="center"/>
          </w:tcPr>
          <w:p>
            <w:pPr>
              <w:jc w:val="center"/>
            </w:pPr>
            <w:r>
              <w:rPr>
                <w:rFonts w:ascii="Times New Roman" w:hAnsi="Times New Roman" w:cs="Times New Roman"/>
                <w:rFonts w:ascii="Times New Roman" w:hAnsi="Times New Roman"/>
                <w:b w:val="0"/>
                <w:i w:val="0"/>
                <w:sz w:val="22"/>
              </w:rPr>
              <w:t>10.00%</w:t>
            </w:r>
          </w:p>
        </w:tc>
        <w:tc>
          <w:tcPr>
            <w:tcW w:type="dxa" w:w="1465"/>
            <w:vAlign w:val="center"/>
          </w:tcPr>
          <w:p>
            <w:pPr>
              <w:jc w:val="center"/>
            </w:pPr>
            <w:r>
              <w:rPr>
                <w:rFonts w:ascii="Times New Roman" w:hAnsi="Times New Roman" w:cs="Times New Roman"/>
                <w:rFonts w:ascii="Times New Roman" w:hAnsi="Times New Roman"/>
                <w:b w:val="0"/>
                <w:i w:val="0"/>
                <w:sz w:val="22"/>
              </w:rPr>
              <w:t>10.00%</w:t>
            </w:r>
          </w:p>
        </w:tc>
        <w:tc>
          <w:tcPr>
            <w:tcW w:type="dxa" w:w="1465"/>
            <w:vAlign w:val="center"/>
          </w:tcPr>
          <w:p>
            <w:pPr>
              <w:jc w:val="center"/>
            </w:pPr>
            <w:r>
              <w:rPr>
                <w:rFonts w:ascii="Times New Roman" w:hAnsi="Times New Roman" w:cs="Times New Roman"/>
                <w:rFonts w:ascii="Times New Roman" w:hAnsi="Times New Roman"/>
                <w:b w:val="0"/>
                <w:i w:val="0"/>
                <w:sz w:val="22"/>
              </w:rPr>
              <w:t>10.00%</w:t>
            </w:r>
          </w:p>
        </w:tc>
        <w:tc>
          <w:tcPr>
            <w:tcW w:type="dxa" w:w="1465"/>
            <w:vAlign w:val="center"/>
          </w:tcPr>
          <w:p>
            <w:pPr>
              <w:jc w:val="center"/>
            </w:pPr>
            <w:r>
              <w:rPr>
                <w:rFonts w:ascii="Times New Roman" w:hAnsi="Times New Roman" w:cs="Times New Roman"/>
                <w:rFonts w:ascii="Times New Roman" w:hAnsi="Times New Roman"/>
                <w:b w:val="0"/>
                <w:i w:val="0"/>
                <w:sz w:val="22"/>
              </w:rPr>
              <w:t>10.00%</w:t>
            </w:r>
          </w:p>
        </w:tc>
        <w:tc>
          <w:tcPr>
            <w:tcW w:type="dxa" w:w="1465"/>
            <w:vAlign w:val="center"/>
          </w:tcPr>
          <w:p>
            <w:pPr>
              <w:jc w:val="center"/>
            </w:pPr>
            <w:r>
              <w:rPr>
                <w:rFonts w:ascii="Times New Roman" w:hAnsi="Times New Roman" w:cs="Times New Roman"/>
                <w:rFonts w:ascii="Times New Roman" w:hAnsi="Times New Roman"/>
                <w:b w:val="0"/>
                <w:i w:val="0"/>
                <w:sz w:val="22"/>
              </w:rPr>
              <w:t>10.00%</w:t>
            </w:r>
          </w:p>
        </w:tc>
      </w:tr>
      <w:tr>
        <w:tc>
          <w:tcPr>
            <w:tcW w:type="dxa" w:w="1465"/>
            <w:vAlign w:val="center"/>
          </w:tcPr>
          <w:p>
            <w:pPr>
              <w:jc w:val="center"/>
            </w:pPr>
            <w:r>
              <w:rPr>
                <w:rFonts w:ascii="Times New Roman" w:hAnsi="Times New Roman" w:cs="Times New Roman"/>
                <w:rFonts w:ascii="Times New Roman" w:hAnsi="Times New Roman"/>
                <w:b/>
                <w:i w:val="0"/>
                <w:sz w:val="22"/>
              </w:rPr>
              <w:t>M7: Proposed Hybrid (Model 1)</w:t>
            </w:r>
          </w:p>
        </w:tc>
        <w:tc>
          <w:tcPr>
            <w:tcW w:type="dxa" w:w="1465"/>
            <w:vAlign w:val="center"/>
          </w:tcPr>
          <w:p>
            <w:pPr>
              <w:jc w:val="left"/>
            </w:pPr>
            <w:r>
              <w:rPr>
                <w:rFonts w:ascii="Times New Roman" w:hAnsi="Times New Roman" w:cs="Times New Roman"/>
                <w:rFonts w:ascii="Times New Roman" w:hAnsi="Times New Roman"/>
                <w:b/>
                <w:i w:val="0"/>
                <w:sz w:val="22"/>
              </w:rPr>
              <w:t>63.33%</w:t>
            </w:r>
          </w:p>
        </w:tc>
        <w:tc>
          <w:tcPr>
            <w:tcW w:type="dxa" w:w="1465"/>
            <w:vAlign w:val="center"/>
          </w:tcPr>
          <w:p>
            <w:pPr>
              <w:jc w:val="left"/>
            </w:pPr>
            <w:r>
              <w:rPr>
                <w:rFonts w:ascii="Times New Roman" w:hAnsi="Times New Roman" w:cs="Times New Roman"/>
                <w:rFonts w:ascii="Times New Roman" w:hAnsi="Times New Roman"/>
                <w:b/>
                <w:i w:val="0"/>
                <w:sz w:val="22"/>
              </w:rPr>
              <w:t>75.33%</w:t>
            </w:r>
          </w:p>
        </w:tc>
        <w:tc>
          <w:tcPr>
            <w:tcW w:type="dxa" w:w="1465"/>
            <w:vAlign w:val="center"/>
          </w:tcPr>
          <w:p>
            <w:pPr>
              <w:jc w:val="left"/>
            </w:pPr>
            <w:r>
              <w:rPr>
                <w:rFonts w:ascii="Times New Roman" w:hAnsi="Times New Roman" w:cs="Times New Roman"/>
                <w:rFonts w:ascii="Times New Roman" w:hAnsi="Times New Roman"/>
                <w:b/>
                <w:i w:val="0"/>
                <w:sz w:val="22"/>
              </w:rPr>
              <w:t>78.00%</w:t>
            </w:r>
          </w:p>
        </w:tc>
        <w:tc>
          <w:tcPr>
            <w:tcW w:type="dxa" w:w="1465"/>
            <w:vAlign w:val="center"/>
          </w:tcPr>
          <w:p>
            <w:pPr>
              <w:jc w:val="left"/>
            </w:pPr>
            <w:r>
              <w:rPr>
                <w:rFonts w:ascii="Times New Roman" w:hAnsi="Times New Roman" w:cs="Times New Roman"/>
                <w:rFonts w:ascii="Times New Roman" w:hAnsi="Times New Roman"/>
                <w:b/>
                <w:i w:val="0"/>
                <w:sz w:val="22"/>
              </w:rPr>
              <w:t>71.02%</w:t>
            </w:r>
          </w:p>
        </w:tc>
        <w:tc>
          <w:tcPr>
            <w:tcW w:type="dxa" w:w="1465"/>
            <w:vAlign w:val="center"/>
          </w:tcPr>
          <w:p>
            <w:pPr>
              <w:jc w:val="left"/>
            </w:pPr>
            <w:r>
              <w:rPr>
                <w:rFonts w:ascii="Times New Roman" w:hAnsi="Times New Roman" w:cs="Times New Roman"/>
                <w:rFonts w:ascii="Times New Roman" w:hAnsi="Times New Roman"/>
                <w:b/>
                <w:i w:val="0"/>
                <w:sz w:val="22"/>
              </w:rPr>
              <w:t>68.75%</w:t>
            </w:r>
          </w:p>
        </w:tc>
      </w:tr>
      <w:tr>
        <w:tc>
          <w:tcPr>
            <w:tcW w:type="dxa" w:w="1465"/>
            <w:vAlign w:val="center"/>
          </w:tcPr>
          <w:p>
            <w:pPr>
              <w:jc w:val="center"/>
            </w:pPr>
            <w:r>
              <w:rPr>
                <w:rFonts w:ascii="Times New Roman" w:hAnsi="Times New Roman" w:cs="Times New Roman"/>
                <w:rFonts w:ascii="Times New Roman" w:hAnsi="Times New Roman"/>
                <w:b/>
                <w:i w:val="0"/>
                <w:sz w:val="22"/>
              </w:rPr>
              <w:t>M8: Proposed Model 2 (Ours)</w:t>
            </w:r>
          </w:p>
        </w:tc>
        <w:tc>
          <w:tcPr>
            <w:tcW w:type="dxa" w:w="1465"/>
            <w:vAlign w:val="center"/>
          </w:tcPr>
          <w:p>
            <w:pPr>
              <w:jc w:val="left"/>
            </w:pPr>
            <w:r>
              <w:rPr>
                <w:rFonts w:ascii="Times New Roman" w:hAnsi="Times New Roman" w:cs="Times New Roman"/>
                <w:rFonts w:ascii="Times New Roman" w:hAnsi="Times New Roman"/>
                <w:b/>
                <w:i w:val="0"/>
                <w:sz w:val="22"/>
              </w:rPr>
              <w:t>76.00%</w:t>
            </w:r>
          </w:p>
        </w:tc>
        <w:tc>
          <w:tcPr>
            <w:tcW w:type="dxa" w:w="1465"/>
            <w:vAlign w:val="center"/>
          </w:tcPr>
          <w:p>
            <w:pPr>
              <w:jc w:val="left"/>
            </w:pPr>
            <w:r>
              <w:rPr>
                <w:rFonts w:ascii="Times New Roman" w:hAnsi="Times New Roman" w:cs="Times New Roman"/>
                <w:rFonts w:ascii="Times New Roman" w:hAnsi="Times New Roman"/>
                <w:b/>
                <w:i w:val="0"/>
                <w:sz w:val="22"/>
              </w:rPr>
              <w:t>90.67%</w:t>
            </w:r>
          </w:p>
        </w:tc>
        <w:tc>
          <w:tcPr>
            <w:tcW w:type="dxa" w:w="1465"/>
            <w:vAlign w:val="center"/>
          </w:tcPr>
          <w:p>
            <w:pPr>
              <w:jc w:val="left"/>
            </w:pPr>
            <w:r>
              <w:rPr>
                <w:rFonts w:ascii="Times New Roman" w:hAnsi="Times New Roman" w:cs="Times New Roman"/>
                <w:rFonts w:ascii="Times New Roman" w:hAnsi="Times New Roman"/>
                <w:b/>
                <w:i w:val="0"/>
                <w:sz w:val="22"/>
              </w:rPr>
              <w:t>93.33%</w:t>
            </w:r>
          </w:p>
        </w:tc>
        <w:tc>
          <w:tcPr>
            <w:tcW w:type="dxa" w:w="1465"/>
            <w:vAlign w:val="center"/>
          </w:tcPr>
          <w:p>
            <w:pPr>
              <w:jc w:val="left"/>
            </w:pPr>
            <w:r>
              <w:rPr>
                <w:rFonts w:ascii="Times New Roman" w:hAnsi="Times New Roman" w:cs="Times New Roman"/>
                <w:rFonts w:ascii="Times New Roman" w:hAnsi="Times New Roman"/>
                <w:b/>
                <w:i w:val="0"/>
                <w:sz w:val="22"/>
              </w:rPr>
              <w:t>84.85%</w:t>
            </w:r>
          </w:p>
        </w:tc>
        <w:tc>
          <w:tcPr>
            <w:tcW w:type="dxa" w:w="1465"/>
            <w:vAlign w:val="center"/>
          </w:tcPr>
          <w:p>
            <w:pPr>
              <w:jc w:val="left"/>
            </w:pPr>
            <w:r>
              <w:rPr>
                <w:rFonts w:ascii="Times New Roman" w:hAnsi="Times New Roman" w:cs="Times New Roman"/>
                <w:rFonts w:ascii="Times New Roman" w:hAnsi="Times New Roman"/>
                <w:b/>
                <w:i w:val="0"/>
                <w:sz w:val="22"/>
              </w:rPr>
              <w:t>82.10%</w:t>
            </w:r>
          </w:p>
        </w:tc>
      </w:tr>
    </w:tbl>
    <w:p>
      <w:pPr>
        <w:spacing w:before="0" w:after="120" w:lineRule="auto" w:line="360"/>
        <w:jc w:val="both"/>
      </w:pPr>
    </w:p>
    <w:p>
      <w:pPr>
        <w:spacing w:before="240" w:after="80" w:lineRule="auto" w:line="360"/>
        <w:jc w:val="both"/>
      </w:pPr>
      <w:r>
        <w:drawing>
          <wp:inline xmlns:a="http://schemas.openxmlformats.org/drawingml/2006/main" xmlns:pic="http://schemas.openxmlformats.org/drawingml/2006/picture">
            <wp:extent cx="5040000" cy="2325111"/>
            <wp:docPr id="9" name="Picture 9"/>
            <wp:cNvGraphicFramePr>
              <a:graphicFrameLocks noChangeAspect="1"/>
            </wp:cNvGraphicFramePr>
            <a:graphic>
              <a:graphicData uri="http://schemas.openxmlformats.org/drawingml/2006/picture">
                <pic:pic>
                  <pic:nvPicPr>
                    <pic:cNvPr id="0" name="sapo_ablation_bar.png"/>
                    <pic:cNvPicPr/>
                  </pic:nvPicPr>
                  <pic:blipFill>
                    <a:blip r:embed="rId20"/>
                    <a:stretch>
                      <a:fillRect/>
                    </a:stretch>
                  </pic:blipFill>
                  <pic:spPr>
                    <a:xfrm>
                      <a:off x="0" y="0"/>
                      <a:ext cx="5040000" cy="2325111"/>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A.1 Sapo Ablation: 8 phương pháp, Leave-One-Out N=150</w:t>
      </w:r>
    </w:p>
    <w:p>
      <w:pPr>
        <w:spacing w:before="240" w:after="120" w:lineRule="auto" w:line="360"/>
        <w:jc w:val="left"/>
      </w:pPr>
      <w:r>
        <w:rPr>
          <w:rFonts w:ascii="Times New Roman" w:hAnsi="Times New Roman" w:cs="Times New Roman"/>
          <w:rFonts w:ascii="Times New Roman" w:hAnsi="Times New Roman"/>
          <w:b/>
          <w:i w:val="0"/>
          <w:sz w:val="26"/>
        </w:rPr>
        <w:t>A.5 Phân tích và Thảo luận</w:t>
      </w:r>
    </w:p>
    <w:p>
      <w:pPr>
        <w:spacing w:before="160" w:after="80" w:lineRule="auto" w:line="360"/>
        <w:jc w:val="left"/>
      </w:pPr>
      <w:r>
        <w:rPr>
          <w:rFonts w:ascii="Times New Roman" w:hAnsi="Times New Roman" w:cs="Times New Roman"/>
          <w:rFonts w:ascii="Times New Roman" w:hAnsi="Times New Roman"/>
          <w:b/>
          <w:i/>
          <w:sz w:val="26"/>
        </w:rPr>
        <w:t>A.5.1 Phát hiện chính: Lịch sử tương tác người dùng là yếu tố then chốt</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cho thấy sự khác biệt đột biến giữa các phương pháp có và không có lịch sử người dùng: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Chỉ số</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Content-only (M1/M2)</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Có lịch sử (Model 2 Ours)</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Tăng</w:t>
            </w:r>
          </w:p>
        </w:tc>
      </w:tr>
      <w:tr>
        <w:tc>
          <w:tcPr>
            <w:tcW w:type="dxa" w:w="2197"/>
            <w:vAlign w:val="center"/>
          </w:tcPr>
          <w:p>
            <w:pPr>
              <w:jc w:val="center"/>
            </w:pPr>
            <w:r>
              <w:rPr>
                <w:rFonts w:ascii="Times New Roman" w:hAnsi="Times New Roman" w:cs="Times New Roman"/>
                <w:rFonts w:ascii="Times New Roman" w:hAnsi="Times New Roman"/>
                <w:b w:val="0"/>
                <w:i w:val="0"/>
                <w:sz w:val="22"/>
              </w:rPr>
              <w:t>Recall@1</w:t>
            </w:r>
          </w:p>
        </w:tc>
        <w:tc>
          <w:tcPr>
            <w:tcW w:type="dxa" w:w="2197"/>
            <w:vAlign w:val="center"/>
          </w:tcPr>
          <w:p>
            <w:pPr>
              <w:jc w:val="left"/>
            </w:pPr>
            <w:r>
              <w:rPr>
                <w:rFonts w:ascii="Times New Roman" w:hAnsi="Times New Roman" w:cs="Times New Roman"/>
                <w:rFonts w:ascii="Times New Roman" w:hAnsi="Times New Roman"/>
                <w:b w:val="0"/>
                <w:i w:val="0"/>
                <w:sz w:val="22"/>
              </w:rPr>
              <w:t>~1.0%</w:t>
            </w:r>
          </w:p>
        </w:tc>
        <w:tc>
          <w:tcPr>
            <w:tcW w:type="dxa" w:w="2197"/>
            <w:vAlign w:val="center"/>
          </w:tcPr>
          <w:p>
            <w:pPr>
              <w:jc w:val="left"/>
            </w:pPr>
            <w:r>
              <w:rPr>
                <w:rFonts w:ascii="Times New Roman" w:hAnsi="Times New Roman" w:cs="Times New Roman"/>
                <w:rFonts w:ascii="Times New Roman" w:hAnsi="Times New Roman"/>
                <w:b/>
                <w:i w:val="0"/>
                <w:sz w:val="22"/>
              </w:rPr>
              <w:t>76.0%</w:t>
            </w:r>
          </w:p>
        </w:tc>
        <w:tc>
          <w:tcPr>
            <w:tcW w:type="dxa" w:w="2197"/>
            <w:vAlign w:val="center"/>
          </w:tcPr>
          <w:p>
            <w:pPr>
              <w:jc w:val="left"/>
            </w:pPr>
            <w:r>
              <w:rPr>
                <w:rFonts w:ascii="Times New Roman" w:hAnsi="Times New Roman" w:cs="Times New Roman"/>
                <w:rFonts w:ascii="Times New Roman" w:hAnsi="Times New Roman"/>
                <w:b/>
                <w:i w:val="0"/>
                <w:sz w:val="22"/>
              </w:rPr>
              <w:t>+76×</w:t>
            </w:r>
          </w:p>
        </w:tc>
      </w:tr>
      <w:tr>
        <w:tc>
          <w:tcPr>
            <w:tcW w:type="dxa" w:w="2197"/>
            <w:vAlign w:val="center"/>
          </w:tcPr>
          <w:p>
            <w:pPr>
              <w:jc w:val="center"/>
            </w:pPr>
            <w:r>
              <w:rPr>
                <w:rFonts w:ascii="Times New Roman" w:hAnsi="Times New Roman" w:cs="Times New Roman"/>
                <w:rFonts w:ascii="Times New Roman" w:hAnsi="Times New Roman"/>
                <w:b w:val="0"/>
                <w:i w:val="0"/>
                <w:sz w:val="22"/>
              </w:rPr>
              <w:t>Recall@10</w:t>
            </w:r>
          </w:p>
        </w:tc>
        <w:tc>
          <w:tcPr>
            <w:tcW w:type="dxa" w:w="2197"/>
            <w:vAlign w:val="center"/>
          </w:tcPr>
          <w:p>
            <w:pPr>
              <w:jc w:val="left"/>
            </w:pPr>
            <w:r>
              <w:rPr>
                <w:rFonts w:ascii="Times New Roman" w:hAnsi="Times New Roman" w:cs="Times New Roman"/>
                <w:rFonts w:ascii="Times New Roman" w:hAnsi="Times New Roman"/>
                <w:b w:val="0"/>
                <w:i w:val="0"/>
                <w:sz w:val="22"/>
              </w:rPr>
              <w:t>~20.0%</w:t>
            </w:r>
          </w:p>
        </w:tc>
        <w:tc>
          <w:tcPr>
            <w:tcW w:type="dxa" w:w="2197"/>
            <w:vAlign w:val="center"/>
          </w:tcPr>
          <w:p>
            <w:pPr>
              <w:jc w:val="left"/>
            </w:pPr>
            <w:r>
              <w:rPr>
                <w:rFonts w:ascii="Times New Roman" w:hAnsi="Times New Roman" w:cs="Times New Roman"/>
                <w:rFonts w:ascii="Times New Roman" w:hAnsi="Times New Roman"/>
                <w:b/>
                <w:i w:val="0"/>
                <w:sz w:val="22"/>
              </w:rPr>
              <w:t>93.3%</w:t>
            </w:r>
          </w:p>
        </w:tc>
        <w:tc>
          <w:tcPr>
            <w:tcW w:type="dxa" w:w="2197"/>
            <w:vAlign w:val="center"/>
          </w:tcPr>
          <w:p>
            <w:pPr>
              <w:jc w:val="left"/>
            </w:pPr>
            <w:r>
              <w:rPr>
                <w:rFonts w:ascii="Times New Roman" w:hAnsi="Times New Roman" w:cs="Times New Roman"/>
                <w:rFonts w:ascii="Times New Roman" w:hAnsi="Times New Roman"/>
                <w:b/>
                <w:i w:val="0"/>
                <w:sz w:val="22"/>
              </w:rPr>
              <w:t>+4.7×</w:t>
            </w:r>
          </w:p>
        </w:tc>
      </w:tr>
      <w:tr>
        <w:tc>
          <w:tcPr>
            <w:tcW w:type="dxa" w:w="2197"/>
            <w:vAlign w:val="center"/>
          </w:tcPr>
          <w:p>
            <w:pPr>
              <w:jc w:val="center"/>
            </w:pPr>
            <w:r>
              <w:rPr>
                <w:rFonts w:ascii="Times New Roman" w:hAnsi="Times New Roman" w:cs="Times New Roman"/>
                <w:rFonts w:ascii="Times New Roman" w:hAnsi="Times New Roman"/>
                <w:b w:val="0"/>
                <w:i w:val="0"/>
                <w:sz w:val="22"/>
              </w:rPr>
              <w:t>NDCG@10</w:t>
            </w:r>
          </w:p>
        </w:tc>
        <w:tc>
          <w:tcPr>
            <w:tcW w:type="dxa" w:w="2197"/>
            <w:vAlign w:val="center"/>
          </w:tcPr>
          <w:p>
            <w:pPr>
              <w:jc w:val="left"/>
            </w:pPr>
            <w:r>
              <w:rPr>
                <w:rFonts w:ascii="Times New Roman" w:hAnsi="Times New Roman" w:cs="Times New Roman"/>
                <w:rFonts w:ascii="Times New Roman" w:hAnsi="Times New Roman"/>
                <w:b w:val="0"/>
                <w:i w:val="0"/>
                <w:sz w:val="22"/>
              </w:rPr>
              <w:t>~10.1%</w:t>
            </w:r>
          </w:p>
        </w:tc>
        <w:tc>
          <w:tcPr>
            <w:tcW w:type="dxa" w:w="2197"/>
            <w:vAlign w:val="center"/>
          </w:tcPr>
          <w:p>
            <w:pPr>
              <w:jc w:val="left"/>
            </w:pPr>
            <w:r>
              <w:rPr>
                <w:rFonts w:ascii="Times New Roman" w:hAnsi="Times New Roman" w:cs="Times New Roman"/>
                <w:rFonts w:ascii="Times New Roman" w:hAnsi="Times New Roman"/>
                <w:b/>
                <w:i w:val="0"/>
                <w:sz w:val="22"/>
              </w:rPr>
              <w:t>84.9%</w:t>
            </w:r>
          </w:p>
        </w:tc>
        <w:tc>
          <w:tcPr>
            <w:tcW w:type="dxa" w:w="2197"/>
            <w:vAlign w:val="center"/>
          </w:tcPr>
          <w:p>
            <w:pPr>
              <w:jc w:val="left"/>
            </w:pPr>
            <w:r>
              <w:rPr>
                <w:rFonts w:ascii="Times New Roman" w:hAnsi="Times New Roman" w:cs="Times New Roman"/>
                <w:rFonts w:ascii="Times New Roman" w:hAnsi="Times New Roman"/>
                <w:b/>
                <w:i w:val="0"/>
                <w:sz w:val="22"/>
              </w:rPr>
              <w:t>+8.4×</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Lý giải: Trên catalog nhỏ (305 sản phẩm), việc kết hợp dữ liệu tương tác người dùng qua đồ thị của GNN-Filter và tối ưu hoá bằng luật ràng buộc (Type/Brand/Price) giúp Model 2 đạt hiệu năng cực cao.</w:t>
      </w:r>
    </w:p>
    <w:p>
      <w:pPr>
        <w:spacing w:before="160" w:after="80" w:lineRule="auto" w:line="360"/>
        <w:jc w:val="left"/>
      </w:pPr>
      <w:r>
        <w:rPr>
          <w:rFonts w:ascii="Times New Roman" w:hAnsi="Times New Roman" w:cs="Times New Roman"/>
          <w:rFonts w:ascii="Times New Roman" w:hAnsi="Times New Roman"/>
          <w:b/>
          <w:i/>
          <w:sz w:val="26"/>
        </w:rPr>
        <w:t>A.5.2 So sánh Cross-Domain: Sapo vs Winemag và Chiến lược Gợi ý Lai linh hoạt</w:t>
      </w:r>
    </w:p>
    <w:p>
      <w:pPr>
        <w:spacing w:before="0" w:after="120" w:lineRule="auto" w:line="360"/>
        <w:ind w:firstLine="567"/>
        <w:jc w:val="both"/>
      </w:pPr>
      <w:r>
        <w:rPr>
          <w:rFonts w:ascii="Times New Roman" w:hAnsi="Times New Roman" w:cs="Times New Roman"/>
          <w:rFonts w:ascii="Times New Roman" w:hAnsi="Times New Roman"/>
          <w:b w:val="0"/>
          <w:i w:val="0"/>
          <w:sz w:val="26"/>
        </w:rPr>
        <w:t>Kết luận cốt lõi về thiết kế hệ thống thực tiễn:</w:t>
      </w:r>
    </w:p>
    <w:p>
      <w:pPr>
        <w:spacing w:before="0" w:after="120" w:lineRule="auto" w:line="360"/>
        <w:ind w:firstLine="567"/>
        <w:jc w:val="both"/>
      </w:pPr>
      <w:r>
        <w:rPr>
          <w:rFonts w:ascii="Times New Roman" w:hAnsi="Times New Roman" w:cs="Times New Roman"/>
          <w:rFonts w:ascii="Times New Roman" w:hAnsi="Times New Roman"/>
          <w:b w:val="0"/>
          <w:i w:val="0"/>
          <w:sz w:val="26"/>
        </w:rPr>
        <w:t>Nghiên cứu đề xuất chiến lược gợi ý lai linh hoạt tự động chuyển đổi dựa trên trạng thái của người dùng để tối ưu hóa hiệu năng:</w:t>
      </w: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1. </w:t>
      </w:r>
      <w:r>
        <w:rPr>
          <w:rFonts w:ascii="Times New Roman" w:hAnsi="Times New Roman" w:cs="Times New Roman"/>
          <w:rFonts w:ascii="Times New Roman" w:hAnsi="Times New Roman"/>
          <w:b/>
          <w:i w:val="0"/>
          <w:sz w:val="26"/>
        </w:rPr>
        <w:t>Đối với người dùng mới (Cold-Start):</w:t>
      </w:r>
      <w:r>
        <w:rPr>
          <w:rFonts w:ascii="Times New Roman" w:hAnsi="Times New Roman" w:cs="Times New Roman"/>
          <w:rFonts w:ascii="Times New Roman" w:hAnsi="Times New Roman"/>
          <w:b w:val="0"/>
          <w:i w:val="0"/>
          <w:sz w:val="26"/>
        </w:rPr>
        <w:t xml:space="preserve"> Khi hệ thống chưa có dữ liệu tương tác lịch sử trên đồ thị, hệ thống sẽ kích hoạt </w:t>
      </w:r>
      <w:r>
        <w:rPr>
          <w:rFonts w:ascii="Times New Roman" w:hAnsi="Times New Roman" w:cs="Times New Roman"/>
          <w:rFonts w:ascii="Times New Roman" w:hAnsi="Times New Roman"/>
          <w:b/>
          <w:i w:val="0"/>
          <w:sz w:val="26"/>
        </w:rPr>
        <w:t>Mô hình 2 gốc (Original Model 2)</w:t>
      </w:r>
      <w:r>
        <w:rPr>
          <w:rFonts w:ascii="Times New Roman" w:hAnsi="Times New Roman" w:cs="Times New Roman"/>
          <w:rFonts w:ascii="Times New Roman" w:hAnsi="Times New Roman"/>
          <w:b w:val="0"/>
          <w:i w:val="0"/>
          <w:sz w:val="26"/>
        </w:rPr>
        <w:t xml:space="preserve">. Mô hình này hoàn toàn không phụ thuộc vào GNN, mà tập trung phân tích các ràng buộc cấu trúc từ câu lệnh của người dùng (giống nho, quốc gia, mức giá) kết hợp với đánh giá chất lượng sản phẩm (`points`) và khoảng cách giá. Chiến lược này giúp đạt hiệu năng vượt trội trên tập kiểm thử Winemag (Cold-Start hoàn toàn) với </w:t>
      </w:r>
      <w:r>
        <w:rPr>
          <w:rFonts w:ascii="Times New Roman" w:hAnsi="Times New Roman" w:cs="Times New Roman"/>
          <w:rFonts w:ascii="Times New Roman" w:hAnsi="Times New Roman"/>
          <w:b/>
          <w:i w:val="0"/>
          <w:sz w:val="26"/>
        </w:rPr>
        <w:t>Recall@10 = 39.42%</w:t>
      </w:r>
      <w:r>
        <w:rPr>
          <w:rFonts w:ascii="Times New Roman" w:hAnsi="Times New Roman" w:cs="Times New Roman"/>
          <w:rFonts w:ascii="Times New Roman" w:hAnsi="Times New Roman"/>
          <w:b w:val="0"/>
          <w:i w:val="0"/>
          <w:sz w:val="26"/>
        </w:rPr>
        <w:t xml:space="preserve">, vượt qua toàn bộ các mô hình baseline khác. 2. </w:t>
      </w:r>
      <w:r>
        <w:rPr>
          <w:rFonts w:ascii="Times New Roman" w:hAnsi="Times New Roman" w:cs="Times New Roman"/>
          <w:rFonts w:ascii="Times New Roman" w:hAnsi="Times New Roman"/>
          <w:b/>
          <w:i w:val="0"/>
          <w:sz w:val="26"/>
        </w:rPr>
        <w:t>Đối với người dùng cũ (Warm-Start):</w:t>
      </w:r>
      <w:r>
        <w:rPr>
          <w:rFonts w:ascii="Times New Roman" w:hAnsi="Times New Roman" w:cs="Times New Roman"/>
          <w:rFonts w:ascii="Times New Roman" w:hAnsi="Times New Roman"/>
          <w:b w:val="0"/>
          <w:i w:val="0"/>
          <w:sz w:val="26"/>
        </w:rPr>
        <w:t xml:space="preserve"> Khi người dùng đã có lịch sử giao dịch (như bộ dữ liệu Sapo), hệ thống sẽ sử dụng phiên bản </w:t>
      </w:r>
      <w:r>
        <w:rPr>
          <w:rFonts w:ascii="Times New Roman" w:hAnsi="Times New Roman" w:cs="Times New Roman"/>
          <w:rFonts w:ascii="Times New Roman" w:hAnsi="Times New Roman"/>
          <w:b/>
          <w:i w:val="0"/>
          <w:sz w:val="26"/>
        </w:rPr>
        <w:t>Model 2 cải tiến bổ trợ bởi GNN</w:t>
      </w:r>
      <w:r>
        <w:rPr>
          <w:rFonts w:ascii="Times New Roman" w:hAnsi="Times New Roman" w:cs="Times New Roman"/>
          <w:rFonts w:ascii="Times New Roman" w:hAnsi="Times New Roman"/>
          <w:b w:val="0"/>
          <w:i w:val="0"/>
          <w:sz w:val="26"/>
        </w:rPr>
        <w:t xml:space="preserve">. Khi đó, các thuộc tính nhúng (embeddings) được học bởi mạng đồ thị LightGCN (GNN-Filter) sẽ đóng vai trò là vector chỉ dẫn cá nhân hóa, giúp chấm điểm độ tương đồng tương tác lịch sử kết hợp cùng bộ lọc thuộc tính. Điều này giúp nâng hiệu năng Recall@10 đạt mức tối ưu tuyệt đối </w:t>
      </w:r>
      <w:r>
        <w:rPr>
          <w:rFonts w:ascii="Times New Roman" w:hAnsi="Times New Roman" w:cs="Times New Roman"/>
          <w:rFonts w:ascii="Times New Roman" w:hAnsi="Times New Roman"/>
          <w:b/>
          <w:i w:val="0"/>
          <w:sz w:val="26"/>
        </w:rPr>
        <w:t>94.00%</w:t>
      </w:r>
      <w:r>
        <w:rPr>
          <w:rFonts w:ascii="Times New Roman" w:hAnsi="Times New Roman" w:cs="Times New Roman"/>
          <w:rFonts w:ascii="Times New Roman" w:hAnsi="Times New Roman"/>
          <w:b w:val="0"/>
          <w:i w:val="0"/>
          <w:sz w:val="26"/>
        </w:rPr>
        <w:t xml:space="preserve"> trên tập dữ liệu Sapo (tăng từ </w:t>
      </w:r>
      <w:r>
        <w:rPr>
          <w:rFonts w:ascii="Times New Roman" w:hAnsi="Times New Roman" w:cs="Times New Roman"/>
          <w:rFonts w:ascii="Times New Roman" w:hAnsi="Times New Roman"/>
          <w:b/>
          <w:i w:val="0"/>
          <w:sz w:val="26"/>
        </w:rPr>
        <w:t>39.42%</w:t>
      </w:r>
      <w:r>
        <w:rPr>
          <w:rFonts w:ascii="Times New Roman" w:hAnsi="Times New Roman" w:cs="Times New Roman"/>
          <w:rFonts w:ascii="Times New Roman" w:hAnsi="Times New Roman"/>
          <w:b w:val="0"/>
          <w:i w:val="0"/>
          <w:sz w:val="26"/>
        </w:rPr>
        <w:t xml:space="preserve"> của cold-start lên </w:t>
      </w:r>
      <w:r>
        <w:rPr>
          <w:rFonts w:ascii="Times New Roman" w:hAnsi="Times New Roman" w:cs="Times New Roman"/>
          <w:rFonts w:ascii="Times New Roman" w:hAnsi="Times New Roman"/>
          <w:b/>
          <w:i w:val="0"/>
          <w:sz w:val="26"/>
        </w:rPr>
        <w:t>94.00%</w:t>
      </w:r>
      <w:r>
        <w:rPr>
          <w:rFonts w:ascii="Times New Roman" w:hAnsi="Times New Roman" w:cs="Times New Roman"/>
          <w:rFonts w:ascii="Times New Roman" w:hAnsi="Times New Roman"/>
          <w:b w:val="0"/>
          <w:i w:val="0"/>
          <w:sz w:val="26"/>
        </w:rPr>
        <w:t xml:space="preserve"> nhờ sự bổ trợ của tín hiệu cộng tác đồ thị).</w:t>
      </w:r>
    </w:p>
    <w:p>
      <w:pPr>
        <w:spacing w:before="0" w:after="120" w:lineRule="auto" w:line="360"/>
        <w:ind w:firstLine="567"/>
        <w:jc w:val="both"/>
      </w:pPr>
      <w:r>
        <w:rPr>
          <w:rFonts w:ascii="Times New Roman" w:hAnsi="Times New Roman" w:cs="Times New Roman"/>
          <w:rFonts w:ascii="Times New Roman" w:hAnsi="Times New Roman"/>
          <w:b w:val="0"/>
          <w:i w:val="0"/>
          <w:sz w:val="26"/>
        </w:rPr>
        <w:t>Sự kết hợp linh hoạt này đảm bảo hệ thống có khả năng hoạt động ổn định và chính xác trong mọi kịch bản vận hành thực tế: - Có lịch sử mua hàng (warm-start) -&gt; Dùng Model 2 kết hợp GNN bổ trợ. - Không có lịch sử mua hàng (cold-start) -&gt; Dùng Model 2 gốc.</w:t>
      </w:r>
    </w:p>
    <w:p>
      <w:pPr>
        <w:spacing w:before="240" w:after="80" w:lineRule="auto" w:line="360"/>
        <w:jc w:val="both"/>
      </w:pPr>
      <w:r>
        <w:drawing>
          <wp:inline xmlns:a="http://schemas.openxmlformats.org/drawingml/2006/main" xmlns:pic="http://schemas.openxmlformats.org/drawingml/2006/picture">
            <wp:extent cx="5040000" cy="2144951"/>
            <wp:docPr id="10" name="Picture 10"/>
            <wp:cNvGraphicFramePr>
              <a:graphicFrameLocks noChangeAspect="1"/>
            </wp:cNvGraphicFramePr>
            <a:graphic>
              <a:graphicData uri="http://schemas.openxmlformats.org/drawingml/2006/picture">
                <pic:pic>
                  <pic:nvPicPr>
                    <pic:cNvPr id="0" name="sapo_vs_winemag.png"/>
                    <pic:cNvPicPr/>
                  </pic:nvPicPr>
                  <pic:blipFill>
                    <a:blip r:embed="rId21"/>
                    <a:stretch>
                      <a:fillRect/>
                    </a:stretch>
                  </pic:blipFill>
                  <pic:spPr>
                    <a:xfrm>
                      <a:off x="0" y="0"/>
                      <a:ext cx="5040000" cy="2144951"/>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A.2 Cross-Domain: Winemag (không có user data) vs Sapo (có lịch sử mua)</w:t>
      </w:r>
    </w:p>
    <w:p>
      <w:pPr>
        <w:spacing w:before="160" w:after="80" w:lineRule="auto" w:line="360"/>
        <w:jc w:val="left"/>
      </w:pPr>
      <w:r>
        <w:rPr>
          <w:rFonts w:ascii="Times New Roman" w:hAnsi="Times New Roman" w:cs="Times New Roman"/>
          <w:rFonts w:ascii="Times New Roman" w:hAnsi="Times New Roman"/>
          <w:b/>
          <w:i/>
          <w:sz w:val="26"/>
        </w:rPr>
        <w:t>A.5.3 Đánh giá vai trò của GNN trên dữ liệu Sapo (Ablation Study GNN)</w:t>
      </w:r>
    </w:p>
    <w:p>
      <w:pPr>
        <w:spacing w:before="0" w:after="120" w:lineRule="auto" w:line="360"/>
        <w:ind w:firstLine="567"/>
        <w:jc w:val="both"/>
      </w:pPr>
      <w:r>
        <w:rPr>
          <w:rFonts w:ascii="Times New Roman" w:hAnsi="Times New Roman" w:cs="Times New Roman"/>
          <w:rFonts w:ascii="Times New Roman" w:hAnsi="Times New Roman"/>
          <w:b w:val="0"/>
          <w:i w:val="0"/>
          <w:sz w:val="26"/>
        </w:rPr>
        <w:t>Để làm rõ vai trò đóng góp của thành phần GNN (LightGCN) trong kiến trúc đề xuất trên bài toán warm-start, chúng tôi thực hiện thử nghiệm ablation study so sánh hiệu năng giữa phiên bản gốc (chỉ dùng đặc trưng thuộc tính và truy xuất ngữ nghĩa không GNN) và phiên bản cải tiến (tích hợp GNN làm thành phần bổ trợ xếp hạng) trên bộ dữ liệu Sapo:</w:t>
      </w:r>
    </w:p>
    <w:p>
      <w:pPr>
        <w:spacing w:before="240" w:after="80" w:lineRule="auto" w:line="360"/>
        <w:jc w:val="left"/>
      </w:pPr>
      <w:r>
        <w:rPr>
          <w:rFonts w:ascii="Times New Roman" w:hAnsi="Times New Roman" w:cs="Times New Roman"/>
          <w:rFonts w:ascii="Times New Roman" w:hAnsi="Times New Roman"/>
          <w:b/>
          <w:i/>
          <w:sz w:val="22"/>
        </w:rPr>
        <w:t>Bảng A.2 — Kết quả Ablation Study vai trò GNN trên dữ liệu Sapo (N=150)</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Biến thể mô hình</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GNN hỗ trợ?</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465"/>
            <w:vAlign w:val="center"/>
            <w:shd w:val="clear" w:color="auto" w:fill="023047"/>
          </w:tcPr>
          <w:p>
            <w:pPr>
              <w:jc w:val="center"/>
            </w:pPr>
            <w:r>
              <w:rPr>
                <w:rFonts w:ascii="Times New Roman" w:hAnsi="Times New Roman" w:cs="Times New Roman"/>
                <w:rFonts w:ascii="Times New Roman" w:hAnsi="Times New Roman"/>
                <w:b/>
                <w:i w:val="0"/>
                <w:sz w:val="22"/>
              </w:rPr>
              <w:t>MRR</w:t>
            </w:r>
          </w:p>
        </w:tc>
      </w:tr>
      <w:tr>
        <w:tc>
          <w:tcPr>
            <w:tcW w:type="dxa" w:w="1465"/>
            <w:vAlign w:val="center"/>
          </w:tcPr>
          <w:p>
            <w:pPr>
              <w:jc w:val="center"/>
            </w:pPr>
            <w:r>
              <w:rPr>
                <w:rFonts w:ascii="Times New Roman" w:hAnsi="Times New Roman" w:cs="Times New Roman"/>
                <w:rFonts w:ascii="Times New Roman" w:hAnsi="Times New Roman"/>
                <w:b w:val="0"/>
                <w:i w:val="0"/>
                <w:sz w:val="22"/>
              </w:rPr>
              <w:t>:---</w:t>
            </w:r>
          </w:p>
        </w:tc>
        <w:tc>
          <w:tcPr>
            <w:tcW w:type="dxa" w:w="1465"/>
            <w:vAlign w:val="center"/>
          </w:tcPr>
          <w:p>
            <w:pPr>
              <w:jc w:val="left"/>
            </w:pPr>
            <w:r>
              <w:rPr>
                <w:rFonts w:ascii="Times New Roman" w:hAnsi="Times New Roman" w:cs="Times New Roman"/>
                <w:rFonts w:ascii="Times New Roman" w:hAnsi="Times New Roman"/>
                <w:b w:val="0"/>
                <w:i w:val="0"/>
                <w:sz w:val="22"/>
              </w:rPr>
              <w:t>:---:</w:t>
            </w:r>
          </w:p>
        </w:tc>
        <w:tc>
          <w:tcPr>
            <w:tcW w:type="dxa" w:w="1465"/>
            <w:vAlign w:val="center"/>
          </w:tcPr>
          <w:p>
            <w:pPr>
              <w:jc w:val="left"/>
            </w:pPr>
            <w:r>
              <w:rPr>
                <w:rFonts w:ascii="Times New Roman" w:hAnsi="Times New Roman" w:cs="Times New Roman"/>
                <w:rFonts w:ascii="Times New Roman" w:hAnsi="Times New Roman"/>
                <w:b w:val="0"/>
                <w:i w:val="0"/>
                <w:sz w:val="22"/>
              </w:rPr>
              <w:t>:---:</w:t>
            </w:r>
          </w:p>
        </w:tc>
        <w:tc>
          <w:tcPr>
            <w:tcW w:type="dxa" w:w="1465"/>
            <w:vAlign w:val="center"/>
          </w:tcPr>
          <w:p>
            <w:pPr>
              <w:jc w:val="left"/>
            </w:pPr>
            <w:r>
              <w:rPr>
                <w:rFonts w:ascii="Times New Roman" w:hAnsi="Times New Roman" w:cs="Times New Roman"/>
                <w:rFonts w:ascii="Times New Roman" w:hAnsi="Times New Roman"/>
                <w:b w:val="0"/>
                <w:i w:val="0"/>
                <w:sz w:val="22"/>
              </w:rPr>
              <w:t>:---:</w:t>
            </w:r>
          </w:p>
        </w:tc>
        <w:tc>
          <w:tcPr>
            <w:tcW w:type="dxa" w:w="1465"/>
            <w:vAlign w:val="center"/>
          </w:tcPr>
          <w:p>
            <w:pPr>
              <w:jc w:val="left"/>
            </w:pPr>
            <w:r>
              <w:rPr>
                <w:rFonts w:ascii="Times New Roman" w:hAnsi="Times New Roman" w:cs="Times New Roman"/>
                <w:rFonts w:ascii="Times New Roman" w:hAnsi="Times New Roman"/>
                <w:b w:val="0"/>
                <w:i w:val="0"/>
                <w:sz w:val="22"/>
              </w:rPr>
              <w:t>:---:</w:t>
            </w:r>
          </w:p>
        </w:tc>
        <w:tc>
          <w:tcPr>
            <w:tcW w:type="dxa" w:w="1465"/>
            <w:vAlign w:val="center"/>
          </w:tcPr>
          <w:p>
            <w:pPr>
              <w:jc w:val="left"/>
            </w:pPr>
            <w:r>
              <w:rPr>
                <w:rFonts w:ascii="Times New Roman" w:hAnsi="Times New Roman" w:cs="Times New Roman"/>
                <w:rFonts w:ascii="Times New Roman" w:hAnsi="Times New Roman"/>
                <w:b w:val="0"/>
                <w:i w:val="0"/>
                <w:sz w:val="22"/>
              </w:rPr>
              <w:t>:---:</w:t>
            </w:r>
          </w:p>
        </w:tc>
      </w:tr>
      <w:tr>
        <w:tc>
          <w:tcPr>
            <w:tcW w:type="dxa" w:w="1465"/>
            <w:vAlign w:val="center"/>
          </w:tcPr>
          <w:p>
            <w:pPr>
              <w:jc w:val="center"/>
            </w:pPr>
            <w:r>
              <w:rPr>
                <w:rFonts w:ascii="Times New Roman" w:hAnsi="Times New Roman" w:cs="Times New Roman"/>
                <w:rFonts w:ascii="Times New Roman" w:hAnsi="Times New Roman"/>
                <w:b w:val="0"/>
                <w:i w:val="0"/>
                <w:sz w:val="22"/>
              </w:rPr>
              <w:t>Mô hình 1 (Gốc / không GNN)</w:t>
            </w:r>
          </w:p>
        </w:tc>
        <w:tc>
          <w:tcPr>
            <w:tcW w:type="dxa" w:w="1465"/>
            <w:vAlign w:val="center"/>
          </w:tcPr>
          <w:p>
            <w:pPr>
              <w:jc w:val="left"/>
            </w:pPr>
            <w:r>
              <w:rPr>
                <w:rFonts w:ascii="Times New Roman" w:hAnsi="Times New Roman" w:cs="Times New Roman"/>
                <w:rFonts w:ascii="Times New Roman" w:hAnsi="Times New Roman"/>
                <w:b w:val="0"/>
                <w:i w:val="0"/>
                <w:sz w:val="22"/>
              </w:rPr>
              <w:t>❌ Không</w:t>
            </w:r>
          </w:p>
        </w:tc>
        <w:tc>
          <w:tcPr>
            <w:tcW w:type="dxa" w:w="1465"/>
            <w:vAlign w:val="center"/>
          </w:tcPr>
          <w:p>
            <w:pPr>
              <w:jc w:val="center"/>
            </w:pPr>
            <w:r>
              <w:rPr>
                <w:rFonts w:ascii="Times New Roman" w:hAnsi="Times New Roman" w:cs="Times New Roman"/>
                <w:rFonts w:ascii="Times New Roman" w:hAnsi="Times New Roman"/>
                <w:b w:val="0"/>
                <w:i w:val="0"/>
                <w:sz w:val="22"/>
              </w:rPr>
              <w:t>1.33%</w:t>
            </w:r>
          </w:p>
        </w:tc>
        <w:tc>
          <w:tcPr>
            <w:tcW w:type="dxa" w:w="1465"/>
            <w:vAlign w:val="center"/>
          </w:tcPr>
          <w:p>
            <w:pPr>
              <w:jc w:val="center"/>
            </w:pPr>
            <w:r>
              <w:rPr>
                <w:rFonts w:ascii="Times New Roman" w:hAnsi="Times New Roman" w:cs="Times New Roman"/>
                <w:rFonts w:ascii="Times New Roman" w:hAnsi="Times New Roman"/>
                <w:b w:val="0"/>
                <w:i w:val="0"/>
                <w:sz w:val="22"/>
              </w:rPr>
              <w:t>16.67%</w:t>
            </w:r>
          </w:p>
        </w:tc>
        <w:tc>
          <w:tcPr>
            <w:tcW w:type="dxa" w:w="1465"/>
            <w:vAlign w:val="center"/>
          </w:tcPr>
          <w:p>
            <w:pPr>
              <w:jc w:val="center"/>
            </w:pPr>
            <w:r>
              <w:rPr>
                <w:rFonts w:ascii="Times New Roman" w:hAnsi="Times New Roman" w:cs="Times New Roman"/>
                <w:rFonts w:ascii="Times New Roman" w:hAnsi="Times New Roman"/>
                <w:b w:val="0"/>
                <w:i w:val="0"/>
                <w:sz w:val="22"/>
              </w:rPr>
              <w:t>7.32%</w:t>
            </w:r>
          </w:p>
        </w:tc>
        <w:tc>
          <w:tcPr>
            <w:tcW w:type="dxa" w:w="1465"/>
            <w:vAlign w:val="center"/>
          </w:tcPr>
          <w:p>
            <w:pPr>
              <w:jc w:val="center"/>
            </w:pPr>
            <w:r>
              <w:rPr>
                <w:rFonts w:ascii="Times New Roman" w:hAnsi="Times New Roman" w:cs="Times New Roman"/>
                <w:rFonts w:ascii="Times New Roman" w:hAnsi="Times New Roman"/>
                <w:b w:val="0"/>
                <w:i w:val="0"/>
                <w:sz w:val="22"/>
              </w:rPr>
              <w:t>4.58%</w:t>
            </w:r>
          </w:p>
        </w:tc>
      </w:tr>
      <w:tr>
        <w:tc>
          <w:tcPr>
            <w:tcW w:type="dxa" w:w="1465"/>
            <w:vAlign w:val="center"/>
          </w:tcPr>
          <w:p>
            <w:pPr>
              <w:jc w:val="center"/>
            </w:pPr>
            <w:r>
              <w:rPr>
                <w:rFonts w:ascii="Times New Roman" w:hAnsi="Times New Roman" w:cs="Times New Roman"/>
                <w:rFonts w:ascii="Times New Roman" w:hAnsi="Times New Roman"/>
                <w:b/>
                <w:i w:val="0"/>
                <w:sz w:val="22"/>
              </w:rPr>
              <w:t>Mô hình 1 (GNN-assisted)</w:t>
            </w:r>
          </w:p>
        </w:tc>
        <w:tc>
          <w:tcPr>
            <w:tcW w:type="dxa" w:w="1465"/>
            <w:vAlign w:val="center"/>
          </w:tcPr>
          <w:p>
            <w:pPr>
              <w:jc w:val="left"/>
            </w:pPr>
            <w:r>
              <w:rPr>
                <w:rFonts w:ascii="Times New Roman" w:hAnsi="Times New Roman" w:cs="Times New Roman"/>
                <w:rFonts w:ascii="Times New Roman" w:hAnsi="Times New Roman"/>
                <w:b w:val="0"/>
                <w:i w:val="0"/>
                <w:sz w:val="22"/>
              </w:rPr>
              <w:t>✅ Có</w:t>
            </w:r>
          </w:p>
        </w:tc>
        <w:tc>
          <w:tcPr>
            <w:tcW w:type="dxa" w:w="1465"/>
            <w:vAlign w:val="center"/>
          </w:tcPr>
          <w:p>
            <w:pPr>
              <w:jc w:val="left"/>
            </w:pPr>
            <w:r>
              <w:rPr>
                <w:rFonts w:ascii="Times New Roman" w:hAnsi="Times New Roman" w:cs="Times New Roman"/>
                <w:rFonts w:ascii="Times New Roman" w:hAnsi="Times New Roman"/>
                <w:b/>
                <w:i w:val="0"/>
                <w:sz w:val="22"/>
              </w:rPr>
              <w:t>63.33%</w:t>
            </w:r>
          </w:p>
        </w:tc>
        <w:tc>
          <w:tcPr>
            <w:tcW w:type="dxa" w:w="1465"/>
            <w:vAlign w:val="center"/>
          </w:tcPr>
          <w:p>
            <w:pPr>
              <w:jc w:val="left"/>
            </w:pPr>
            <w:r>
              <w:rPr>
                <w:rFonts w:ascii="Times New Roman" w:hAnsi="Times New Roman" w:cs="Times New Roman"/>
                <w:rFonts w:ascii="Times New Roman" w:hAnsi="Times New Roman"/>
                <w:b/>
                <w:i w:val="0"/>
                <w:sz w:val="22"/>
              </w:rPr>
              <w:t>78.00%</w:t>
            </w:r>
          </w:p>
        </w:tc>
        <w:tc>
          <w:tcPr>
            <w:tcW w:type="dxa" w:w="1465"/>
            <w:vAlign w:val="center"/>
          </w:tcPr>
          <w:p>
            <w:pPr>
              <w:jc w:val="left"/>
            </w:pPr>
            <w:r>
              <w:rPr>
                <w:rFonts w:ascii="Times New Roman" w:hAnsi="Times New Roman" w:cs="Times New Roman"/>
                <w:rFonts w:ascii="Times New Roman" w:hAnsi="Times New Roman"/>
                <w:b/>
                <w:i w:val="0"/>
                <w:sz w:val="22"/>
              </w:rPr>
              <w:t>71.02%</w:t>
            </w:r>
          </w:p>
        </w:tc>
        <w:tc>
          <w:tcPr>
            <w:tcW w:type="dxa" w:w="1465"/>
            <w:vAlign w:val="center"/>
          </w:tcPr>
          <w:p>
            <w:pPr>
              <w:jc w:val="left"/>
            </w:pPr>
            <w:r>
              <w:rPr>
                <w:rFonts w:ascii="Times New Roman" w:hAnsi="Times New Roman" w:cs="Times New Roman"/>
                <w:rFonts w:ascii="Times New Roman" w:hAnsi="Times New Roman"/>
                <w:b/>
                <w:i w:val="0"/>
                <w:sz w:val="22"/>
              </w:rPr>
              <w:t>68.75%</w:t>
            </w:r>
          </w:p>
        </w:tc>
      </w:tr>
      <w:tr>
        <w:tc>
          <w:tcPr>
            <w:tcW w:type="dxa" w:w="1465"/>
            <w:vAlign w:val="center"/>
          </w:tcPr>
          <w:p>
            <w:pPr>
              <w:jc w:val="center"/>
            </w:pPr>
            <w:r>
              <w:rPr>
                <w:rFonts w:ascii="Times New Roman" w:hAnsi="Times New Roman" w:cs="Times New Roman"/>
                <w:rFonts w:ascii="Times New Roman" w:hAnsi="Times New Roman"/>
                <w:b w:val="0"/>
                <w:i w:val="0"/>
                <w:sz w:val="22"/>
              </w:rPr>
              <w:t>Mô hình 2 (Gốc / không GNN)</w:t>
            </w:r>
          </w:p>
        </w:tc>
        <w:tc>
          <w:tcPr>
            <w:tcW w:type="dxa" w:w="1465"/>
            <w:vAlign w:val="center"/>
          </w:tcPr>
          <w:p>
            <w:pPr>
              <w:jc w:val="left"/>
            </w:pPr>
            <w:r>
              <w:rPr>
                <w:rFonts w:ascii="Times New Roman" w:hAnsi="Times New Roman" w:cs="Times New Roman"/>
                <w:rFonts w:ascii="Times New Roman" w:hAnsi="Times New Roman"/>
                <w:b w:val="0"/>
                <w:i w:val="0"/>
                <w:sz w:val="22"/>
              </w:rPr>
              <w:t>❌ Không</w:t>
            </w:r>
          </w:p>
        </w:tc>
        <w:tc>
          <w:tcPr>
            <w:tcW w:type="dxa" w:w="1465"/>
            <w:vAlign w:val="center"/>
          </w:tcPr>
          <w:p>
            <w:pPr>
              <w:jc w:val="center"/>
            </w:pPr>
            <w:r>
              <w:rPr>
                <w:rFonts w:ascii="Times New Roman" w:hAnsi="Times New Roman" w:cs="Times New Roman"/>
                <w:rFonts w:ascii="Times New Roman" w:hAnsi="Times New Roman"/>
                <w:b w:val="0"/>
                <w:i w:val="0"/>
                <w:sz w:val="22"/>
              </w:rPr>
              <w:t>4.67%</w:t>
            </w:r>
          </w:p>
        </w:tc>
        <w:tc>
          <w:tcPr>
            <w:tcW w:type="dxa" w:w="1465"/>
            <w:vAlign w:val="center"/>
          </w:tcPr>
          <w:p>
            <w:pPr>
              <w:jc w:val="center"/>
            </w:pPr>
            <w:r>
              <w:rPr>
                <w:rFonts w:ascii="Times New Roman" w:hAnsi="Times New Roman" w:cs="Times New Roman"/>
                <w:rFonts w:ascii="Times New Roman" w:hAnsi="Times New Roman"/>
                <w:b w:val="0"/>
                <w:i w:val="0"/>
                <w:sz w:val="22"/>
              </w:rPr>
              <w:t>23.33%</w:t>
            </w:r>
          </w:p>
        </w:tc>
        <w:tc>
          <w:tcPr>
            <w:tcW w:type="dxa" w:w="1465"/>
            <w:vAlign w:val="center"/>
          </w:tcPr>
          <w:p>
            <w:pPr>
              <w:jc w:val="center"/>
            </w:pPr>
            <w:r>
              <w:rPr>
                <w:rFonts w:ascii="Times New Roman" w:hAnsi="Times New Roman" w:cs="Times New Roman"/>
                <w:rFonts w:ascii="Times New Roman" w:hAnsi="Times New Roman"/>
                <w:b w:val="0"/>
                <w:i w:val="0"/>
                <w:sz w:val="22"/>
              </w:rPr>
              <w:t>14.40%</w:t>
            </w:r>
          </w:p>
        </w:tc>
        <w:tc>
          <w:tcPr>
            <w:tcW w:type="dxa" w:w="1465"/>
            <w:vAlign w:val="center"/>
          </w:tcPr>
          <w:p>
            <w:pPr>
              <w:jc w:val="center"/>
            </w:pPr>
            <w:r>
              <w:rPr>
                <w:rFonts w:ascii="Times New Roman" w:hAnsi="Times New Roman" w:cs="Times New Roman"/>
                <w:rFonts w:ascii="Times New Roman" w:hAnsi="Times New Roman"/>
                <w:b w:val="0"/>
                <w:i w:val="0"/>
                <w:sz w:val="22"/>
              </w:rPr>
              <w:t>11.90%</w:t>
            </w:r>
          </w:p>
        </w:tc>
      </w:tr>
      <w:tr>
        <w:tc>
          <w:tcPr>
            <w:tcW w:type="dxa" w:w="1465"/>
            <w:vAlign w:val="center"/>
          </w:tcPr>
          <w:p>
            <w:pPr>
              <w:jc w:val="center"/>
            </w:pPr>
            <w:r>
              <w:rPr>
                <w:rFonts w:ascii="Times New Roman" w:hAnsi="Times New Roman" w:cs="Times New Roman"/>
                <w:rFonts w:ascii="Times New Roman" w:hAnsi="Times New Roman"/>
                <w:b/>
                <w:i w:val="0"/>
                <w:sz w:val="22"/>
              </w:rPr>
              <w:t>Mô hình 2 (GNN-assisted)</w:t>
            </w:r>
          </w:p>
        </w:tc>
        <w:tc>
          <w:tcPr>
            <w:tcW w:type="dxa" w:w="1465"/>
            <w:vAlign w:val="center"/>
          </w:tcPr>
          <w:p>
            <w:pPr>
              <w:jc w:val="left"/>
            </w:pPr>
            <w:r>
              <w:rPr>
                <w:rFonts w:ascii="Times New Roman" w:hAnsi="Times New Roman" w:cs="Times New Roman"/>
                <w:rFonts w:ascii="Times New Roman" w:hAnsi="Times New Roman"/>
                <w:b w:val="0"/>
                <w:i w:val="0"/>
                <w:sz w:val="22"/>
              </w:rPr>
              <w:t>✅ Có</w:t>
            </w:r>
          </w:p>
        </w:tc>
        <w:tc>
          <w:tcPr>
            <w:tcW w:type="dxa" w:w="1465"/>
            <w:vAlign w:val="center"/>
          </w:tcPr>
          <w:p>
            <w:pPr>
              <w:jc w:val="left"/>
            </w:pPr>
            <w:r>
              <w:rPr>
                <w:rFonts w:ascii="Times New Roman" w:hAnsi="Times New Roman" w:cs="Times New Roman"/>
                <w:rFonts w:ascii="Times New Roman" w:hAnsi="Times New Roman"/>
                <w:b/>
                <w:i w:val="0"/>
                <w:sz w:val="22"/>
              </w:rPr>
              <w:t>76.00%</w:t>
            </w:r>
          </w:p>
        </w:tc>
        <w:tc>
          <w:tcPr>
            <w:tcW w:type="dxa" w:w="1465"/>
            <w:vAlign w:val="center"/>
          </w:tcPr>
          <w:p>
            <w:pPr>
              <w:jc w:val="left"/>
            </w:pPr>
            <w:r>
              <w:rPr>
                <w:rFonts w:ascii="Times New Roman" w:hAnsi="Times New Roman" w:cs="Times New Roman"/>
                <w:rFonts w:ascii="Times New Roman" w:hAnsi="Times New Roman"/>
                <w:b/>
                <w:i w:val="0"/>
                <w:sz w:val="22"/>
              </w:rPr>
              <w:t>93.33%</w:t>
            </w:r>
          </w:p>
        </w:tc>
        <w:tc>
          <w:tcPr>
            <w:tcW w:type="dxa" w:w="1465"/>
            <w:vAlign w:val="center"/>
          </w:tcPr>
          <w:p>
            <w:pPr>
              <w:jc w:val="left"/>
            </w:pPr>
            <w:r>
              <w:rPr>
                <w:rFonts w:ascii="Times New Roman" w:hAnsi="Times New Roman" w:cs="Times New Roman"/>
                <w:rFonts w:ascii="Times New Roman" w:hAnsi="Times New Roman"/>
                <w:b/>
                <w:i w:val="0"/>
                <w:sz w:val="22"/>
              </w:rPr>
              <w:t>84.85%</w:t>
            </w:r>
          </w:p>
        </w:tc>
        <w:tc>
          <w:tcPr>
            <w:tcW w:type="dxa" w:w="1465"/>
            <w:vAlign w:val="center"/>
          </w:tcPr>
          <w:p>
            <w:pPr>
              <w:jc w:val="left"/>
            </w:pPr>
            <w:r>
              <w:rPr>
                <w:rFonts w:ascii="Times New Roman" w:hAnsi="Times New Roman" w:cs="Times New Roman"/>
                <w:rFonts w:ascii="Times New Roman" w:hAnsi="Times New Roman"/>
                <w:b/>
                <w:i w:val="0"/>
                <w:sz w:val="22"/>
              </w:rPr>
              <w:t>82.10%</w:t>
            </w:r>
          </w:p>
        </w:tc>
      </w:tr>
    </w:tbl>
    <w:p>
      <w:pPr>
        <w:spacing w:before="0" w:after="120" w:lineRule="auto" w:line="360"/>
        <w:jc w:val="both"/>
      </w:pPr>
    </w:p>
    <w:p>
      <w:pPr>
        <w:spacing w:before="0" w:after="120" w:lineRule="auto" w:line="360"/>
        <w:ind w:firstLine="567"/>
        <w:jc w:val="both"/>
      </w:pPr>
      <w:r>
        <w:rPr>
          <w:rFonts w:ascii="Times New Roman" w:hAnsi="Times New Roman" w:cs="Times New Roman"/>
          <w:rFonts w:ascii="Times New Roman" w:hAnsi="Times New Roman"/>
          <w:b w:val="0"/>
          <w:i w:val="0"/>
          <w:sz w:val="26"/>
        </w:rPr>
        <w:t xml:space="preserve">Kết quả thực nghiệm trên Bảng A.2 khẳng định sự đóng góp đột biến của GNN: - Đối với Mô hình 1: GNN đóng vai trò định hướng tìm kiếm chùm (Beam Search) trên cụm ngữ nghĩa Semantic ID. Khi có GNN hỗ trợ, Recall@10 tăng vọt từ </w:t>
      </w:r>
      <w:r>
        <w:rPr>
          <w:rFonts w:ascii="Times New Roman" w:hAnsi="Times New Roman" w:cs="Times New Roman"/>
          <w:rFonts w:ascii="Times New Roman" w:hAnsi="Times New Roman"/>
          <w:b/>
          <w:i w:val="0"/>
          <w:sz w:val="26"/>
        </w:rPr>
        <w:t>16.67%</w:t>
      </w:r>
      <w:r>
        <w:rPr>
          <w:rFonts w:ascii="Times New Roman" w:hAnsi="Times New Roman" w:cs="Times New Roman"/>
          <w:rFonts w:ascii="Times New Roman" w:hAnsi="Times New Roman"/>
          <w:b w:val="0"/>
          <w:i w:val="0"/>
          <w:sz w:val="26"/>
        </w:rPr>
        <w:t xml:space="preserve"> lên </w:t>
      </w:r>
      <w:r>
        <w:rPr>
          <w:rFonts w:ascii="Times New Roman" w:hAnsi="Times New Roman" w:cs="Times New Roman"/>
          <w:rFonts w:ascii="Times New Roman" w:hAnsi="Times New Roman"/>
          <w:b/>
          <w:i w:val="0"/>
          <w:sz w:val="26"/>
        </w:rPr>
        <w:t>78.00%</w:t>
      </w:r>
      <w:r>
        <w:rPr>
          <w:rFonts w:ascii="Times New Roman" w:hAnsi="Times New Roman" w:cs="Times New Roman"/>
          <w:rFonts w:ascii="Times New Roman" w:hAnsi="Times New Roman"/>
          <w:b w:val="0"/>
          <w:i w:val="0"/>
          <w:sz w:val="26"/>
        </w:rPr>
        <w:t xml:space="preserve"> (tăng gấp </w:t>
      </w:r>
      <w:r>
        <w:rPr>
          <w:rFonts w:ascii="Times New Roman" w:hAnsi="Times New Roman" w:cs="Times New Roman"/>
          <w:rFonts w:ascii="Times New Roman" w:hAnsi="Times New Roman"/>
          <w:b/>
          <w:i w:val="0"/>
          <w:sz w:val="26"/>
        </w:rPr>
        <w:t>4.7 lần</w:t>
      </w:r>
      <w:r>
        <w:rPr>
          <w:rFonts w:ascii="Times New Roman" w:hAnsi="Times New Roman" w:cs="Times New Roman"/>
          <w:rFonts w:ascii="Times New Roman" w:hAnsi="Times New Roman"/>
          <w:b w:val="0"/>
          <w:i w:val="0"/>
          <w:sz w:val="26"/>
        </w:rPr>
        <w:t xml:space="preserve">). - Đối với Mô hình 2: GNN đóng vai trò là một trọng số chấm điểm tương tác (chiếm trọng số 50% trong tổng điểm xếp hạng), kết hợp cùng bộ lọc thuộc tính cứng và mềm (loại rượu, thương hiệu rượu, khoảng giá). Khi tích hợp GNN, Recall@10 tăng từ </w:t>
      </w:r>
      <w:r>
        <w:rPr>
          <w:rFonts w:ascii="Times New Roman" w:hAnsi="Times New Roman" w:cs="Times New Roman"/>
          <w:rFonts w:ascii="Times New Roman" w:hAnsi="Times New Roman"/>
          <w:b/>
          <w:i w:val="0"/>
          <w:sz w:val="26"/>
        </w:rPr>
        <w:t>23.33%</w:t>
      </w:r>
      <w:r>
        <w:rPr>
          <w:rFonts w:ascii="Times New Roman" w:hAnsi="Times New Roman" w:cs="Times New Roman"/>
          <w:rFonts w:ascii="Times New Roman" w:hAnsi="Times New Roman"/>
          <w:b w:val="0"/>
          <w:i w:val="0"/>
          <w:sz w:val="26"/>
        </w:rPr>
        <w:t xml:space="preserve"> lên </w:t>
      </w:r>
      <w:r>
        <w:rPr>
          <w:rFonts w:ascii="Times New Roman" w:hAnsi="Times New Roman" w:cs="Times New Roman"/>
          <w:rFonts w:ascii="Times New Roman" w:hAnsi="Times New Roman"/>
          <w:b/>
          <w:i w:val="0"/>
          <w:sz w:val="26"/>
        </w:rPr>
        <w:t>93.33%</w:t>
      </w:r>
      <w:r>
        <w:rPr>
          <w:rFonts w:ascii="Times New Roman" w:hAnsi="Times New Roman" w:cs="Times New Roman"/>
          <w:rFonts w:ascii="Times New Roman" w:hAnsi="Times New Roman"/>
          <w:b w:val="0"/>
          <w:i w:val="0"/>
          <w:sz w:val="26"/>
        </w:rPr>
        <w:t xml:space="preserve"> (tăng gấp </w:t>
      </w:r>
      <w:r>
        <w:rPr>
          <w:rFonts w:ascii="Times New Roman" w:hAnsi="Times New Roman" w:cs="Times New Roman"/>
          <w:rFonts w:ascii="Times New Roman" w:hAnsi="Times New Roman"/>
          <w:b/>
          <w:i w:val="0"/>
          <w:sz w:val="26"/>
        </w:rPr>
        <w:t>4.0 lần</w:t>
      </w:r>
      <w:r>
        <w:rPr>
          <w:rFonts w:ascii="Times New Roman" w:hAnsi="Times New Roman" w:cs="Times New Roman"/>
          <w:rFonts w:ascii="Times New Roman" w:hAnsi="Times New Roman"/>
          <w:b w:val="0"/>
          <w:i w:val="0"/>
          <w:sz w:val="26"/>
        </w:rPr>
        <w:t>).</w:t>
      </w:r>
    </w:p>
    <w:p>
      <w:pPr>
        <w:spacing w:before="0" w:after="120" w:lineRule="auto" w:line="360"/>
        <w:ind w:firstLine="567"/>
        <w:jc w:val="both"/>
      </w:pPr>
      <w:r>
        <w:rPr>
          <w:rFonts w:ascii="Times New Roman" w:hAnsi="Times New Roman" w:cs="Times New Roman"/>
          <w:rFonts w:ascii="Times New Roman" w:hAnsi="Times New Roman"/>
          <w:b w:val="0"/>
          <w:i w:val="0"/>
          <w:sz w:val="26"/>
        </w:rPr>
        <w:t>Sự kết hợp lai giữa GNN (học mối quan hệ cộng tác lịch sử) và các bộ lọc thuộc tính/ RAG ngữ nghĩa giúp tối ưu hóa tối đa chất lượng gợi ý cá nhân hóa trong các bài toán thực tế có sẵn tương tác người dùng.</w:t>
      </w:r>
    </w:p>
    <w:p>
      <w:pPr>
        <w:spacing w:before="160" w:after="80" w:lineRule="auto" w:line="360"/>
        <w:jc w:val="left"/>
      </w:pPr>
      <w:r>
        <w:rPr>
          <w:rFonts w:ascii="Times New Roman" w:hAnsi="Times New Roman" w:cs="Times New Roman"/>
          <w:rFonts w:ascii="Times New Roman" w:hAnsi="Times New Roman"/>
          <w:b/>
          <w:i/>
          <w:sz w:val="26"/>
        </w:rPr>
        <w:t>A.5.4 Ý nghĩa với Hướng Phát triển</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Sapo mở ra hướng phát triển rõ ràng cho hệ thống TIGER: Tích hợp lịch sử mua vào context của LLM (ví dụ: "Khách đã mua: [Cabernet Pháp 500k, Merlot Ý 350k]. Gợi ý tiếp?") để kết hợp CF (user similarity) + LLM (semantic understanding) thành hệ thống Hybrid thực thụ.</w:t>
      </w:r>
    </w:p>
    <w:p>
      <w:pPr>
        <w:spacing w:before="240" w:after="120" w:lineRule="auto" w:line="360"/>
        <w:jc w:val="left"/>
      </w:pPr>
      <w:r>
        <w:rPr>
          <w:rFonts w:ascii="Times New Roman" w:hAnsi="Times New Roman" w:cs="Times New Roman"/>
          <w:rFonts w:ascii="Times New Roman" w:hAnsi="Times New Roman"/>
          <w:b/>
          <w:i w:val="0"/>
          <w:sz w:val="26"/>
        </w:rPr>
        <w:t>A.6 Tổng kết Ablation Study</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Scenario</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Dataset</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Best Method</w:t>
            </w:r>
          </w:p>
        </w:tc>
        <w:tc>
          <w:tcPr>
            <w:tcW w:type="dxa" w:w="2197"/>
            <w:vAlign w:val="center"/>
            <w:shd w:val="clear" w:color="auto" w:fill="023047"/>
          </w:tcPr>
          <w:p>
            <w:pPr>
              <w:jc w:val="center"/>
            </w:pPr>
            <w:r>
              <w:rPr>
                <w:rFonts w:ascii="Times New Roman" w:hAnsi="Times New Roman" w:cs="Times New Roman"/>
                <w:rFonts w:ascii="Times New Roman" w:hAnsi="Times New Roman"/>
                <w:b/>
                <w:i w:val="0"/>
                <w:sz w:val="22"/>
              </w:rPr>
              <w:t>Recall@10</w:t>
            </w:r>
          </w:p>
        </w:tc>
      </w:tr>
      <w:tr>
        <w:tc>
          <w:tcPr>
            <w:tcW w:type="dxa" w:w="2197"/>
            <w:vAlign w:val="center"/>
          </w:tcPr>
          <w:p>
            <w:pPr>
              <w:jc w:val="center"/>
            </w:pPr>
            <w:r>
              <w:rPr>
                <w:rFonts w:ascii="Times New Roman" w:hAnsi="Times New Roman" w:cs="Times New Roman"/>
                <w:rFonts w:ascii="Times New Roman" w:hAnsi="Times New Roman"/>
                <w:b w:val="0"/>
                <w:i w:val="0"/>
                <w:sz w:val="22"/>
              </w:rPr>
              <w:t>Cold-Start (no user data)</w:t>
            </w:r>
          </w:p>
        </w:tc>
        <w:tc>
          <w:tcPr>
            <w:tcW w:type="dxa" w:w="2197"/>
            <w:vAlign w:val="center"/>
          </w:tcPr>
          <w:p>
            <w:pPr>
              <w:jc w:val="left"/>
            </w:pPr>
            <w:r>
              <w:rPr>
                <w:rFonts w:ascii="Times New Roman" w:hAnsi="Times New Roman" w:cs="Times New Roman"/>
                <w:rFonts w:ascii="Times New Roman" w:hAnsi="Times New Roman"/>
                <w:b w:val="0"/>
                <w:i w:val="0"/>
                <w:sz w:val="22"/>
              </w:rPr>
              <w:t>Winemag</w:t>
            </w:r>
          </w:p>
        </w:tc>
        <w:tc>
          <w:tcPr>
            <w:tcW w:type="dxa" w:w="2197"/>
            <w:vAlign w:val="center"/>
          </w:tcPr>
          <w:p>
            <w:pPr>
              <w:jc w:val="left"/>
            </w:pPr>
            <w:r>
              <w:rPr>
                <w:rFonts w:ascii="Times New Roman" w:hAnsi="Times New Roman" w:cs="Times New Roman"/>
                <w:rFonts w:ascii="Times New Roman" w:hAnsi="Times New Roman"/>
                <w:b w:val="0"/>
                <w:i w:val="0"/>
                <w:sz w:val="22"/>
              </w:rPr>
              <w:t>Proposed Model 2 (Ours)</w:t>
            </w:r>
          </w:p>
        </w:tc>
        <w:tc>
          <w:tcPr>
            <w:tcW w:type="dxa" w:w="2197"/>
            <w:vAlign w:val="center"/>
          </w:tcPr>
          <w:p>
            <w:pPr>
              <w:jc w:val="left"/>
            </w:pPr>
            <w:r>
              <w:rPr>
                <w:rFonts w:ascii="Times New Roman" w:hAnsi="Times New Roman" w:cs="Times New Roman"/>
                <w:rFonts w:ascii="Times New Roman" w:hAnsi="Times New Roman"/>
                <w:b/>
                <w:i w:val="0"/>
                <w:sz w:val="22"/>
              </w:rPr>
              <w:t>39.42%</w:t>
            </w:r>
          </w:p>
        </w:tc>
      </w:tr>
      <w:tr>
        <w:tc>
          <w:tcPr>
            <w:tcW w:type="dxa" w:w="2197"/>
            <w:vAlign w:val="center"/>
          </w:tcPr>
          <w:p>
            <w:pPr>
              <w:jc w:val="center"/>
            </w:pPr>
            <w:r>
              <w:rPr>
                <w:rFonts w:ascii="Times New Roman" w:hAnsi="Times New Roman" w:cs="Times New Roman"/>
                <w:rFonts w:ascii="Times New Roman" w:hAnsi="Times New Roman"/>
                <w:b w:val="0"/>
                <w:i w:val="0"/>
                <w:sz w:val="22"/>
              </w:rPr>
              <w:t>Warm-Start (with user history)</w:t>
            </w:r>
          </w:p>
        </w:tc>
        <w:tc>
          <w:tcPr>
            <w:tcW w:type="dxa" w:w="2197"/>
            <w:vAlign w:val="center"/>
          </w:tcPr>
          <w:p>
            <w:pPr>
              <w:jc w:val="left"/>
            </w:pPr>
            <w:r>
              <w:rPr>
                <w:rFonts w:ascii="Times New Roman" w:hAnsi="Times New Roman" w:cs="Times New Roman"/>
                <w:rFonts w:ascii="Times New Roman" w:hAnsi="Times New Roman"/>
                <w:b w:val="0"/>
                <w:i w:val="0"/>
                <w:sz w:val="22"/>
              </w:rPr>
              <w:t>Sapo</w:t>
            </w:r>
          </w:p>
        </w:tc>
        <w:tc>
          <w:tcPr>
            <w:tcW w:type="dxa" w:w="2197"/>
            <w:vAlign w:val="center"/>
          </w:tcPr>
          <w:p>
            <w:pPr>
              <w:jc w:val="left"/>
            </w:pPr>
            <w:r>
              <w:rPr>
                <w:rFonts w:ascii="Times New Roman" w:hAnsi="Times New Roman" w:cs="Times New Roman"/>
                <w:rFonts w:ascii="Times New Roman" w:hAnsi="Times New Roman"/>
                <w:b w:val="0"/>
                <w:i w:val="0"/>
                <w:sz w:val="22"/>
              </w:rPr>
              <w:t>Proposed Model 2 (Ours)</w:t>
            </w:r>
          </w:p>
        </w:tc>
        <w:tc>
          <w:tcPr>
            <w:tcW w:type="dxa" w:w="2197"/>
            <w:vAlign w:val="center"/>
          </w:tcPr>
          <w:p>
            <w:pPr>
              <w:jc w:val="left"/>
            </w:pPr>
            <w:r>
              <w:rPr>
                <w:rFonts w:ascii="Times New Roman" w:hAnsi="Times New Roman" w:cs="Times New Roman"/>
                <w:rFonts w:ascii="Times New Roman" w:hAnsi="Times New Roman"/>
                <w:b/>
                <w:i w:val="0"/>
                <w:sz w:val="22"/>
              </w:rPr>
              <w:t>93.33%</w:t>
            </w:r>
          </w:p>
        </w:tc>
      </w:tr>
      <w:tr>
        <w:tc>
          <w:tcPr>
            <w:tcW w:type="dxa" w:w="2197"/>
            <w:vAlign w:val="center"/>
          </w:tcPr>
          <w:p>
            <w:pPr>
              <w:jc w:val="center"/>
            </w:pPr>
            <w:r>
              <w:rPr>
                <w:rFonts w:ascii="Times New Roman" w:hAnsi="Times New Roman" w:cs="Times New Roman"/>
                <w:rFonts w:ascii="Times New Roman" w:hAnsi="Times New Roman"/>
                <w:b w:val="0"/>
                <w:i w:val="0"/>
                <w:sz w:val="22"/>
              </w:rPr>
              <w:t>Warm-Start + Content</w:t>
            </w:r>
          </w:p>
        </w:tc>
        <w:tc>
          <w:tcPr>
            <w:tcW w:type="dxa" w:w="2197"/>
            <w:vAlign w:val="center"/>
          </w:tcPr>
          <w:p>
            <w:pPr>
              <w:jc w:val="left"/>
            </w:pPr>
            <w:r>
              <w:rPr>
                <w:rFonts w:ascii="Times New Roman" w:hAnsi="Times New Roman" w:cs="Times New Roman"/>
                <w:rFonts w:ascii="Times New Roman" w:hAnsi="Times New Roman"/>
                <w:b w:val="0"/>
                <w:i w:val="0"/>
                <w:sz w:val="22"/>
              </w:rPr>
              <w:t>Sapo</w:t>
            </w:r>
          </w:p>
        </w:tc>
        <w:tc>
          <w:tcPr>
            <w:tcW w:type="dxa" w:w="2197"/>
            <w:vAlign w:val="center"/>
          </w:tcPr>
          <w:p>
            <w:pPr>
              <w:jc w:val="left"/>
            </w:pPr>
            <w:r>
              <w:rPr>
                <w:rFonts w:ascii="Times New Roman" w:hAnsi="Times New Roman" w:cs="Times New Roman"/>
                <w:rFonts w:ascii="Times New Roman" w:hAnsi="Times New Roman"/>
                <w:b w:val="0"/>
                <w:i w:val="0"/>
                <w:sz w:val="22"/>
              </w:rPr>
              <w:t>Proposed Model 2 (Ours)</w:t>
            </w:r>
          </w:p>
        </w:tc>
        <w:tc>
          <w:tcPr>
            <w:tcW w:type="dxa" w:w="2197"/>
            <w:vAlign w:val="center"/>
          </w:tcPr>
          <w:p>
            <w:pPr>
              <w:jc w:val="left"/>
            </w:pPr>
            <w:r>
              <w:rPr>
                <w:rFonts w:ascii="Times New Roman" w:hAnsi="Times New Roman" w:cs="Times New Roman"/>
                <w:rFonts w:ascii="Times New Roman" w:hAnsi="Times New Roman"/>
                <w:b/>
                <w:i w:val="0"/>
                <w:sz w:val="22"/>
              </w:rPr>
              <w:t>93.33%</w:t>
            </w:r>
          </w:p>
        </w:tc>
      </w:tr>
    </w:tbl>
    <w:p>
      <w:pPr>
        <w:spacing w:before="0" w:after="120" w:lineRule="auto" w:line="360"/>
        <w:jc w:val="both"/>
      </w:pPr>
    </w:p>
    <w:p>
      <w:pPr>
        <w:spacing w:before="240" w:after="80" w:lineRule="auto" w:line="360"/>
        <w:jc w:val="both"/>
      </w:pPr>
      <w:r>
        <w:drawing>
          <wp:inline xmlns:a="http://schemas.openxmlformats.org/drawingml/2006/main" xmlns:pic="http://schemas.openxmlformats.org/drawingml/2006/picture">
            <wp:extent cx="5040000" cy="3121982"/>
            <wp:docPr id="11" name="Picture 11"/>
            <wp:cNvGraphicFramePr>
              <a:graphicFrameLocks noChangeAspect="1"/>
            </wp:cNvGraphicFramePr>
            <a:graphic>
              <a:graphicData uri="http://schemas.openxmlformats.org/drawingml/2006/picture">
                <pic:pic>
                  <pic:nvPicPr>
                    <pic:cNvPr id="0" name="sapo_history_benefit.png"/>
                    <pic:cNvPicPr/>
                  </pic:nvPicPr>
                  <pic:blipFill>
                    <a:blip r:embed="rId22"/>
                    <a:stretch>
                      <a:fillRect/>
                    </a:stretch>
                  </pic:blipFill>
                  <pic:spPr>
                    <a:xfrm>
                      <a:off x="0" y="0"/>
                      <a:ext cx="5040000" cy="3121982"/>
                    </a:xfrm>
                    <a:prstGeom prst="rect"/>
                  </pic:spPr>
                </pic:pic>
              </a:graphicData>
            </a:graphic>
          </wp:inline>
        </w:drawing>
      </w:r>
    </w:p>
    <w:p>
      <w:pPr>
        <w:spacing w:before="0" w:after="240" w:lineRule="auto" w:line="360"/>
        <w:jc w:val="both"/>
      </w:pPr>
      <w:r>
        <w:rPr>
          <w:rFonts w:ascii="Times New Roman" w:hAnsi="Times New Roman" w:cs="Times New Roman"/>
          <w:rFonts w:ascii="Times New Roman" w:hAnsi="Times New Roman"/>
          <w:b w:val="0"/>
          <w:i/>
          <w:sz w:val="22"/>
        </w:rPr>
        <w:t>Hình A.3 Tác động của dữ liệu lịch sử mua tới chất lượng gợi ý</w:t>
      </w:r>
    </w:p>
    <w:p>
      <w:pPr>
        <w:spacing w:before="0" w:after="120" w:lineRule="auto" w:line="360"/>
        <w:ind w:firstLine="567"/>
        <w:jc w:val="both"/>
      </w:pPr>
      <w:r>
        <w:rPr>
          <w:rFonts w:ascii="Times New Roman" w:hAnsi="Times New Roman" w:cs="Times New Roman"/>
          <w:rFonts w:ascii="Times New Roman" w:hAnsi="Times New Roman"/>
          <w:b w:val="0"/>
          <w:i w:val="0"/>
          <w:sz w:val="26"/>
        </w:rPr>
        <w:t>Kết luận: Dữ liệu lịch sử người dùng (Sapo) mang lại Recall@10 cực cao đối với Proposed Model 2 (Ours) (</w:t>
      </w:r>
      <w:r>
        <w:rPr>
          <w:rFonts w:ascii="Times New Roman" w:hAnsi="Times New Roman" w:cs="Times New Roman"/>
          <w:rFonts w:ascii="Times New Roman" w:hAnsi="Times New Roman"/>
          <w:b/>
          <w:i w:val="0"/>
          <w:sz w:val="26"/>
        </w:rPr>
        <w:t>93.33%</w:t>
      </w:r>
      <w:r>
        <w:rPr>
          <w:rFonts w:ascii="Times New Roman" w:hAnsi="Times New Roman" w:cs="Times New Roman"/>
          <w:rFonts w:ascii="Times New Roman" w:hAnsi="Times New Roman"/>
          <w:b w:val="0"/>
          <w:i w:val="0"/>
          <w:sz w:val="26"/>
        </w:rPr>
        <w:t>), khẳng định đây là mô hình lai tốt nhất cho cả hai miền dữ liệu.</w:t>
      </w:r>
    </w:p>
    <w:sectPr w:rsidR="00FC693F" w:rsidRPr="0006063C" w:rsidSect="00034616">
      <w:headerReference w:type="default" r:id="rId11"/>
      <w:pgSz w:w="11906" w:h="16838"/>
      <w:pgMar w:top="1984" w:right="1134" w:bottom="1701"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rFonts w:ascii="Times New Roman" w:hAnsi="Times New Roman"/>
        <w:b w:val="0"/>
        <w:i w:val="0"/>
        <w:sz w:val="26"/>
      </w:rPr>
      <w:fldChar w:fldCharType="begin"/>
      <w:instrText xml:space="preserve">PAGE</w:instrText>
      <w:fldChar w:fldCharType="separate"/>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rFonts w:ascii="Times New Roman" w:hAnsi="Times New Roman"/>
        <w:b w:val="0"/>
        <w:i w:val="0"/>
        <w:sz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