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977ACD">
        <w:rPr>
          <w:rFonts w:ascii="Cambria" w:hAnsi="Cambria" w:cstheme="minorHAnsi"/>
          <w:sz w:val="24"/>
          <w:lang w:val="vi-VN"/>
        </w:rPr>
        <w:t>9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Room 111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977ACD">
        <w:rPr>
          <w:rFonts w:ascii="Cambria" w:hAnsi="Cambria" w:cstheme="minorHAnsi"/>
          <w:sz w:val="24"/>
        </w:rPr>
        <w:t>04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977ACD">
        <w:rPr>
          <w:rFonts w:ascii="Cambria" w:hAnsi="Cambria" w:cstheme="minorHAnsi"/>
          <w:sz w:val="24"/>
        </w:rPr>
        <w:t>June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Nguyễn Chí Kha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2C1253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977ACD">
        <w:rPr>
          <w:rFonts w:ascii="Cambria" w:hAnsi="Cambria"/>
          <w:b/>
          <w:sz w:val="24"/>
          <w:szCs w:val="24"/>
          <w:u w:val="single"/>
        </w:rPr>
        <w:t>Database</w:t>
      </w:r>
    </w:p>
    <w:p w:rsidR="007B65A1" w:rsidRDefault="007B65A1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977ACD">
        <w:rPr>
          <w:rFonts w:ascii="Cambria" w:hAnsi="Cambria"/>
          <w:sz w:val="24"/>
          <w:szCs w:val="24"/>
        </w:rPr>
        <w:t>Username should have 20 digits.</w:t>
      </w:r>
    </w:p>
    <w:p w:rsidR="00977ACD" w:rsidRDefault="00977ACD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Code of some relation (contract</w:t>
      </w:r>
      <w:r w:rsidR="005525A5">
        <w:rPr>
          <w:rFonts w:ascii="Cambria" w:hAnsi="Cambria"/>
          <w:sz w:val="24"/>
          <w:szCs w:val="24"/>
        </w:rPr>
        <w:t>, customer</w:t>
      </w:r>
      <w:r>
        <w:rPr>
          <w:rFonts w:ascii="Cambria" w:hAnsi="Cambria"/>
          <w:sz w:val="24"/>
          <w:szCs w:val="24"/>
        </w:rPr>
        <w:t>…)</w:t>
      </w:r>
      <w:r w:rsidR="005525A5">
        <w:rPr>
          <w:rFonts w:ascii="Cambria" w:hAnsi="Cambria"/>
          <w:sz w:val="24"/>
          <w:szCs w:val="24"/>
        </w:rPr>
        <w:t xml:space="preserve"> has 10 digits, included text and numbers. Use this key as indexes key.</w:t>
      </w:r>
    </w:p>
    <w:p w:rsidR="005525A5" w:rsidRDefault="005525A5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Update names </w:t>
      </w:r>
      <w:r w:rsidR="00662C0A">
        <w:rPr>
          <w:rFonts w:ascii="Cambria" w:hAnsi="Cambria"/>
          <w:sz w:val="24"/>
          <w:szCs w:val="24"/>
        </w:rPr>
        <w:t>of some properties like date, request, response (payment, access log…) Rename with clear, easy to code name.</w:t>
      </w:r>
    </w:p>
    <w:p w:rsidR="00662C0A" w:rsidRDefault="00662C0A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Mr. </w:t>
      </w:r>
      <w:proofErr w:type="spellStart"/>
      <w:r>
        <w:rPr>
          <w:rFonts w:ascii="Cambria" w:hAnsi="Cambria"/>
          <w:sz w:val="24"/>
          <w:szCs w:val="24"/>
        </w:rPr>
        <w:t>KhanhKT</w:t>
      </w:r>
      <w:proofErr w:type="spellEnd"/>
      <w:r>
        <w:rPr>
          <w:rFonts w:ascii="Cambria" w:hAnsi="Cambria"/>
          <w:sz w:val="24"/>
          <w:szCs w:val="24"/>
        </w:rPr>
        <w:t xml:space="preserve"> recommend to separate Customer relation to 1 – 1 relation (Customer &amp; Account)</w:t>
      </w:r>
    </w:p>
    <w:p w:rsidR="00662C0A" w:rsidRPr="00662C0A" w:rsidRDefault="00662C0A" w:rsidP="00662C0A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>
        <w:rPr>
          <w:rFonts w:ascii="Cambria" w:hAnsi="Cambria"/>
          <w:b/>
          <w:sz w:val="24"/>
          <w:szCs w:val="24"/>
          <w:u w:val="single"/>
        </w:rPr>
        <w:t>Entity Relationship Diagram</w:t>
      </w:r>
    </w:p>
    <w:p w:rsidR="00662C0A" w:rsidRDefault="00662C0A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primary key for entities (included entity does not has key, use candidate key in this case).</w:t>
      </w:r>
    </w:p>
    <w:p w:rsidR="00662C0A" w:rsidRDefault="00662C0A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Change logical diagram to entity relationship diagram.</w:t>
      </w:r>
    </w:p>
    <w:p w:rsidR="00662C0A" w:rsidRPr="00662C0A" w:rsidRDefault="00662C0A" w:rsidP="00662C0A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>Review Report No.</w:t>
      </w:r>
      <w:r>
        <w:rPr>
          <w:rFonts w:ascii="Cambria" w:hAnsi="Cambria"/>
          <w:b/>
          <w:sz w:val="24"/>
          <w:szCs w:val="24"/>
          <w:u w:val="single"/>
        </w:rPr>
        <w:t>3</w:t>
      </w:r>
      <w:r w:rsidRPr="0057182D">
        <w:rPr>
          <w:rFonts w:ascii="Cambria" w:hAnsi="Cambria"/>
          <w:b/>
          <w:sz w:val="24"/>
          <w:szCs w:val="24"/>
          <w:u w:val="single"/>
        </w:rPr>
        <w:t xml:space="preserve"> Software </w:t>
      </w:r>
      <w:r>
        <w:rPr>
          <w:rFonts w:ascii="Cambria" w:hAnsi="Cambria"/>
          <w:b/>
          <w:sz w:val="24"/>
          <w:szCs w:val="24"/>
          <w:u w:val="single"/>
        </w:rPr>
        <w:t>Requirement Specification</w:t>
      </w:r>
    </w:p>
    <w:p w:rsidR="007B65A1" w:rsidRDefault="00692931" w:rsidP="007B65A1">
      <w:pPr>
        <w:pStyle w:val="ListParagraph"/>
        <w:numPr>
          <w:ilvl w:val="0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 Requirement Specification</w:t>
      </w:r>
    </w:p>
    <w:p w:rsidR="00692931" w:rsidRPr="00692931" w:rsidRDefault="00692931" w:rsidP="00692931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 w:rsidRPr="00692931">
        <w:rPr>
          <w:rFonts w:ascii="Cambria" w:hAnsi="Cambria"/>
          <w:sz w:val="24"/>
          <w:szCs w:val="24"/>
        </w:rPr>
        <w:t>User Interface</w:t>
      </w:r>
    </w:p>
    <w:p w:rsidR="00256DC7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692931">
        <w:rPr>
          <w:rFonts w:ascii="Cambria" w:hAnsi="Cambria"/>
          <w:sz w:val="24"/>
          <w:szCs w:val="24"/>
        </w:rPr>
        <w:t>Delete “</w:t>
      </w:r>
      <w:r w:rsidR="00692931" w:rsidRPr="00692931">
        <w:rPr>
          <w:rFonts w:ascii="Cambria" w:hAnsi="Cambria"/>
          <w:sz w:val="24"/>
          <w:szCs w:val="24"/>
        </w:rPr>
        <w:t>The user interface should be simple, friendly and easy to use.</w:t>
      </w:r>
      <w:r w:rsidR="00692931">
        <w:rPr>
          <w:rFonts w:ascii="Cambria" w:hAnsi="Cambria"/>
          <w:sz w:val="24"/>
          <w:szCs w:val="24"/>
        </w:rPr>
        <w:t>”</w:t>
      </w:r>
    </w:p>
    <w:p w:rsidR="00692931" w:rsidRDefault="00692931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Delete “</w:t>
      </w:r>
      <w:r w:rsidRPr="00692931">
        <w:rPr>
          <w:rFonts w:ascii="Cambria" w:hAnsi="Cambria"/>
          <w:sz w:val="24"/>
          <w:szCs w:val="24"/>
        </w:rPr>
        <w:t>The navigation should be intuitive.</w:t>
      </w:r>
      <w:r>
        <w:rPr>
          <w:rFonts w:ascii="Cambria" w:hAnsi="Cambria"/>
          <w:sz w:val="24"/>
          <w:szCs w:val="24"/>
        </w:rPr>
        <w:t>”</w:t>
      </w:r>
    </w:p>
    <w:p w:rsidR="00692931" w:rsidRDefault="00692931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Write non-functional requirement, we should use quantity words. Example: When our system is deployed, customer could use it easily after 3 to 5 day training.</w:t>
      </w:r>
    </w:p>
    <w:p w:rsidR="00692931" w:rsidRDefault="00692931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Write exactly which screen is best-fit to display.</w:t>
      </w:r>
    </w:p>
    <w:p w:rsidR="00692931" w:rsidRDefault="00692931" w:rsidP="00692931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Communication protocol</w:t>
      </w:r>
    </w:p>
    <w:p w:rsidR="00692931" w:rsidRDefault="00692931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HTTP 1.1</w:t>
      </w:r>
    </w:p>
    <w:p w:rsidR="007B65A1" w:rsidRDefault="00692931" w:rsidP="007B65A1">
      <w:pPr>
        <w:pStyle w:val="ListParagraph"/>
        <w:numPr>
          <w:ilvl w:val="0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Software System Attribute</w:t>
      </w:r>
    </w:p>
    <w:p w:rsidR="00692931" w:rsidRDefault="00692931" w:rsidP="00692931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Usability</w:t>
      </w:r>
    </w:p>
    <w:p w:rsidR="00692931" w:rsidRDefault="00692931" w:rsidP="00692931">
      <w:pPr>
        <w:pStyle w:val="ListParagraph"/>
        <w:numPr>
          <w:ilvl w:val="2"/>
          <w:numId w:val="14"/>
        </w:numPr>
        <w:spacing w:after="1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Usability</w:t>
      </w:r>
    </w:p>
    <w:p w:rsidR="00692931" w:rsidRDefault="00692931" w:rsidP="00692931">
      <w:pPr>
        <w:spacing w:after="120" w:line="24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Delete “</w:t>
      </w:r>
      <w:r w:rsidRPr="00692931">
        <w:rPr>
          <w:rFonts w:ascii="Cambria" w:hAnsi="Cambria"/>
          <w:sz w:val="24"/>
          <w:szCs w:val="24"/>
        </w:rPr>
        <w:t>User Manual is clear, easy to understand and increase experience for users</w:t>
      </w:r>
      <w:r>
        <w:rPr>
          <w:rFonts w:ascii="Cambria" w:hAnsi="Cambria"/>
          <w:sz w:val="24"/>
          <w:szCs w:val="24"/>
        </w:rPr>
        <w:t>”</w:t>
      </w:r>
    </w:p>
    <w:p w:rsidR="00692931" w:rsidRPr="00692931" w:rsidRDefault="00692931" w:rsidP="0046237F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 w:rsidRPr="00692931">
        <w:rPr>
          <w:rFonts w:ascii="Cambria" w:hAnsi="Cambria"/>
          <w:sz w:val="24"/>
          <w:szCs w:val="24"/>
        </w:rPr>
        <w:t>Reliability</w:t>
      </w:r>
    </w:p>
    <w:p w:rsidR="00B70245" w:rsidRDefault="000E1D68" w:rsidP="0069293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692931">
        <w:rPr>
          <w:rFonts w:ascii="Cambria" w:hAnsi="Cambria"/>
          <w:sz w:val="24"/>
          <w:szCs w:val="24"/>
        </w:rPr>
        <w:t>Delete all, finish it after complete the project.</w:t>
      </w:r>
    </w:p>
    <w:p w:rsidR="00692931" w:rsidRDefault="00692931" w:rsidP="0046237F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Maintainability</w:t>
      </w:r>
    </w:p>
    <w:p w:rsidR="00692931" w:rsidRDefault="00692931" w:rsidP="0069293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Delete “</w:t>
      </w:r>
      <w:r w:rsidRPr="00692931">
        <w:rPr>
          <w:rFonts w:ascii="Cambria" w:hAnsi="Cambria"/>
          <w:sz w:val="24"/>
          <w:szCs w:val="24"/>
        </w:rPr>
        <w:t>Code is easy to maintain and extend</w:t>
      </w:r>
      <w:r>
        <w:rPr>
          <w:rFonts w:ascii="Cambria" w:hAnsi="Cambria"/>
          <w:sz w:val="24"/>
          <w:szCs w:val="24"/>
        </w:rPr>
        <w:t>”.</w:t>
      </w:r>
    </w:p>
    <w:p w:rsidR="0046237F" w:rsidRDefault="0046237F" w:rsidP="0046237F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Performance</w:t>
      </w:r>
    </w:p>
    <w:p w:rsidR="0046237F" w:rsidRPr="00692931" w:rsidRDefault="0046237F" w:rsidP="0069293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Write connection speed to all measurements.</w:t>
      </w:r>
    </w:p>
    <w:p w:rsidR="00256DC7" w:rsidRDefault="0046237F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Deadline</w:t>
      </w:r>
    </w:p>
    <w:p w:rsidR="0046237F" w:rsidRPr="0046237F" w:rsidRDefault="0046237F" w:rsidP="0046237F">
      <w:pPr>
        <w:pStyle w:val="ListParagraph"/>
        <w:spacing w:after="120" w:line="360" w:lineRule="auto"/>
        <w:rPr>
          <w:rFonts w:ascii="Cambria" w:hAnsi="Cambria"/>
          <w:b/>
          <w:color w:val="FF0000"/>
          <w:sz w:val="24"/>
          <w:szCs w:val="24"/>
          <w:u w:val="single"/>
        </w:rPr>
      </w:pPr>
      <w:r w:rsidRPr="0046237F">
        <w:rPr>
          <w:rFonts w:ascii="Cambria" w:hAnsi="Cambria"/>
          <w:b/>
          <w:color w:val="FF0000"/>
          <w:sz w:val="24"/>
          <w:szCs w:val="24"/>
          <w:u w:val="single"/>
        </w:rPr>
        <w:t>Tuesday, 16 June, 2015:</w:t>
      </w:r>
    </w:p>
    <w:p w:rsidR="0046237F" w:rsidRDefault="0046237F" w:rsidP="0046237F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Code of all core flows.</w:t>
      </w:r>
    </w:p>
    <w:p w:rsidR="0046237F" w:rsidRPr="0046237F" w:rsidRDefault="0046237F" w:rsidP="0046237F">
      <w:pPr>
        <w:pStyle w:val="ListParagraph"/>
        <w:spacing w:after="120" w:line="360" w:lineRule="auto"/>
        <w:rPr>
          <w:rFonts w:ascii="Cambria" w:hAnsi="Cambria"/>
          <w:b/>
          <w:color w:val="FF0000"/>
          <w:sz w:val="24"/>
          <w:szCs w:val="24"/>
          <w:u w:val="single"/>
        </w:rPr>
      </w:pPr>
      <w:r w:rsidRPr="0046237F">
        <w:rPr>
          <w:rFonts w:ascii="Cambria" w:hAnsi="Cambria"/>
          <w:b/>
          <w:color w:val="FF0000"/>
          <w:sz w:val="24"/>
          <w:szCs w:val="24"/>
          <w:u w:val="single"/>
        </w:rPr>
        <w:t>Thursday, 18 June, 2015:</w:t>
      </w:r>
    </w:p>
    <w:p w:rsidR="0046237F" w:rsidRDefault="0046237F" w:rsidP="0046237F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Define project’s architecture, draw the diagram.</w:t>
      </w:r>
    </w:p>
    <w:p w:rsidR="0046237F" w:rsidRDefault="0046237F" w:rsidP="0046237F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Transform ERD to class diagram (in concept, use entities as class, does not add controller).</w:t>
      </w:r>
    </w:p>
    <w:p w:rsidR="0046237F" w:rsidRDefault="0046237F" w:rsidP="0046237F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Select core flows to draw interactive diagrams:</w:t>
      </w:r>
    </w:p>
    <w:p w:rsidR="0046237F" w:rsidRDefault="0046237F" w:rsidP="0046237F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Sequence diagram for easy flows.</w:t>
      </w:r>
    </w:p>
    <w:p w:rsidR="0046237F" w:rsidRDefault="0046237F" w:rsidP="0046237F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Activities diagram for complicated flows.</w:t>
      </w:r>
    </w:p>
    <w:p w:rsidR="0046237F" w:rsidRDefault="0046237F" w:rsidP="0046237F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state diagram if necessary.</w:t>
      </w:r>
      <w:bookmarkStart w:id="0" w:name="_GoBack"/>
      <w:bookmarkEnd w:id="0"/>
    </w:p>
    <w:p w:rsidR="002C1253" w:rsidRPr="002D5C44" w:rsidRDefault="00256DC7" w:rsidP="00977ACD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662C0A">
        <w:rPr>
          <w:rFonts w:ascii="Cambria" w:hAnsi="Cambria"/>
          <w:sz w:val="24"/>
          <w:szCs w:val="24"/>
          <w:highlight w:val="green"/>
        </w:rPr>
        <w:t>Tuesday</w:t>
      </w:r>
      <w:r w:rsidR="0046237F">
        <w:rPr>
          <w:rFonts w:ascii="Cambria" w:hAnsi="Cambria"/>
          <w:b/>
          <w:sz w:val="24"/>
          <w:szCs w:val="24"/>
          <w:highlight w:val="green"/>
          <w:u w:val="single"/>
        </w:rPr>
        <w:t>,</w:t>
      </w:r>
      <w:r w:rsidR="00FC59EB" w:rsidRPr="00FC59EB">
        <w:rPr>
          <w:rFonts w:ascii="Cambria" w:hAnsi="Cambria"/>
          <w:sz w:val="24"/>
          <w:szCs w:val="24"/>
          <w:highlight w:val="green"/>
        </w:rPr>
        <w:t xml:space="preserve"> </w:t>
      </w:r>
      <w:r w:rsidR="00662C0A">
        <w:rPr>
          <w:rFonts w:ascii="Cambria" w:hAnsi="Cambria"/>
          <w:sz w:val="24"/>
          <w:szCs w:val="24"/>
          <w:highlight w:val="green"/>
        </w:rPr>
        <w:t>09 June</w:t>
      </w:r>
      <w:r w:rsidR="001D1EF8" w:rsidRPr="002D5C44">
        <w:rPr>
          <w:rFonts w:ascii="Cambria" w:hAnsi="Cambria"/>
          <w:sz w:val="24"/>
          <w:szCs w:val="24"/>
          <w:highlight w:val="green"/>
        </w:rPr>
        <w:t>, 2015</w:t>
      </w:r>
    </w:p>
    <w:p w:rsidR="00FC59EB" w:rsidRDefault="0057525F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662C0A">
        <w:rPr>
          <w:rFonts w:ascii="Cambria" w:hAnsi="Cambria"/>
          <w:sz w:val="24"/>
          <w:szCs w:val="24"/>
        </w:rPr>
        <w:t>User interface.</w:t>
      </w:r>
    </w:p>
    <w:p w:rsidR="00662C0A" w:rsidRPr="00FC59EB" w:rsidRDefault="00662C0A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Code for core flows.</w:t>
      </w:r>
    </w:p>
    <w:sectPr w:rsidR="00662C0A" w:rsidRPr="00FC59E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661" w:rsidRDefault="003C0661" w:rsidP="004E395A">
      <w:pPr>
        <w:spacing w:after="0" w:line="240" w:lineRule="auto"/>
      </w:pPr>
      <w:r>
        <w:separator/>
      </w:r>
    </w:p>
  </w:endnote>
  <w:endnote w:type="continuationSeparator" w:id="0">
    <w:p w:rsidR="003C0661" w:rsidRDefault="003C0661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661" w:rsidRDefault="003C0661" w:rsidP="004E395A">
      <w:pPr>
        <w:spacing w:after="0" w:line="240" w:lineRule="auto"/>
      </w:pPr>
      <w:r>
        <w:separator/>
      </w:r>
    </w:p>
  </w:footnote>
  <w:footnote w:type="continuationSeparator" w:id="0">
    <w:p w:rsidR="003C0661" w:rsidRDefault="003C0661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46237F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46237F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  <w:num w:numId="15">
    <w:abstractNumId w:val="5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92F22"/>
    <w:rsid w:val="000C7590"/>
    <w:rsid w:val="000E1D6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A008A"/>
    <w:rsid w:val="002C1253"/>
    <w:rsid w:val="002D5C44"/>
    <w:rsid w:val="00311E4B"/>
    <w:rsid w:val="00317F9A"/>
    <w:rsid w:val="00376376"/>
    <w:rsid w:val="003C0661"/>
    <w:rsid w:val="00403F00"/>
    <w:rsid w:val="004112F6"/>
    <w:rsid w:val="0046237F"/>
    <w:rsid w:val="00467AE4"/>
    <w:rsid w:val="00483D16"/>
    <w:rsid w:val="004936B8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3457F"/>
    <w:rsid w:val="00662C0A"/>
    <w:rsid w:val="00692931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21F4F"/>
    <w:rsid w:val="009445DF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51178"/>
    <w:rsid w:val="00B70245"/>
    <w:rsid w:val="00B73DDF"/>
    <w:rsid w:val="00B77F0E"/>
    <w:rsid w:val="00BF4948"/>
    <w:rsid w:val="00C166F7"/>
    <w:rsid w:val="00C61175"/>
    <w:rsid w:val="00CC5EB7"/>
    <w:rsid w:val="00CE06F0"/>
    <w:rsid w:val="00D4763A"/>
    <w:rsid w:val="00D62043"/>
    <w:rsid w:val="00E26AD6"/>
    <w:rsid w:val="00EA5304"/>
    <w:rsid w:val="00EB01E1"/>
    <w:rsid w:val="00EC2082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335</Words>
  <Characters>1727</Characters>
  <Application>Microsoft Office Word</Application>
  <DocSecurity>0</DocSecurity>
  <Lines>86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46</cp:revision>
  <dcterms:created xsi:type="dcterms:W3CDTF">2014-07-25T21:46:00Z</dcterms:created>
  <dcterms:modified xsi:type="dcterms:W3CDTF">2015-06-04T02:20:00Z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