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1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1688400" y="3172305"/>
                            <a:chExt cx="7315200" cy="1215391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688400" y="3172305"/>
                              <a:ext cx="7315200" cy="12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688400" y="3172305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rect b="b" l="l" r="r" t="t"/>
                                <a:pathLst>
                                  <a:path extrusionOk="0" h="1129665" w="731266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>
                                  <a:alphaModFix/>
                                </a:blip>
                                <a:stretch>
                                  <a:fillRect b="0" l="0" r="-7571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16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8218170</wp:posOffset>
                </wp:positionV>
                <wp:extent cx="7334250" cy="942594"/>
                <wp:effectExtent b="0" l="0" r="0" t="0"/>
                <wp:wrapSquare wrapText="bothSides" distB="0" distT="0" distL="114300" distR="114300"/>
                <wp:docPr id="16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3318228"/>
                          <a:ext cx="7315200" cy="923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Version 1.0.0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18"/>
                                <w:vertAlign w:val="baseline"/>
                              </w:rPr>
                              <w:t xml:space="preserve">24/10/2022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8218170</wp:posOffset>
                </wp:positionV>
                <wp:extent cx="7334250" cy="942594"/>
                <wp:effectExtent b="0" l="0" r="0" t="0"/>
                <wp:wrapSquare wrapText="bothSides" distB="0" distT="0" distL="114300" distR="114300"/>
                <wp:docPr id="16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9425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7031356</wp:posOffset>
                </wp:positionV>
                <wp:extent cx="7334250" cy="1028700"/>
                <wp:effectExtent b="0" l="0" r="0" t="0"/>
                <wp:wrapSquare wrapText="bothSides" distB="0" distT="0" distL="114300" distR="114300"/>
                <wp:docPr id="167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  <w:t xml:space="preserve">B2B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0"/>
                                <w:vertAlign w:val="baseline"/>
                              </w:rPr>
                              <w:t xml:space="preserve">System Architecture Description of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0"/>
                                <w:vertAlign w:val="baseline"/>
                              </w:rPr>
                              <w:t xml:space="preserve">Admin PAC flow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7031356</wp:posOffset>
                </wp:positionV>
                <wp:extent cx="7334250" cy="1028700"/>
                <wp:effectExtent b="0" l="0" r="0" t="0"/>
                <wp:wrapSquare wrapText="bothSides" distB="0" distT="0" distL="114300" distR="114300"/>
                <wp:docPr id="16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1028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3007996</wp:posOffset>
                </wp:positionV>
                <wp:extent cx="7334250" cy="3657600"/>
                <wp:effectExtent b="0" l="0" r="0" t="0"/>
                <wp:wrapSquare wrapText="bothSides" distB="0" distT="0" distL="114300" distR="114300"/>
                <wp:docPr id="166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PROJECT NAME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System Architecture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3007996</wp:posOffset>
                </wp:positionV>
                <wp:extent cx="7334250" cy="3657600"/>
                <wp:effectExtent b="0" l="0" r="0" t="0"/>
                <wp:wrapSquare wrapText="bothSides" distB="0" distT="0" distL="114300" distR="114300"/>
                <wp:docPr id="16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3657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Document Revision History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-115.0" w:type="dxa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4A0"/>
      </w:tblPr>
      <w:tblGrid>
        <w:gridCol w:w="1345"/>
        <w:gridCol w:w="1710"/>
        <w:gridCol w:w="2250"/>
        <w:gridCol w:w="4045"/>
        <w:tblGridChange w:id="0">
          <w:tblGrid>
            <w:gridCol w:w="1345"/>
            <w:gridCol w:w="1710"/>
            <w:gridCol w:w="2250"/>
            <w:gridCol w:w="4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Author/Editor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1.0.0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14/10/2022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Jade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version of this document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rPr>
          <w:rFonts w:ascii="Calibri" w:cs="Calibri" w:eastAsia="Calibri" w:hAnsi="Calibri"/>
          <w:b w:val="1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28"/>
          <w:szCs w:val="28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Flow chart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 portal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PAC listing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PAC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Patient portal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Patient to fill in the form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Provider portal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 portal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Assessor form listing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Assessor form details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3rdcrjn" w:id="0"/>
      <w:bookmarkEnd w:id="0"/>
      <w:r w:rsidDel="00000000" w:rsidR="00000000" w:rsidRPr="00000000">
        <w:rPr>
          <w:rtl w:val="0"/>
        </w:rPr>
        <w:t xml:space="preserve">Flow chart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6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The tables below describe all</w:t>
      </w:r>
      <w:r w:rsidDel="00000000" w:rsidR="00000000" w:rsidRPr="00000000">
        <w:rPr>
          <w:highlight w:val="white"/>
          <w:rtl w:val="0"/>
        </w:rPr>
        <w:t xml:space="preserve"> status</w:t>
      </w:r>
      <w:r w:rsidDel="00000000" w:rsidR="00000000" w:rsidRPr="00000000">
        <w:rPr>
          <w:rtl w:val="0"/>
        </w:rPr>
        <w:t xml:space="preserve"> of one case</w:t>
      </w:r>
    </w:p>
    <w:tbl>
      <w:tblPr>
        <w:tblStyle w:val="Table2"/>
        <w:tblW w:w="9390.0" w:type="dxa"/>
        <w:jc w:val="left"/>
        <w:tblInd w:w="-145.0" w:type="dxa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400"/>
      </w:tblPr>
      <w:tblGrid>
        <w:gridCol w:w="2580"/>
        <w:gridCol w:w="6810"/>
        <w:tblGridChange w:id="0">
          <w:tblGrid>
            <w:gridCol w:w="2580"/>
            <w:gridCol w:w="68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Claim Status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Definition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 triggered PAC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After assessor request PAC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Patient submitted PAC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After patient submit PAC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 submitted Provider Form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 has submitted the PAC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Clarification Required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Claim Assessor to manually change the status to Clarification Required and send back the PAC to provider to complete all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Assessment in Progress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Status will auto change back to ‘Assessment in Progress’ when Claim Assessor receives clarification response from provider. The information in PAC form is completed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Pending Supervisor Approval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 has completed review</w:t>
            </w:r>
          </w:p>
          <w:p w:rsidR="00000000" w:rsidDel="00000000" w:rsidP="00000000" w:rsidRDefault="00000000" w:rsidRPr="00000000" w14:paraId="00000037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 has submitted the case to Supervisor for review &amp; approval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Pending Master Approval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For case under Level 3, Supervisor/Master has completed 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Approved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Assessor/Supervisor/Master submits case with status Approved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Rejected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Assessor/Supervisor/Master submits case with status Rejected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Cancelled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Assessor/Supervisor/Master submits case with status Cancelled</w:t>
            </w:r>
          </w:p>
        </w:tc>
      </w:tr>
    </w:tbl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heading=h.2s8eyo1" w:id="1"/>
      <w:bookmarkEnd w:id="1"/>
      <w:r w:rsidDel="00000000" w:rsidR="00000000" w:rsidRPr="00000000">
        <w:rPr>
          <w:rtl w:val="0"/>
        </w:rPr>
        <w:t xml:space="preserve">Admin portal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heading=h.26in1rg" w:id="2"/>
      <w:bookmarkEnd w:id="2"/>
      <w:r w:rsidDel="00000000" w:rsidR="00000000" w:rsidRPr="00000000">
        <w:rPr>
          <w:rtl w:val="0"/>
        </w:rPr>
        <w:t xml:space="preserve">PAC listing</w:t>
      </w:r>
    </w:p>
    <w:p w:rsidR="00000000" w:rsidDel="00000000" w:rsidP="00000000" w:rsidRDefault="00000000" w:rsidRPr="00000000" w14:paraId="0000004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4640580"/>
            <wp:effectExtent b="0" l="0" r="0" t="0"/>
            <wp:docPr id="17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Acceptance criteria:</w:t>
      </w:r>
    </w:p>
    <w:p w:rsidR="00000000" w:rsidDel="00000000" w:rsidP="00000000" w:rsidRDefault="00000000" w:rsidRPr="00000000" w14:paraId="00000047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clicking create PAC button, assessor can create PAC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heading=h.lnxbz9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Create PAC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943600" cy="3886835"/>
            <wp:effectExtent b="0" l="0" r="0" t="0"/>
            <wp:docPr id="1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Acceptance criteria: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Show all actived provider for assessor to select, do not show inactived provider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Assessor can choose the provider to view the PAC created. Only the provider selected can view the PAC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NRIC and DOB matching the API validation to trigger the PAC, use the API check the same as provider PAC flow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Phone or Email to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receive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PAC link and other emails to the same as provider PAC flow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PAC created with status: Assessor triggered PAC</w:t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heading=h.35nkun2" w:id="4"/>
      <w:bookmarkEnd w:id="4"/>
      <w:r w:rsidDel="00000000" w:rsidR="00000000" w:rsidRPr="00000000">
        <w:rPr>
          <w:rtl w:val="0"/>
        </w:rPr>
        <w:t xml:space="preserve">Patient portal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heading=h.1ksv4uv" w:id="5"/>
      <w:bookmarkEnd w:id="5"/>
      <w:r w:rsidDel="00000000" w:rsidR="00000000" w:rsidRPr="00000000">
        <w:rPr>
          <w:rtl w:val="0"/>
        </w:rPr>
        <w:t xml:space="preserve">Patient to fill in the form</w:t>
      </w:r>
    </w:p>
    <w:p w:rsidR="00000000" w:rsidDel="00000000" w:rsidP="00000000" w:rsidRDefault="00000000" w:rsidRPr="00000000" w14:paraId="0000005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3078000" cy="7200000"/>
            <wp:effectExtent b="0" l="0" r="0" t="0"/>
            <wp:docPr id="17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72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Acceptance criteria: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Patient fills in the form as the current flow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heading=h.44sinio" w:id="6"/>
      <w:bookmarkEnd w:id="6"/>
      <w:r w:rsidDel="00000000" w:rsidR="00000000" w:rsidRPr="00000000">
        <w:rPr>
          <w:rtl w:val="0"/>
        </w:rPr>
        <w:t xml:space="preserve">Provider portal</w:t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heading=h.2jxsxqh" w:id="7"/>
      <w:bookmarkEnd w:id="7"/>
      <w:r w:rsidDel="00000000" w:rsidR="00000000" w:rsidRPr="00000000">
        <w:rPr>
          <w:rtl w:val="0"/>
        </w:rPr>
        <w:t xml:space="preserve">Dashboard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5943600" cy="2973705"/>
            <wp:effectExtent b="0" l="0" r="0" t="0"/>
            <wp:docPr id="1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Acceptance criteria: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patient fills the form,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provider selected can view it and not edit.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PAC shown in the provider and admin dashboard with status Patient submitted PAC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z337ya" w:id="8"/>
      <w:bookmarkEnd w:id="8"/>
      <w:r w:rsidDel="00000000" w:rsidR="00000000" w:rsidRPr="00000000">
        <w:rPr>
          <w:rtl w:val="0"/>
        </w:rPr>
        <w:t xml:space="preserve">Admin portal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heading=h.3j2qqm3" w:id="9"/>
      <w:bookmarkEnd w:id="9"/>
      <w:r w:rsidDel="00000000" w:rsidR="00000000" w:rsidRPr="00000000">
        <w:rPr>
          <w:rtl w:val="0"/>
        </w:rPr>
        <w:t xml:space="preserve">Assessor form listing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5943600" cy="4640580"/>
            <wp:effectExtent b="0" l="0" r="0" t="0"/>
            <wp:docPr id="17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Acceptance criteria: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all the PACs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created by assessor and assigned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by allocation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assessor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Assessment tab in Admin Dashboard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“by admin” for all the PACs created by assessor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“by provider” for all the PACs created by provider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PAC is assigned to Assessor by Allocation logic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Super admin can view, claim team can edit the PAC as the current logic in provider PAC flow, the same comment feature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heading=h.1y810tw" w:id="10"/>
      <w:bookmarkEnd w:id="10"/>
      <w:r w:rsidDel="00000000" w:rsidR="00000000" w:rsidRPr="00000000">
        <w:rPr>
          <w:rtl w:val="0"/>
        </w:rPr>
        <w:t xml:space="preserve">Assessor form details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2998800" cy="7200000"/>
            <wp:effectExtent b="0" l="0" r="0" t="0"/>
            <wp:docPr id="17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800" cy="72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Acceptance criteria: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Assessor can fill the form, all the validation are the same as provider PAC flow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the header of assessor form to the same as claim assessment header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assessor fills in the form, the assessor can submit the case with status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Assessor submitted Provider Form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Assessor can submit the case back to provider to view with status Clarification required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Can submit the case to Supervisor with status Pending Supervisor Approval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rest status and archive flow are the same as the provider PAC flow</w:t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jc w:val="center"/>
      <w:rPr>
        <w:rFonts w:ascii="Calibri" w:cs="Calibri" w:eastAsia="Calibri" w:hAnsi="Calibri"/>
        <w:smallCaps w:val="1"/>
        <w:color w:val="4472c4"/>
      </w:rPr>
    </w:pPr>
    <w:r w:rsidDel="00000000" w:rsidR="00000000" w:rsidRPr="00000000">
      <w:rPr>
        <w:rFonts w:ascii="Calibri" w:cs="Calibri" w:eastAsia="Calibri" w:hAnsi="Calibri"/>
        <w:smallCaps w:val="1"/>
        <w:color w:val="4472c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</w:rPr>
      <w:drawing>
        <wp:inline distB="0" distT="0" distL="0" distR="0">
          <wp:extent cx="1016000" cy="369570"/>
          <wp:effectExtent b="0" l="0" r="0" t="0"/>
          <wp:docPr descr="A picture containing drawing  &#10;  &#10;Description automatically generated" id="175" name="image2.png"/>
          <a:graphic>
            <a:graphicData uri="http://schemas.openxmlformats.org/drawingml/2006/picture">
              <pic:pic>
                <pic:nvPicPr>
                  <pic:cNvPr descr="A picture containing drawing  &#10;  &#10;Description automatically generated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6000" cy="3695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71D6B"/>
  </w:style>
  <w:style w:type="paragraph" w:styleId="Heading1">
    <w:name w:val="heading 1"/>
    <w:basedOn w:val="Normal"/>
    <w:next w:val="Normal"/>
    <w:link w:val="Heading1Char"/>
    <w:uiPriority w:val="9"/>
    <w:qFormat w:val="1"/>
    <w:rsid w:val="00801633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01633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01633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Spacing">
    <w:name w:val="No Spacing"/>
    <w:link w:val="NoSpacingChar"/>
    <w:uiPriority w:val="1"/>
    <w:qFormat w:val="1"/>
    <w:rsid w:val="00D566E9"/>
    <w:rPr>
      <w:rFonts w:eastAsiaTheme="minorEastAsia"/>
      <w:sz w:val="22"/>
      <w:szCs w:val="22"/>
      <w:lang w:eastAsia="zh-CN"/>
    </w:rPr>
  </w:style>
  <w:style w:type="character" w:styleId="NoSpacingChar" w:customStyle="1">
    <w:name w:val="No Spacing Char"/>
    <w:basedOn w:val="DefaultParagraphFont"/>
    <w:link w:val="NoSpacing"/>
    <w:uiPriority w:val="1"/>
    <w:rsid w:val="00D566E9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 w:val="1"/>
    <w:rsid w:val="00D566E9"/>
    <w:pPr>
      <w:tabs>
        <w:tab w:val="center" w:pos="4680"/>
        <w:tab w:val="right" w:pos="9360"/>
      </w:tabs>
    </w:pPr>
    <w:rPr>
      <w:rFonts w:asciiTheme="minorHAnsi" w:cstheme="minorBidi" w:eastAsiaTheme="minorHAnsi" w:hAnsiTheme="minorHAnsi"/>
    </w:rPr>
  </w:style>
  <w:style w:type="character" w:styleId="HeaderChar" w:customStyle="1">
    <w:name w:val="Header Char"/>
    <w:basedOn w:val="DefaultParagraphFont"/>
    <w:link w:val="Header"/>
    <w:uiPriority w:val="99"/>
    <w:rsid w:val="00D566E9"/>
  </w:style>
  <w:style w:type="paragraph" w:styleId="Footer">
    <w:name w:val="footer"/>
    <w:basedOn w:val="Normal"/>
    <w:link w:val="FooterChar"/>
    <w:uiPriority w:val="99"/>
    <w:unhideWhenUsed w:val="1"/>
    <w:rsid w:val="00D566E9"/>
    <w:pPr>
      <w:tabs>
        <w:tab w:val="center" w:pos="4680"/>
        <w:tab w:val="right" w:pos="9360"/>
      </w:tabs>
    </w:pPr>
    <w:rPr>
      <w:rFonts w:asciiTheme="minorHAnsi" w:cstheme="minorBidi" w:eastAsiaTheme="minorHAnsi" w:hAnsiTheme="minorHAnsi"/>
    </w:rPr>
  </w:style>
  <w:style w:type="character" w:styleId="FooterChar" w:customStyle="1">
    <w:name w:val="Footer Char"/>
    <w:basedOn w:val="DefaultParagraphFont"/>
    <w:link w:val="Footer"/>
    <w:uiPriority w:val="99"/>
    <w:rsid w:val="00D566E9"/>
  </w:style>
  <w:style w:type="table" w:styleId="1" w:customStyle="1">
    <w:name w:val="1"/>
    <w:basedOn w:val="TableNormal"/>
    <w:rsid w:val="00D566E9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eGrid">
    <w:name w:val="Table Grid"/>
    <w:basedOn w:val="TableNormal"/>
    <w:uiPriority w:val="39"/>
    <w:rsid w:val="00D566E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GridTable4-Accent1">
    <w:name w:val="Grid Table 4 Accent 1"/>
    <w:basedOn w:val="TableNormal"/>
    <w:uiPriority w:val="49"/>
    <w:rsid w:val="00D566E9"/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5Dark-Accent1">
    <w:name w:val="Grid Table 5 Dark Accent 1"/>
    <w:basedOn w:val="TableNormal"/>
    <w:uiPriority w:val="50"/>
    <w:rsid w:val="00D566E9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801633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01633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801633"/>
    <w:pPr>
      <w:spacing w:after="200"/>
    </w:pPr>
    <w:rPr>
      <w:rFonts w:asciiTheme="minorHAnsi" w:cstheme="minorBidi" w:eastAsiaTheme="minorHAnsi" w:hAnsiTheme="minorHAnsi"/>
      <w:i w:val="1"/>
      <w:iCs w:val="1"/>
      <w:color w:val="44546a" w:themeColor="text2"/>
      <w:sz w:val="18"/>
      <w:szCs w:val="18"/>
    </w:rPr>
  </w:style>
  <w:style w:type="character" w:styleId="Heading3Char" w:customStyle="1">
    <w:name w:val="Heading 3 Char"/>
    <w:basedOn w:val="DefaultParagraphFont"/>
    <w:link w:val="Heading3"/>
    <w:uiPriority w:val="9"/>
    <w:rsid w:val="00801633"/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ListParagraph">
    <w:name w:val="List Paragraph"/>
    <w:basedOn w:val="Normal"/>
    <w:uiPriority w:val="34"/>
    <w:qFormat w:val="1"/>
    <w:rsid w:val="00721147"/>
    <w:pPr>
      <w:ind w:left="720"/>
      <w:contextualSpacing w:val="1"/>
    </w:pPr>
    <w:rPr>
      <w:rFonts w:asciiTheme="minorHAnsi" w:cstheme="minorBidi" w:eastAsiaTheme="minorHAnsi" w:hAnsiTheme="minorHAnsi"/>
    </w:rPr>
  </w:style>
  <w:style w:type="table" w:styleId="GridTable4-Accent2">
    <w:name w:val="Grid Table 4 Accent 2"/>
    <w:basedOn w:val="TableNormal"/>
    <w:uiPriority w:val="49"/>
    <w:rsid w:val="003B3F49"/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862B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62B7C"/>
    <w:rPr>
      <w:color w:val="605e5c"/>
      <w:shd w:color="auto" w:fill="e1dfdd" w:val="clear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031FB"/>
    <w:pPr>
      <w:spacing w:before="480" w:line="276" w:lineRule="auto"/>
      <w:outlineLvl w:val="9"/>
    </w:pPr>
    <w:rPr>
      <w:b w:val="1"/>
      <w:bCs w:val="1"/>
      <w:sz w:val="28"/>
      <w:szCs w:val="28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031FB"/>
    <w:pPr>
      <w:spacing w:after="120" w:before="120"/>
    </w:pPr>
    <w:rPr>
      <w:rFonts w:asciiTheme="minorHAnsi" w:cstheme="minorBidi" w:eastAsiaTheme="minorHAnsi" w:hAnsiTheme="minorHAnsi"/>
      <w:b w:val="1"/>
      <w:bCs w:val="1"/>
      <w:caps w:val="1"/>
      <w:sz w:val="20"/>
      <w:szCs w:val="20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A031FB"/>
    <w:pPr>
      <w:ind w:left="240"/>
    </w:pPr>
    <w:rPr>
      <w:rFonts w:asciiTheme="minorHAnsi" w:cstheme="minorBidi" w:eastAsiaTheme="minorHAnsi" w:hAnsiTheme="minorHAnsi"/>
      <w:smallCaps w:val="1"/>
      <w:sz w:val="20"/>
      <w:szCs w:val="20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A031FB"/>
    <w:pPr>
      <w:ind w:left="480"/>
    </w:pPr>
    <w:rPr>
      <w:rFonts w:asciiTheme="minorHAnsi" w:cstheme="minorBidi" w:eastAsiaTheme="minorHAnsi" w:hAnsiTheme="minorHAnsi"/>
      <w:i w:val="1"/>
      <w:iCs w:val="1"/>
      <w:sz w:val="20"/>
      <w:szCs w:val="20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A031FB"/>
    <w:pPr>
      <w:ind w:left="720"/>
    </w:pPr>
    <w:rPr>
      <w:rFonts w:asciiTheme="minorHAnsi" w:cstheme="minorBidi" w:eastAsia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A031FB"/>
    <w:pPr>
      <w:ind w:left="960"/>
    </w:pPr>
    <w:rPr>
      <w:rFonts w:asciiTheme="minorHAnsi" w:cstheme="minorBidi" w:eastAsia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 w:val="1"/>
    <w:uiPriority w:val="39"/>
    <w:semiHidden w:val="1"/>
    <w:unhideWhenUsed w:val="1"/>
    <w:rsid w:val="00A031FB"/>
    <w:pPr>
      <w:ind w:left="1200"/>
    </w:pPr>
    <w:rPr>
      <w:rFonts w:asciiTheme="minorHAnsi" w:cstheme="minorBidi" w:eastAsia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 w:val="1"/>
    <w:uiPriority w:val="39"/>
    <w:semiHidden w:val="1"/>
    <w:unhideWhenUsed w:val="1"/>
    <w:rsid w:val="00A031FB"/>
    <w:pPr>
      <w:ind w:left="1440"/>
    </w:pPr>
    <w:rPr>
      <w:rFonts w:asciiTheme="minorHAnsi" w:cstheme="minorBidi" w:eastAsia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 w:val="1"/>
    <w:uiPriority w:val="39"/>
    <w:semiHidden w:val="1"/>
    <w:unhideWhenUsed w:val="1"/>
    <w:rsid w:val="00A031FB"/>
    <w:pPr>
      <w:ind w:left="1680"/>
    </w:pPr>
    <w:rPr>
      <w:rFonts w:asciiTheme="minorHAnsi" w:cstheme="minorBidi" w:eastAsia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A031FB"/>
    <w:pPr>
      <w:ind w:left="1920"/>
    </w:pPr>
    <w:rPr>
      <w:rFonts w:asciiTheme="minorHAnsi" w:cstheme="minorBidi" w:eastAsiaTheme="minorHAnsi" w:hAnsiTheme="minorHAnsi"/>
      <w:sz w:val="18"/>
      <w:szCs w:val="18"/>
    </w:rPr>
  </w:style>
  <w:style w:type="table" w:styleId="GridTable4-Accent3">
    <w:name w:val="Grid Table 4 Accent 3"/>
    <w:basedOn w:val="TableNormal"/>
    <w:uiPriority w:val="49"/>
    <w:rsid w:val="00F220B4"/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1Light-Accent3">
    <w:name w:val="Grid Table 1 Light Accent 3"/>
    <w:basedOn w:val="TableNormal"/>
    <w:uiPriority w:val="46"/>
    <w:rsid w:val="00F220B4"/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">
    <w:name w:val="Grid Table 1 Light"/>
    <w:basedOn w:val="TableNormal"/>
    <w:uiPriority w:val="46"/>
    <w:rsid w:val="00F220B4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-Accent3">
    <w:name w:val="Grid Table 2 Accent 3"/>
    <w:basedOn w:val="TableNormal"/>
    <w:uiPriority w:val="47"/>
    <w:rsid w:val="00F220B4"/>
    <w:tblPr>
      <w:tblStyleRowBandSize w:val="1"/>
      <w:tblStyleColBandSize w:val="1"/>
      <w:tblBorders>
        <w:top w:color="c9c9c9" w:space="0" w:sz="2" w:themeColor="accent3" w:themeTint="000099" w:val="single"/>
        <w:bottom w:color="c9c9c9" w:space="0" w:sz="2" w:themeColor="accent3" w:themeTint="000099" w:val="single"/>
        <w:insideH w:color="c9c9c9" w:space="0" w:sz="2" w:themeColor="accent3" w:themeTint="000099" w:val="single"/>
        <w:insideV w:color="c9c9c9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9c9c9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6ColourfulAccent3">
    <w:name w:val="Grid Table 6 Colorful Accent 3"/>
    <w:basedOn w:val="TableNormal"/>
    <w:uiPriority w:val="51"/>
    <w:rsid w:val="00F220B4"/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paragraph" w:styleId="NormalWeb">
    <w:name w:val="Normal (Web)"/>
    <w:basedOn w:val="Normal"/>
    <w:uiPriority w:val="99"/>
    <w:semiHidden w:val="1"/>
    <w:unhideWhenUsed w:val="1"/>
    <w:rsid w:val="00971D6B"/>
    <w:pPr>
      <w:spacing w:after="100" w:afterAutospacing="1" w:before="100" w:beforeAutospacing="1"/>
    </w:pPr>
  </w:style>
  <w:style w:type="character" w:styleId="HTMLCode">
    <w:name w:val="HTML Code"/>
    <w:basedOn w:val="DefaultParagraphFont"/>
    <w:uiPriority w:val="99"/>
    <w:semiHidden w:val="1"/>
    <w:unhideWhenUsed w:val="1"/>
    <w:rsid w:val="00971D6B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rPr>
      <w:rFonts w:ascii="Calibri" w:cs="Calibri" w:eastAsia="Calibri" w:hAnsi="Calibri"/>
      <w:color w:val="7b7b7b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0" w:customStyle="1">
    <w:basedOn w:val="TableNormal"/>
    <w:rPr>
      <w:rFonts w:ascii="Calibri" w:cs="Calibri" w:eastAsia="Calibri" w:hAnsi="Calibri"/>
      <w:color w:val="7b7b7b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1" w:customStyle="1">
    <w:basedOn w:val="TableNormal"/>
    <w:rPr>
      <w:rFonts w:ascii="Calibri" w:cs="Calibri" w:eastAsia="Calibri" w:hAnsi="Calibri"/>
      <w:color w:val="7b7b7b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  <w:insideV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4472c4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libri" w:cs="Calibri" w:eastAsia="Calibri" w:hAnsi="Calibri"/>
      <w:color w:val="7b7b7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2">
    <w:basedOn w:val="TableNormal"/>
    <w:rPr>
      <w:rFonts w:ascii="Calibri" w:cs="Calibri" w:eastAsia="Calibri" w:hAnsi="Calibri"/>
      <w:color w:val="7b7b7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Rq+V+D+IpMS94T9VyHSYJ67Uuw==">AMUW2mVKh1cIRYKEcYkA8FnmdWphbL80/X+G7WdcuzWuitxixquIj2rXK18qsLSID8e0hwCtFs2jloC+Gdsw9Pm+asPJPvuFksGbg1IY2GPxp2R9KVkJk11tH+gW9ljOAF9PL3n/svZN5PAsXVKKtSNd5nFO1zzPN+C3cM9Adw4G7SwzlzcdMnBzgOhMIx9QH8o8c6/liFHTxrTBcaDRGWkK+DDq3Tp8Qngt4OHYQSpLqkpPON2i/pTEijgMhCS0Rt0r35b8xnXLNaBBgZmHlcm0KBWXCzHw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2020-11-27T03:29:00Z</dcterms:created>
  <dc:creator>Version 1.0.0</dc:creator>
</cp:coreProperties>
</file>